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07F" w:rsidRPr="0075307F" w:rsidRDefault="0075307F" w:rsidP="0075307F">
      <w:pPr>
        <w:spacing w:after="1" w:line="240" w:lineRule="auto"/>
        <w:jc w:val="center"/>
        <w:outlineLvl w:val="0"/>
        <w:rPr>
          <w:rFonts w:ascii="Times New Roman" w:hAnsi="Times New Roman" w:cs="Times New Roman"/>
          <w:sz w:val="24"/>
          <w:szCs w:val="24"/>
        </w:rPr>
      </w:pPr>
      <w:r w:rsidRPr="0075307F">
        <w:rPr>
          <w:rFonts w:ascii="Times New Roman" w:hAnsi="Times New Roman" w:cs="Times New Roman"/>
          <w:b/>
          <w:sz w:val="24"/>
          <w:szCs w:val="24"/>
        </w:rPr>
        <w:t>ПАСПОРТ</w:t>
      </w:r>
    </w:p>
    <w:p w:rsidR="0075307F" w:rsidRPr="0075307F" w:rsidRDefault="0075307F" w:rsidP="0075307F">
      <w:pPr>
        <w:spacing w:after="1" w:line="240" w:lineRule="auto"/>
        <w:jc w:val="center"/>
        <w:rPr>
          <w:rFonts w:ascii="Times New Roman" w:hAnsi="Times New Roman" w:cs="Times New Roman"/>
          <w:sz w:val="24"/>
          <w:szCs w:val="24"/>
        </w:rPr>
      </w:pPr>
      <w:r w:rsidRPr="0075307F">
        <w:rPr>
          <w:rFonts w:ascii="Times New Roman" w:hAnsi="Times New Roman" w:cs="Times New Roman"/>
          <w:b/>
          <w:sz w:val="24"/>
          <w:szCs w:val="24"/>
        </w:rPr>
        <w:t>государственной программы Республики Тыва</w:t>
      </w:r>
    </w:p>
    <w:p w:rsidR="0075307F" w:rsidRPr="0075307F" w:rsidRDefault="0075307F" w:rsidP="0075307F">
      <w:pPr>
        <w:spacing w:after="1" w:line="240" w:lineRule="auto"/>
        <w:jc w:val="center"/>
        <w:rPr>
          <w:rFonts w:ascii="Times New Roman" w:hAnsi="Times New Roman" w:cs="Times New Roman"/>
          <w:sz w:val="24"/>
          <w:szCs w:val="24"/>
        </w:rPr>
      </w:pPr>
      <w:r w:rsidRPr="0075307F">
        <w:rPr>
          <w:rFonts w:ascii="Times New Roman" w:hAnsi="Times New Roman" w:cs="Times New Roman"/>
          <w:b/>
          <w:sz w:val="24"/>
          <w:szCs w:val="24"/>
        </w:rPr>
        <w:t>"Развитие образования в Республике Тыва"</w:t>
      </w:r>
    </w:p>
    <w:p w:rsidR="0075307F" w:rsidRPr="0075307F" w:rsidRDefault="0075307F" w:rsidP="0075307F">
      <w:pPr>
        <w:spacing w:after="1" w:line="240" w:lineRule="auto"/>
        <w:jc w:val="center"/>
        <w:rPr>
          <w:rFonts w:ascii="Times New Roman" w:hAnsi="Times New Roman" w:cs="Times New Roman"/>
          <w:sz w:val="24"/>
          <w:szCs w:val="24"/>
        </w:rPr>
      </w:pPr>
      <w:r w:rsidRPr="0075307F">
        <w:rPr>
          <w:rFonts w:ascii="Times New Roman" w:hAnsi="Times New Roman" w:cs="Times New Roman"/>
          <w:b/>
          <w:sz w:val="24"/>
          <w:szCs w:val="24"/>
        </w:rPr>
        <w:t>(далее - Программа)</w:t>
      </w:r>
    </w:p>
    <w:p w:rsidR="0075307F" w:rsidRPr="0075307F" w:rsidRDefault="0075307F" w:rsidP="0075307F">
      <w:pPr>
        <w:spacing w:after="1"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40"/>
        <w:gridCol w:w="5613"/>
      </w:tblGrid>
      <w:tr w:rsidR="0075307F" w:rsidRPr="0075307F">
        <w:tc>
          <w:tcPr>
            <w:tcW w:w="3118" w:type="dxa"/>
            <w:tcBorders>
              <w:top w:val="nil"/>
              <w:left w:val="nil"/>
              <w:bottom w:val="nil"/>
              <w:right w:val="nil"/>
            </w:tcBorders>
          </w:tcPr>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Куратор Программы</w:t>
            </w:r>
          </w:p>
        </w:tc>
        <w:tc>
          <w:tcPr>
            <w:tcW w:w="340" w:type="dxa"/>
            <w:tcBorders>
              <w:top w:val="nil"/>
              <w:left w:val="nil"/>
              <w:bottom w:val="nil"/>
              <w:right w:val="nil"/>
            </w:tcBorders>
          </w:tcPr>
          <w:p w:rsidR="0075307F" w:rsidRPr="0075307F" w:rsidRDefault="0075307F" w:rsidP="0075307F">
            <w:pPr>
              <w:spacing w:after="1" w:line="240" w:lineRule="auto"/>
              <w:jc w:val="center"/>
              <w:rPr>
                <w:rFonts w:ascii="Times New Roman" w:hAnsi="Times New Roman" w:cs="Times New Roman"/>
                <w:sz w:val="24"/>
                <w:szCs w:val="24"/>
              </w:rPr>
            </w:pPr>
            <w:r w:rsidRPr="0075307F">
              <w:rPr>
                <w:rFonts w:ascii="Times New Roman" w:hAnsi="Times New Roman" w:cs="Times New Roman"/>
                <w:sz w:val="24"/>
                <w:szCs w:val="24"/>
              </w:rPr>
              <w:t>-</w:t>
            </w:r>
          </w:p>
        </w:tc>
        <w:tc>
          <w:tcPr>
            <w:tcW w:w="5613" w:type="dxa"/>
            <w:tcBorders>
              <w:top w:val="nil"/>
              <w:left w:val="nil"/>
              <w:bottom w:val="nil"/>
              <w:right w:val="nil"/>
            </w:tcBorders>
          </w:tcPr>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заместитель Председателя Правительства Республики Тыва, курирующий социальную сферу республики</w:t>
            </w:r>
          </w:p>
        </w:tc>
      </w:tr>
      <w:tr w:rsidR="0075307F" w:rsidRPr="0075307F">
        <w:tc>
          <w:tcPr>
            <w:tcW w:w="3118" w:type="dxa"/>
            <w:tcBorders>
              <w:top w:val="nil"/>
              <w:left w:val="nil"/>
              <w:bottom w:val="nil"/>
              <w:right w:val="nil"/>
            </w:tcBorders>
          </w:tcPr>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Ответственный исполнитель Программы</w:t>
            </w:r>
          </w:p>
        </w:tc>
        <w:tc>
          <w:tcPr>
            <w:tcW w:w="340" w:type="dxa"/>
            <w:tcBorders>
              <w:top w:val="nil"/>
              <w:left w:val="nil"/>
              <w:bottom w:val="nil"/>
              <w:right w:val="nil"/>
            </w:tcBorders>
          </w:tcPr>
          <w:p w:rsidR="0075307F" w:rsidRPr="0075307F" w:rsidRDefault="0075307F" w:rsidP="0075307F">
            <w:pPr>
              <w:spacing w:after="1" w:line="240" w:lineRule="auto"/>
              <w:jc w:val="center"/>
              <w:rPr>
                <w:rFonts w:ascii="Times New Roman" w:hAnsi="Times New Roman" w:cs="Times New Roman"/>
                <w:sz w:val="24"/>
                <w:szCs w:val="24"/>
              </w:rPr>
            </w:pPr>
            <w:r w:rsidRPr="0075307F">
              <w:rPr>
                <w:rFonts w:ascii="Times New Roman" w:hAnsi="Times New Roman" w:cs="Times New Roman"/>
                <w:sz w:val="24"/>
                <w:szCs w:val="24"/>
              </w:rPr>
              <w:t>-</w:t>
            </w:r>
          </w:p>
        </w:tc>
        <w:tc>
          <w:tcPr>
            <w:tcW w:w="5613" w:type="dxa"/>
            <w:tcBorders>
              <w:top w:val="nil"/>
              <w:left w:val="nil"/>
              <w:bottom w:val="nil"/>
              <w:right w:val="nil"/>
            </w:tcBorders>
          </w:tcPr>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Министерство образования Республики Тыва</w:t>
            </w:r>
          </w:p>
        </w:tc>
      </w:tr>
      <w:tr w:rsidR="0075307F" w:rsidRPr="0075307F">
        <w:tc>
          <w:tcPr>
            <w:tcW w:w="3118" w:type="dxa"/>
            <w:tcBorders>
              <w:top w:val="nil"/>
              <w:left w:val="nil"/>
              <w:bottom w:val="nil"/>
              <w:right w:val="nil"/>
            </w:tcBorders>
          </w:tcPr>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Соисполнители Программы</w:t>
            </w:r>
          </w:p>
        </w:tc>
        <w:tc>
          <w:tcPr>
            <w:tcW w:w="340" w:type="dxa"/>
            <w:tcBorders>
              <w:top w:val="nil"/>
              <w:left w:val="nil"/>
              <w:bottom w:val="nil"/>
              <w:right w:val="nil"/>
            </w:tcBorders>
          </w:tcPr>
          <w:p w:rsidR="0075307F" w:rsidRPr="0075307F" w:rsidRDefault="0075307F" w:rsidP="0075307F">
            <w:pPr>
              <w:spacing w:after="1" w:line="240" w:lineRule="auto"/>
              <w:jc w:val="center"/>
              <w:rPr>
                <w:rFonts w:ascii="Times New Roman" w:hAnsi="Times New Roman" w:cs="Times New Roman"/>
                <w:sz w:val="24"/>
                <w:szCs w:val="24"/>
              </w:rPr>
            </w:pPr>
            <w:r w:rsidRPr="0075307F">
              <w:rPr>
                <w:rFonts w:ascii="Times New Roman" w:hAnsi="Times New Roman" w:cs="Times New Roman"/>
                <w:sz w:val="24"/>
                <w:szCs w:val="24"/>
              </w:rPr>
              <w:t>-</w:t>
            </w:r>
          </w:p>
        </w:tc>
        <w:tc>
          <w:tcPr>
            <w:tcW w:w="5613" w:type="dxa"/>
            <w:tcBorders>
              <w:top w:val="nil"/>
              <w:left w:val="nil"/>
              <w:bottom w:val="nil"/>
              <w:right w:val="nil"/>
            </w:tcBorders>
          </w:tcPr>
          <w:p w:rsidR="0075307F" w:rsidRPr="0075307F" w:rsidRDefault="0075307F" w:rsidP="0075307F">
            <w:pPr>
              <w:spacing w:after="1" w:line="240" w:lineRule="auto"/>
              <w:rPr>
                <w:rFonts w:ascii="Times New Roman" w:hAnsi="Times New Roman" w:cs="Times New Roman"/>
                <w:sz w:val="24"/>
                <w:szCs w:val="24"/>
              </w:rPr>
            </w:pPr>
            <w:proofErr w:type="gramStart"/>
            <w:r w:rsidRPr="0075307F">
              <w:rPr>
                <w:rFonts w:ascii="Times New Roman" w:hAnsi="Times New Roman" w:cs="Times New Roman"/>
                <w:sz w:val="24"/>
                <w:szCs w:val="24"/>
              </w:rPr>
              <w:t>Министерство образования Республики Тыва, Министерство строительства Республики Тыва, Министерство сельского хозяйства и продовольствия Республики Тыва, Министерство здравоохранения Республики Тыва, государственное бюджетное научное учреждение Министерства образования Республики Тыва "Институт развития национальной школы", государственное автономное образовательное учреждение дополнительного профессионального образования "Тувинский институт развития образования и повышения квалификации", государственное бюджетное учреждение "Институт оценки качества образования науки Республики Тыва", государственное бюджетное учреждение "Республиканский центр</w:t>
            </w:r>
            <w:proofErr w:type="gramEnd"/>
            <w:r w:rsidRPr="0075307F">
              <w:rPr>
                <w:rFonts w:ascii="Times New Roman" w:hAnsi="Times New Roman" w:cs="Times New Roman"/>
                <w:sz w:val="24"/>
                <w:szCs w:val="24"/>
              </w:rPr>
              <w:t xml:space="preserve"> </w:t>
            </w:r>
            <w:proofErr w:type="gramStart"/>
            <w:r w:rsidRPr="0075307F">
              <w:rPr>
                <w:rFonts w:ascii="Times New Roman" w:hAnsi="Times New Roman" w:cs="Times New Roman"/>
                <w:sz w:val="24"/>
                <w:szCs w:val="24"/>
              </w:rPr>
              <w:t>психолого-медико-социального сопровождения "</w:t>
            </w:r>
            <w:proofErr w:type="spellStart"/>
            <w:r w:rsidRPr="0075307F">
              <w:rPr>
                <w:rFonts w:ascii="Times New Roman" w:hAnsi="Times New Roman" w:cs="Times New Roman"/>
                <w:sz w:val="24"/>
                <w:szCs w:val="24"/>
              </w:rPr>
              <w:t>Сайзырал</w:t>
            </w:r>
            <w:proofErr w:type="spellEnd"/>
            <w:r w:rsidRPr="0075307F">
              <w:rPr>
                <w:rFonts w:ascii="Times New Roman" w:hAnsi="Times New Roman" w:cs="Times New Roman"/>
                <w:sz w:val="24"/>
                <w:szCs w:val="24"/>
              </w:rPr>
              <w:t>", государственное бюджетное образовательное учреждение дополнительного образования Республики Тыва "Республиканский центр развития дополнительного образования", государственное бюджетное учреждение дополнительного профессионального образования Республики Тыва "Республиканский центр профессионального образования", государственное бюджетное учреждение Республики Тыва "Центр учета и мониторинга деятельности образовательных организаций", профессиональные образовательные организации, Управление Федеральной службы по надзору в сфере защиты прав потребителей и благополучия человека по Республике Тыва (по</w:t>
            </w:r>
            <w:proofErr w:type="gramEnd"/>
            <w:r w:rsidRPr="0075307F">
              <w:rPr>
                <w:rFonts w:ascii="Times New Roman" w:hAnsi="Times New Roman" w:cs="Times New Roman"/>
                <w:sz w:val="24"/>
                <w:szCs w:val="24"/>
              </w:rPr>
              <w:t xml:space="preserve"> согласованию)</w:t>
            </w:r>
          </w:p>
        </w:tc>
      </w:tr>
      <w:tr w:rsidR="0075307F" w:rsidRPr="0075307F">
        <w:tc>
          <w:tcPr>
            <w:tcW w:w="3118" w:type="dxa"/>
            <w:tcBorders>
              <w:top w:val="nil"/>
              <w:left w:val="nil"/>
              <w:bottom w:val="nil"/>
              <w:right w:val="nil"/>
            </w:tcBorders>
          </w:tcPr>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Период реализации Программы</w:t>
            </w:r>
          </w:p>
        </w:tc>
        <w:tc>
          <w:tcPr>
            <w:tcW w:w="340" w:type="dxa"/>
            <w:tcBorders>
              <w:top w:val="nil"/>
              <w:left w:val="nil"/>
              <w:bottom w:val="nil"/>
              <w:right w:val="nil"/>
            </w:tcBorders>
          </w:tcPr>
          <w:p w:rsidR="0075307F" w:rsidRPr="0075307F" w:rsidRDefault="0075307F" w:rsidP="0075307F">
            <w:pPr>
              <w:spacing w:after="1" w:line="240" w:lineRule="auto"/>
              <w:jc w:val="center"/>
              <w:rPr>
                <w:rFonts w:ascii="Times New Roman" w:hAnsi="Times New Roman" w:cs="Times New Roman"/>
                <w:sz w:val="24"/>
                <w:szCs w:val="24"/>
              </w:rPr>
            </w:pPr>
            <w:r w:rsidRPr="0075307F">
              <w:rPr>
                <w:rFonts w:ascii="Times New Roman" w:hAnsi="Times New Roman" w:cs="Times New Roman"/>
                <w:sz w:val="24"/>
                <w:szCs w:val="24"/>
              </w:rPr>
              <w:t>-</w:t>
            </w:r>
          </w:p>
        </w:tc>
        <w:tc>
          <w:tcPr>
            <w:tcW w:w="5613" w:type="dxa"/>
            <w:tcBorders>
              <w:top w:val="nil"/>
              <w:left w:val="nil"/>
              <w:bottom w:val="nil"/>
              <w:right w:val="nil"/>
            </w:tcBorders>
          </w:tcPr>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Программа реализуется в два этапа:</w:t>
            </w:r>
          </w:p>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I этап - 2024 - 2026 годы;</w:t>
            </w:r>
          </w:p>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II этап - 2027 - 2030 годы</w:t>
            </w:r>
          </w:p>
        </w:tc>
      </w:tr>
      <w:tr w:rsidR="0075307F" w:rsidRPr="0075307F">
        <w:tc>
          <w:tcPr>
            <w:tcW w:w="3118" w:type="dxa"/>
            <w:tcBorders>
              <w:top w:val="nil"/>
              <w:left w:val="nil"/>
              <w:bottom w:val="nil"/>
              <w:right w:val="nil"/>
            </w:tcBorders>
          </w:tcPr>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Цели Программы</w:t>
            </w:r>
          </w:p>
        </w:tc>
        <w:tc>
          <w:tcPr>
            <w:tcW w:w="340" w:type="dxa"/>
            <w:tcBorders>
              <w:top w:val="nil"/>
              <w:left w:val="nil"/>
              <w:bottom w:val="nil"/>
              <w:right w:val="nil"/>
            </w:tcBorders>
          </w:tcPr>
          <w:p w:rsidR="0075307F" w:rsidRPr="0075307F" w:rsidRDefault="0075307F" w:rsidP="0075307F">
            <w:pPr>
              <w:spacing w:after="1" w:line="240" w:lineRule="auto"/>
              <w:jc w:val="center"/>
              <w:rPr>
                <w:rFonts w:ascii="Times New Roman" w:hAnsi="Times New Roman" w:cs="Times New Roman"/>
                <w:sz w:val="24"/>
                <w:szCs w:val="24"/>
              </w:rPr>
            </w:pPr>
            <w:r w:rsidRPr="0075307F">
              <w:rPr>
                <w:rFonts w:ascii="Times New Roman" w:hAnsi="Times New Roman" w:cs="Times New Roman"/>
                <w:sz w:val="24"/>
                <w:szCs w:val="24"/>
              </w:rPr>
              <w:t>-</w:t>
            </w:r>
          </w:p>
        </w:tc>
        <w:tc>
          <w:tcPr>
            <w:tcW w:w="5613" w:type="dxa"/>
            <w:tcBorders>
              <w:top w:val="nil"/>
              <w:left w:val="nil"/>
              <w:bottom w:val="nil"/>
              <w:right w:val="nil"/>
            </w:tcBorders>
          </w:tcPr>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повышение доступности качественного образования, соответствующего требованиям инновационного развития экономики и современным потребностям общества</w:t>
            </w:r>
          </w:p>
        </w:tc>
      </w:tr>
      <w:tr w:rsidR="0075307F" w:rsidRPr="0075307F">
        <w:tc>
          <w:tcPr>
            <w:tcW w:w="3118" w:type="dxa"/>
            <w:tcBorders>
              <w:top w:val="nil"/>
              <w:left w:val="nil"/>
              <w:bottom w:val="nil"/>
              <w:right w:val="nil"/>
            </w:tcBorders>
          </w:tcPr>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lastRenderedPageBreak/>
              <w:t>Направления (подпрограммы) Программы</w:t>
            </w:r>
          </w:p>
        </w:tc>
        <w:tc>
          <w:tcPr>
            <w:tcW w:w="340" w:type="dxa"/>
            <w:tcBorders>
              <w:top w:val="nil"/>
              <w:left w:val="nil"/>
              <w:bottom w:val="nil"/>
              <w:right w:val="nil"/>
            </w:tcBorders>
          </w:tcPr>
          <w:p w:rsidR="0075307F" w:rsidRPr="0075307F" w:rsidRDefault="0075307F" w:rsidP="0075307F">
            <w:pPr>
              <w:spacing w:after="1" w:line="240" w:lineRule="auto"/>
              <w:jc w:val="center"/>
              <w:rPr>
                <w:rFonts w:ascii="Times New Roman" w:hAnsi="Times New Roman" w:cs="Times New Roman"/>
                <w:sz w:val="24"/>
                <w:szCs w:val="24"/>
              </w:rPr>
            </w:pPr>
            <w:r w:rsidRPr="0075307F">
              <w:rPr>
                <w:rFonts w:ascii="Times New Roman" w:hAnsi="Times New Roman" w:cs="Times New Roman"/>
                <w:sz w:val="24"/>
                <w:szCs w:val="24"/>
              </w:rPr>
              <w:t>-</w:t>
            </w:r>
          </w:p>
        </w:tc>
        <w:tc>
          <w:tcPr>
            <w:tcW w:w="5613" w:type="dxa"/>
            <w:tcBorders>
              <w:top w:val="nil"/>
              <w:left w:val="nil"/>
              <w:bottom w:val="nil"/>
              <w:right w:val="nil"/>
            </w:tcBorders>
          </w:tcPr>
          <w:p w:rsidR="0075307F" w:rsidRPr="0075307F" w:rsidRDefault="0075307F" w:rsidP="0075307F">
            <w:pPr>
              <w:spacing w:after="1" w:line="240" w:lineRule="auto"/>
              <w:rPr>
                <w:rFonts w:ascii="Times New Roman" w:hAnsi="Times New Roman" w:cs="Times New Roman"/>
                <w:sz w:val="24"/>
                <w:szCs w:val="24"/>
              </w:rPr>
            </w:pPr>
            <w:hyperlink r:id="rId5">
              <w:r w:rsidRPr="0075307F">
                <w:rPr>
                  <w:rFonts w:ascii="Times New Roman" w:hAnsi="Times New Roman" w:cs="Times New Roman"/>
                  <w:color w:val="0000FF"/>
                  <w:sz w:val="24"/>
                  <w:szCs w:val="24"/>
                </w:rPr>
                <w:t>подпрограмма 1</w:t>
              </w:r>
            </w:hyperlink>
            <w:r w:rsidRPr="0075307F">
              <w:rPr>
                <w:rFonts w:ascii="Times New Roman" w:hAnsi="Times New Roman" w:cs="Times New Roman"/>
                <w:sz w:val="24"/>
                <w:szCs w:val="24"/>
              </w:rPr>
              <w:t xml:space="preserve"> "Развитие дошкольного образования";</w:t>
            </w:r>
          </w:p>
          <w:p w:rsidR="0075307F" w:rsidRPr="0075307F" w:rsidRDefault="0075307F" w:rsidP="0075307F">
            <w:pPr>
              <w:spacing w:after="1" w:line="240" w:lineRule="auto"/>
              <w:rPr>
                <w:rFonts w:ascii="Times New Roman" w:hAnsi="Times New Roman" w:cs="Times New Roman"/>
                <w:sz w:val="24"/>
                <w:szCs w:val="24"/>
              </w:rPr>
            </w:pPr>
            <w:hyperlink r:id="rId6">
              <w:r w:rsidRPr="0075307F">
                <w:rPr>
                  <w:rFonts w:ascii="Times New Roman" w:hAnsi="Times New Roman" w:cs="Times New Roman"/>
                  <w:color w:val="0000FF"/>
                  <w:sz w:val="24"/>
                  <w:szCs w:val="24"/>
                </w:rPr>
                <w:t>подпрограмма 2</w:t>
              </w:r>
            </w:hyperlink>
            <w:r w:rsidRPr="0075307F">
              <w:rPr>
                <w:rFonts w:ascii="Times New Roman" w:hAnsi="Times New Roman" w:cs="Times New Roman"/>
                <w:sz w:val="24"/>
                <w:szCs w:val="24"/>
              </w:rPr>
              <w:t xml:space="preserve"> "Развитие общего образования";</w:t>
            </w:r>
          </w:p>
          <w:p w:rsidR="0075307F" w:rsidRPr="0075307F" w:rsidRDefault="0075307F" w:rsidP="0075307F">
            <w:pPr>
              <w:spacing w:after="1" w:line="240" w:lineRule="auto"/>
              <w:rPr>
                <w:rFonts w:ascii="Times New Roman" w:hAnsi="Times New Roman" w:cs="Times New Roman"/>
                <w:sz w:val="24"/>
                <w:szCs w:val="24"/>
              </w:rPr>
            </w:pPr>
            <w:hyperlink r:id="rId7">
              <w:r w:rsidRPr="0075307F">
                <w:rPr>
                  <w:rFonts w:ascii="Times New Roman" w:hAnsi="Times New Roman" w:cs="Times New Roman"/>
                  <w:color w:val="0000FF"/>
                  <w:sz w:val="24"/>
                  <w:szCs w:val="24"/>
                </w:rPr>
                <w:t>подпрограмма 3</w:t>
              </w:r>
            </w:hyperlink>
            <w:r w:rsidRPr="0075307F">
              <w:rPr>
                <w:rFonts w:ascii="Times New Roman" w:hAnsi="Times New Roman" w:cs="Times New Roman"/>
                <w:sz w:val="24"/>
                <w:szCs w:val="24"/>
              </w:rPr>
              <w:t xml:space="preserve"> "Развитие дополнительного образования детей";</w:t>
            </w:r>
          </w:p>
          <w:p w:rsidR="0075307F" w:rsidRPr="0075307F" w:rsidRDefault="0075307F" w:rsidP="0075307F">
            <w:pPr>
              <w:spacing w:after="1" w:line="240" w:lineRule="auto"/>
              <w:rPr>
                <w:rFonts w:ascii="Times New Roman" w:hAnsi="Times New Roman" w:cs="Times New Roman"/>
                <w:sz w:val="24"/>
                <w:szCs w:val="24"/>
              </w:rPr>
            </w:pPr>
            <w:hyperlink r:id="rId8">
              <w:r w:rsidRPr="0075307F">
                <w:rPr>
                  <w:rFonts w:ascii="Times New Roman" w:hAnsi="Times New Roman" w:cs="Times New Roman"/>
                  <w:color w:val="0000FF"/>
                  <w:sz w:val="24"/>
                  <w:szCs w:val="24"/>
                </w:rPr>
                <w:t>подпрограмма 4</w:t>
              </w:r>
            </w:hyperlink>
            <w:r w:rsidRPr="0075307F">
              <w:rPr>
                <w:rFonts w:ascii="Times New Roman" w:hAnsi="Times New Roman" w:cs="Times New Roman"/>
                <w:sz w:val="24"/>
                <w:szCs w:val="24"/>
              </w:rPr>
              <w:t xml:space="preserve"> "Развитие среднего профессионального образования";</w:t>
            </w:r>
          </w:p>
          <w:p w:rsidR="0075307F" w:rsidRPr="0075307F" w:rsidRDefault="0075307F" w:rsidP="0075307F">
            <w:pPr>
              <w:spacing w:after="1" w:line="240" w:lineRule="auto"/>
              <w:rPr>
                <w:rFonts w:ascii="Times New Roman" w:hAnsi="Times New Roman" w:cs="Times New Roman"/>
                <w:sz w:val="24"/>
                <w:szCs w:val="24"/>
              </w:rPr>
            </w:pPr>
            <w:hyperlink r:id="rId9">
              <w:r w:rsidRPr="0075307F">
                <w:rPr>
                  <w:rFonts w:ascii="Times New Roman" w:hAnsi="Times New Roman" w:cs="Times New Roman"/>
                  <w:color w:val="0000FF"/>
                  <w:sz w:val="24"/>
                  <w:szCs w:val="24"/>
                </w:rPr>
                <w:t>подпрограмма 5</w:t>
              </w:r>
            </w:hyperlink>
            <w:r w:rsidRPr="0075307F">
              <w:rPr>
                <w:rFonts w:ascii="Times New Roman" w:hAnsi="Times New Roman" w:cs="Times New Roman"/>
                <w:sz w:val="24"/>
                <w:szCs w:val="24"/>
              </w:rPr>
              <w:t xml:space="preserve"> "Развитие системы оценки качества образования и информационной прозрачности системы образования";</w:t>
            </w:r>
          </w:p>
          <w:p w:rsidR="0075307F" w:rsidRPr="0075307F" w:rsidRDefault="0075307F" w:rsidP="0075307F">
            <w:pPr>
              <w:spacing w:after="1" w:line="240" w:lineRule="auto"/>
              <w:rPr>
                <w:rFonts w:ascii="Times New Roman" w:hAnsi="Times New Roman" w:cs="Times New Roman"/>
                <w:sz w:val="24"/>
                <w:szCs w:val="24"/>
              </w:rPr>
            </w:pPr>
            <w:hyperlink r:id="rId10">
              <w:r w:rsidRPr="0075307F">
                <w:rPr>
                  <w:rFonts w:ascii="Times New Roman" w:hAnsi="Times New Roman" w:cs="Times New Roman"/>
                  <w:color w:val="0000FF"/>
                  <w:sz w:val="24"/>
                  <w:szCs w:val="24"/>
                </w:rPr>
                <w:t>подпрограмма 6</w:t>
              </w:r>
            </w:hyperlink>
            <w:r w:rsidRPr="0075307F">
              <w:rPr>
                <w:rFonts w:ascii="Times New Roman" w:hAnsi="Times New Roman" w:cs="Times New Roman"/>
                <w:sz w:val="24"/>
                <w:szCs w:val="24"/>
              </w:rPr>
              <w:t xml:space="preserve"> "Отдых и оздоровление детей";</w:t>
            </w:r>
          </w:p>
          <w:p w:rsidR="0075307F" w:rsidRPr="0075307F" w:rsidRDefault="0075307F" w:rsidP="0075307F">
            <w:pPr>
              <w:spacing w:after="1" w:line="240" w:lineRule="auto"/>
              <w:rPr>
                <w:rFonts w:ascii="Times New Roman" w:hAnsi="Times New Roman" w:cs="Times New Roman"/>
                <w:sz w:val="24"/>
                <w:szCs w:val="24"/>
              </w:rPr>
            </w:pPr>
            <w:hyperlink r:id="rId11">
              <w:r w:rsidRPr="0075307F">
                <w:rPr>
                  <w:rFonts w:ascii="Times New Roman" w:hAnsi="Times New Roman" w:cs="Times New Roman"/>
                  <w:color w:val="0000FF"/>
                  <w:sz w:val="24"/>
                  <w:szCs w:val="24"/>
                </w:rPr>
                <w:t>подпрограмма 7</w:t>
              </w:r>
            </w:hyperlink>
            <w:r w:rsidRPr="0075307F">
              <w:rPr>
                <w:rFonts w:ascii="Times New Roman" w:hAnsi="Times New Roman" w:cs="Times New Roman"/>
                <w:sz w:val="24"/>
                <w:szCs w:val="24"/>
              </w:rPr>
              <w:t xml:space="preserve"> "Безопасность образовательных организаций";</w:t>
            </w:r>
          </w:p>
          <w:p w:rsidR="0075307F" w:rsidRPr="0075307F" w:rsidRDefault="0075307F" w:rsidP="0075307F">
            <w:pPr>
              <w:spacing w:after="1" w:line="240" w:lineRule="auto"/>
              <w:rPr>
                <w:rFonts w:ascii="Times New Roman" w:hAnsi="Times New Roman" w:cs="Times New Roman"/>
                <w:sz w:val="24"/>
                <w:szCs w:val="24"/>
              </w:rPr>
            </w:pPr>
            <w:hyperlink r:id="rId12">
              <w:r w:rsidRPr="0075307F">
                <w:rPr>
                  <w:rFonts w:ascii="Times New Roman" w:hAnsi="Times New Roman" w:cs="Times New Roman"/>
                  <w:color w:val="0000FF"/>
                  <w:sz w:val="24"/>
                  <w:szCs w:val="24"/>
                </w:rPr>
                <w:t>подпрограмма 8</w:t>
              </w:r>
            </w:hyperlink>
            <w:r w:rsidRPr="0075307F">
              <w:rPr>
                <w:rFonts w:ascii="Times New Roman" w:hAnsi="Times New Roman" w:cs="Times New Roman"/>
                <w:sz w:val="24"/>
                <w:szCs w:val="24"/>
              </w:rPr>
              <w:t xml:space="preserve"> "Развитие научного, научно-методического сопровождения этнокультурного содержания образования в Республике Тыва";</w:t>
            </w:r>
          </w:p>
          <w:p w:rsidR="0075307F" w:rsidRPr="0075307F" w:rsidRDefault="0075307F" w:rsidP="0075307F">
            <w:pPr>
              <w:spacing w:after="1" w:line="240" w:lineRule="auto"/>
              <w:rPr>
                <w:rFonts w:ascii="Times New Roman" w:hAnsi="Times New Roman" w:cs="Times New Roman"/>
                <w:sz w:val="24"/>
                <w:szCs w:val="24"/>
              </w:rPr>
            </w:pPr>
            <w:hyperlink r:id="rId13">
              <w:r w:rsidRPr="0075307F">
                <w:rPr>
                  <w:rFonts w:ascii="Times New Roman" w:hAnsi="Times New Roman" w:cs="Times New Roman"/>
                  <w:color w:val="0000FF"/>
                  <w:sz w:val="24"/>
                  <w:szCs w:val="24"/>
                </w:rPr>
                <w:t>подпрограмма 9</w:t>
              </w:r>
            </w:hyperlink>
            <w:r w:rsidRPr="0075307F">
              <w:rPr>
                <w:rFonts w:ascii="Times New Roman" w:hAnsi="Times New Roman" w:cs="Times New Roman"/>
                <w:sz w:val="24"/>
                <w:szCs w:val="24"/>
              </w:rPr>
              <w:t xml:space="preserve"> "Организация бесплатного горячего питания обучающихся общеобразовательных организаций Республики Тыва"</w:t>
            </w:r>
          </w:p>
        </w:tc>
      </w:tr>
      <w:tr w:rsidR="0075307F" w:rsidRPr="0075307F">
        <w:tc>
          <w:tcPr>
            <w:tcW w:w="3118" w:type="dxa"/>
            <w:tcBorders>
              <w:top w:val="nil"/>
              <w:left w:val="nil"/>
              <w:bottom w:val="nil"/>
              <w:right w:val="nil"/>
            </w:tcBorders>
          </w:tcPr>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Объемы финансового обеспечения Программы за счет всех источников за весь период реализации</w:t>
            </w:r>
          </w:p>
        </w:tc>
        <w:tc>
          <w:tcPr>
            <w:tcW w:w="340" w:type="dxa"/>
            <w:tcBorders>
              <w:top w:val="nil"/>
              <w:left w:val="nil"/>
              <w:bottom w:val="nil"/>
              <w:right w:val="nil"/>
            </w:tcBorders>
          </w:tcPr>
          <w:p w:rsidR="0075307F" w:rsidRPr="0075307F" w:rsidRDefault="0075307F" w:rsidP="0075307F">
            <w:pPr>
              <w:spacing w:after="1" w:line="240" w:lineRule="auto"/>
              <w:jc w:val="center"/>
              <w:rPr>
                <w:rFonts w:ascii="Times New Roman" w:hAnsi="Times New Roman" w:cs="Times New Roman"/>
                <w:sz w:val="24"/>
                <w:szCs w:val="24"/>
              </w:rPr>
            </w:pPr>
            <w:r w:rsidRPr="0075307F">
              <w:rPr>
                <w:rFonts w:ascii="Times New Roman" w:hAnsi="Times New Roman" w:cs="Times New Roman"/>
                <w:sz w:val="24"/>
                <w:szCs w:val="24"/>
              </w:rPr>
              <w:t>-</w:t>
            </w:r>
          </w:p>
        </w:tc>
        <w:tc>
          <w:tcPr>
            <w:tcW w:w="5613" w:type="dxa"/>
            <w:tcBorders>
              <w:top w:val="nil"/>
              <w:left w:val="nil"/>
              <w:bottom w:val="nil"/>
              <w:right w:val="nil"/>
            </w:tcBorders>
          </w:tcPr>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общий объем финансирования Программы на 2024 - 2030 годы составляет 101817185,80 тыс. рублей, из них за счет:</w:t>
            </w:r>
          </w:p>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федерального бюджета - 26486882,16 тыс. рублей;</w:t>
            </w:r>
          </w:p>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республиканского бюджета - 75330303,64 тыс. рублей;</w:t>
            </w:r>
          </w:p>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местного бюджета - 0,0 тыс. рублей;</w:t>
            </w:r>
          </w:p>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внебюджетных источников - 0,0 тыс. рублей, в том числе по годам:</w:t>
            </w:r>
          </w:p>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в 2024 г. - 21490016,10 тыс. рублей, из них:</w:t>
            </w:r>
          </w:p>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средства федерального бюджета - 6186335,34 тыс. рублей;</w:t>
            </w:r>
          </w:p>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средства республиканского бюджета - 15303680,76 тыс. рублей;</w:t>
            </w:r>
          </w:p>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в 2025 г. - 13226972,8 тыс. рублей, из них:</w:t>
            </w:r>
          </w:p>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средства федерального бюджета - 1693074,89 тыс. рублей;</w:t>
            </w:r>
          </w:p>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средства республиканского бюджета - 11533897,91 тыс. рублей;</w:t>
            </w:r>
          </w:p>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в 2026 г. - 12724408,50 тыс. рублей, из них:</w:t>
            </w:r>
          </w:p>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средства федерального бюджета - 1210094,17 тыс. рублей;</w:t>
            </w:r>
          </w:p>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средства республиканского бюджета - 11514314,33 тыс. рублей;</w:t>
            </w:r>
          </w:p>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средства внебюджетных источников - 0,0 тыс. рублей;</w:t>
            </w:r>
          </w:p>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в 2027 г. - 22206447,10 тыс. рублей, из них:</w:t>
            </w:r>
          </w:p>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средства федерального бюджета - 12123344,44 тыс. рублей;</w:t>
            </w:r>
          </w:p>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средства республиканского бюджета - 10083102,66 тыс. рублей;</w:t>
            </w:r>
          </w:p>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 xml:space="preserve">средства внебюджетных источников - 0,0 тыс. </w:t>
            </w:r>
            <w:r w:rsidRPr="0075307F">
              <w:rPr>
                <w:rFonts w:ascii="Times New Roman" w:hAnsi="Times New Roman" w:cs="Times New Roman"/>
                <w:sz w:val="24"/>
                <w:szCs w:val="24"/>
              </w:rPr>
              <w:lastRenderedPageBreak/>
              <w:t>рублей;</w:t>
            </w:r>
          </w:p>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в 2028 г. - 10611447,10 тыс. рублей, из них:</w:t>
            </w:r>
          </w:p>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средства федерального бюджета - 1589344,44 тыс. рублей;</w:t>
            </w:r>
          </w:p>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средства республиканского бюджета - 9022102,66 тыс. рублей;</w:t>
            </w:r>
          </w:p>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средства внебюджетных источников - 0,0 тыс. рублей;</w:t>
            </w:r>
          </w:p>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в 2029 г. - 9571447,10 тыс. рублей, из них:</w:t>
            </w:r>
          </w:p>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средства федерального бюджета - 669344,44 тыс. рублей;</w:t>
            </w:r>
          </w:p>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средства республиканского бюджета - 8902102,66 тыс. рублей;</w:t>
            </w:r>
          </w:p>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средства внебюджетных источников - 0,0 тыс. рублей;</w:t>
            </w:r>
          </w:p>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в 2030 г. - 11986447,10 тыс. рублей, из них:</w:t>
            </w:r>
          </w:p>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средства федерального бюджета - 3015344,44 тыс. рублей;</w:t>
            </w:r>
          </w:p>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средства республиканского бюджета - 8971102,66 тыс. рублей;</w:t>
            </w:r>
          </w:p>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средства внебюджетных источников - 0,0 тыс. рублей</w:t>
            </w:r>
          </w:p>
        </w:tc>
      </w:tr>
      <w:tr w:rsidR="0075307F" w:rsidRPr="0075307F">
        <w:tc>
          <w:tcPr>
            <w:tcW w:w="9071" w:type="dxa"/>
            <w:gridSpan w:val="3"/>
            <w:tcBorders>
              <w:top w:val="nil"/>
              <w:left w:val="nil"/>
              <w:bottom w:val="nil"/>
              <w:right w:val="nil"/>
            </w:tcBorders>
          </w:tcPr>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lastRenderedPageBreak/>
              <w:t xml:space="preserve">(позиция в ред. </w:t>
            </w:r>
            <w:hyperlink r:id="rId14">
              <w:r w:rsidRPr="0075307F">
                <w:rPr>
                  <w:rFonts w:ascii="Times New Roman" w:hAnsi="Times New Roman" w:cs="Times New Roman"/>
                  <w:color w:val="0000FF"/>
                  <w:sz w:val="24"/>
                  <w:szCs w:val="24"/>
                </w:rPr>
                <w:t>Постановления</w:t>
              </w:r>
            </w:hyperlink>
            <w:r w:rsidRPr="0075307F">
              <w:rPr>
                <w:rFonts w:ascii="Times New Roman" w:hAnsi="Times New Roman" w:cs="Times New Roman"/>
                <w:sz w:val="24"/>
                <w:szCs w:val="24"/>
              </w:rPr>
              <w:t xml:space="preserve"> Правительства РТ от 21.05.2024 N 242)</w:t>
            </w:r>
          </w:p>
        </w:tc>
      </w:tr>
      <w:tr w:rsidR="0075307F" w:rsidRPr="0075307F">
        <w:tc>
          <w:tcPr>
            <w:tcW w:w="3118" w:type="dxa"/>
            <w:tcBorders>
              <w:top w:val="nil"/>
              <w:left w:val="nil"/>
              <w:bottom w:val="nil"/>
              <w:right w:val="nil"/>
            </w:tcBorders>
          </w:tcPr>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Связь с национальными целями развития Российской Федерации/ государственной программой Российской Федерации/ государственной программой</w:t>
            </w:r>
          </w:p>
        </w:tc>
        <w:tc>
          <w:tcPr>
            <w:tcW w:w="340" w:type="dxa"/>
            <w:tcBorders>
              <w:top w:val="nil"/>
              <w:left w:val="nil"/>
              <w:bottom w:val="nil"/>
              <w:right w:val="nil"/>
            </w:tcBorders>
          </w:tcPr>
          <w:p w:rsidR="0075307F" w:rsidRPr="0075307F" w:rsidRDefault="0075307F" w:rsidP="0075307F">
            <w:pPr>
              <w:spacing w:after="1" w:line="240" w:lineRule="auto"/>
              <w:jc w:val="center"/>
              <w:rPr>
                <w:rFonts w:ascii="Times New Roman" w:hAnsi="Times New Roman" w:cs="Times New Roman"/>
                <w:sz w:val="24"/>
                <w:szCs w:val="24"/>
              </w:rPr>
            </w:pPr>
            <w:r w:rsidRPr="0075307F">
              <w:rPr>
                <w:rFonts w:ascii="Times New Roman" w:hAnsi="Times New Roman" w:cs="Times New Roman"/>
                <w:sz w:val="24"/>
                <w:szCs w:val="24"/>
              </w:rPr>
              <w:t>-</w:t>
            </w:r>
          </w:p>
        </w:tc>
        <w:tc>
          <w:tcPr>
            <w:tcW w:w="5613" w:type="dxa"/>
            <w:tcBorders>
              <w:top w:val="nil"/>
              <w:left w:val="nil"/>
              <w:bottom w:val="nil"/>
              <w:right w:val="nil"/>
            </w:tcBorders>
          </w:tcPr>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вхождение Российской Федерации в число 10 ведущих стран мира по качеству общего образования;</w:t>
            </w:r>
          </w:p>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tc>
      </w:tr>
      <w:tr w:rsidR="0075307F" w:rsidRPr="0075307F">
        <w:tc>
          <w:tcPr>
            <w:tcW w:w="9071" w:type="dxa"/>
            <w:gridSpan w:val="3"/>
            <w:tcBorders>
              <w:top w:val="nil"/>
              <w:left w:val="nil"/>
              <w:bottom w:val="nil"/>
              <w:right w:val="nil"/>
            </w:tcBorders>
          </w:tcPr>
          <w:p w:rsidR="0075307F" w:rsidRPr="0075307F" w:rsidRDefault="0075307F" w:rsidP="0075307F">
            <w:pPr>
              <w:spacing w:after="1" w:line="240" w:lineRule="auto"/>
              <w:rPr>
                <w:rFonts w:ascii="Times New Roman" w:hAnsi="Times New Roman" w:cs="Times New Roman"/>
                <w:sz w:val="24"/>
                <w:szCs w:val="24"/>
              </w:rPr>
            </w:pPr>
            <w:r w:rsidRPr="0075307F">
              <w:rPr>
                <w:rFonts w:ascii="Times New Roman" w:hAnsi="Times New Roman" w:cs="Times New Roman"/>
                <w:sz w:val="24"/>
                <w:szCs w:val="24"/>
              </w:rPr>
              <w:t xml:space="preserve">(позиция в ред. </w:t>
            </w:r>
            <w:hyperlink r:id="rId15">
              <w:r w:rsidRPr="0075307F">
                <w:rPr>
                  <w:rFonts w:ascii="Times New Roman" w:hAnsi="Times New Roman" w:cs="Times New Roman"/>
                  <w:color w:val="0000FF"/>
                  <w:sz w:val="24"/>
                  <w:szCs w:val="24"/>
                </w:rPr>
                <w:t>Постановления</w:t>
              </w:r>
            </w:hyperlink>
            <w:r w:rsidRPr="0075307F">
              <w:rPr>
                <w:rFonts w:ascii="Times New Roman" w:hAnsi="Times New Roman" w:cs="Times New Roman"/>
                <w:sz w:val="24"/>
                <w:szCs w:val="24"/>
              </w:rPr>
              <w:t xml:space="preserve"> Правительства РТ от 21.05.2024 N 242)</w:t>
            </w:r>
          </w:p>
        </w:tc>
      </w:tr>
    </w:tbl>
    <w:p w:rsidR="0019074A" w:rsidRDefault="0019074A">
      <w:bookmarkStart w:id="0" w:name="_GoBack"/>
      <w:bookmarkEnd w:id="0"/>
    </w:p>
    <w:sectPr w:rsidR="0019074A" w:rsidSect="003A5E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C44"/>
    <w:rsid w:val="0019074A"/>
    <w:rsid w:val="0075307F"/>
    <w:rsid w:val="00A97C44"/>
    <w:rsid w:val="00F24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FC0"/>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24FC0"/>
    <w:rPr>
      <w:color w:val="0000FF" w:themeColor="hyperlink"/>
      <w:u w:val="single"/>
    </w:rPr>
  </w:style>
  <w:style w:type="paragraph" w:customStyle="1" w:styleId="ConsPlusNormal">
    <w:name w:val="ConsPlusNormal"/>
    <w:rsid w:val="00F24FC0"/>
    <w:pPr>
      <w:widowControl w:val="0"/>
      <w:autoSpaceDE w:val="0"/>
      <w:autoSpaceDN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FC0"/>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24FC0"/>
    <w:rPr>
      <w:color w:val="0000FF" w:themeColor="hyperlink"/>
      <w:u w:val="single"/>
    </w:rPr>
  </w:style>
  <w:style w:type="paragraph" w:customStyle="1" w:styleId="ConsPlusNormal">
    <w:name w:val="ConsPlusNormal"/>
    <w:rsid w:val="00F24FC0"/>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34&amp;n=42607&amp;dst=106090" TargetMode="External"/><Relationship Id="rId13" Type="http://schemas.openxmlformats.org/officeDocument/2006/relationships/hyperlink" Target="https://login.consultant.ru/link/?req=doc&amp;base=RLAW434&amp;n=42607&amp;dst=106146" TargetMode="External"/><Relationship Id="rId3" Type="http://schemas.openxmlformats.org/officeDocument/2006/relationships/settings" Target="settings.xml"/><Relationship Id="rId7" Type="http://schemas.openxmlformats.org/officeDocument/2006/relationships/hyperlink" Target="https://login.consultant.ru/link/?req=doc&amp;base=RLAW434&amp;n=42607&amp;dst=106083" TargetMode="External"/><Relationship Id="rId12" Type="http://schemas.openxmlformats.org/officeDocument/2006/relationships/hyperlink" Target="https://login.consultant.ru/link/?req=doc&amp;base=RLAW434&amp;n=42607&amp;dst=106139"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434&amp;n=42607&amp;dst=105973" TargetMode="External"/><Relationship Id="rId11" Type="http://schemas.openxmlformats.org/officeDocument/2006/relationships/hyperlink" Target="https://login.consultant.ru/link/?req=doc&amp;base=RLAW434&amp;n=42607&amp;dst=106129" TargetMode="External"/><Relationship Id="rId5" Type="http://schemas.openxmlformats.org/officeDocument/2006/relationships/hyperlink" Target="https://login.consultant.ru/link/?req=doc&amp;base=RLAW434&amp;n=42607&amp;dst=105957" TargetMode="External"/><Relationship Id="rId15" Type="http://schemas.openxmlformats.org/officeDocument/2006/relationships/hyperlink" Target="https://login.consultant.ru/link/?req=doc&amp;base=RLAW434&amp;n=42503&amp;dst=100011" TargetMode="External"/><Relationship Id="rId10" Type="http://schemas.openxmlformats.org/officeDocument/2006/relationships/hyperlink" Target="https://login.consultant.ru/link/?req=doc&amp;base=RLAW434&amp;n=42607&amp;dst=106116" TargetMode="External"/><Relationship Id="rId4" Type="http://schemas.openxmlformats.org/officeDocument/2006/relationships/webSettings" Target="webSettings.xml"/><Relationship Id="rId9" Type="http://schemas.openxmlformats.org/officeDocument/2006/relationships/hyperlink" Target="https://login.consultant.ru/link/?req=doc&amp;base=RLAW434&amp;n=42607&amp;dst=106109" TargetMode="External"/><Relationship Id="rId14" Type="http://schemas.openxmlformats.org/officeDocument/2006/relationships/hyperlink" Target="https://login.consultant.ru/link/?req=doc&amp;base=RLAW434&amp;n=42503&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910</Words>
  <Characters>5193</Characters>
  <Application>Microsoft Office Word</Application>
  <DocSecurity>0</DocSecurity>
  <Lines>43</Lines>
  <Paragraphs>12</Paragraphs>
  <ScaleCrop>false</ScaleCrop>
  <Company/>
  <LinksUpToDate>false</LinksUpToDate>
  <CharactersWithSpaces>6091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Кызанмай Юлзана Аясовна</dc:creator>
  <cp:keywords/>
  <dc:description/>
  <cp:lastModifiedBy>Кызанмай Юлзана Аясовна</cp:lastModifiedBy>
  <cp:revision>3</cp:revision>
  <dcterms:created xsi:type="dcterms:W3CDTF">2024-09-13T07:59:00Z</dcterms:created>
  <dcterms:modified xsi:type="dcterms:W3CDTF">2024-09-13T08:12:00Z</dcterms:modified>
</cp:coreProperties>
</file>