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30" w:rsidRPr="00845B30" w:rsidRDefault="00845B30">
      <w:pPr>
        <w:spacing w:after="1" w:line="22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45B30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845B30" w:rsidRPr="00845B30" w:rsidRDefault="00845B30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5B30">
        <w:rPr>
          <w:rFonts w:ascii="Times New Roman" w:hAnsi="Times New Roman" w:cs="Times New Roman"/>
          <w:b/>
          <w:sz w:val="24"/>
          <w:szCs w:val="24"/>
        </w:rPr>
        <w:t>государственной программы Республики Тыва</w:t>
      </w:r>
    </w:p>
    <w:p w:rsidR="00845B30" w:rsidRPr="00845B30" w:rsidRDefault="00845B30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5B30">
        <w:rPr>
          <w:rFonts w:ascii="Times New Roman" w:hAnsi="Times New Roman" w:cs="Times New Roman"/>
          <w:b/>
          <w:sz w:val="24"/>
          <w:szCs w:val="24"/>
        </w:rPr>
        <w:t xml:space="preserve">"Воспроизводство и использование </w:t>
      </w:r>
      <w:proofErr w:type="gramStart"/>
      <w:r w:rsidRPr="00845B30">
        <w:rPr>
          <w:rFonts w:ascii="Times New Roman" w:hAnsi="Times New Roman" w:cs="Times New Roman"/>
          <w:b/>
          <w:sz w:val="24"/>
          <w:szCs w:val="24"/>
        </w:rPr>
        <w:t>природных</w:t>
      </w:r>
      <w:proofErr w:type="gramEnd"/>
    </w:p>
    <w:p w:rsidR="00845B30" w:rsidRPr="00845B30" w:rsidRDefault="00845B30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5B30">
        <w:rPr>
          <w:rFonts w:ascii="Times New Roman" w:hAnsi="Times New Roman" w:cs="Times New Roman"/>
          <w:b/>
          <w:sz w:val="24"/>
          <w:szCs w:val="24"/>
        </w:rPr>
        <w:t>ресурсов Республики Тыва"</w:t>
      </w:r>
    </w:p>
    <w:p w:rsidR="00845B30" w:rsidRPr="00845B30" w:rsidRDefault="00845B30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5B30">
        <w:rPr>
          <w:rFonts w:ascii="Times New Roman" w:hAnsi="Times New Roman" w:cs="Times New Roman"/>
          <w:b/>
          <w:sz w:val="24"/>
          <w:szCs w:val="24"/>
        </w:rPr>
        <w:t>(далее - Программа)</w:t>
      </w:r>
    </w:p>
    <w:p w:rsidR="00845B30" w:rsidRPr="00845B30" w:rsidRDefault="00845B30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40"/>
        <w:gridCol w:w="5613"/>
      </w:tblGrid>
      <w:tr w:rsidR="00845B30" w:rsidRPr="00845B30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45B30" w:rsidRPr="00845B30" w:rsidRDefault="00845B30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Правительства Республики Тыва </w:t>
            </w:r>
            <w:proofErr w:type="spellStart"/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845B30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845B30" w:rsidRPr="00845B30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45B30" w:rsidRPr="00845B30" w:rsidRDefault="00845B30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Министерство лесного хозяйства и природопользования Республики Тыва</w:t>
            </w:r>
          </w:p>
        </w:tc>
      </w:tr>
      <w:tr w:rsidR="00845B30" w:rsidRPr="00845B30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Соисполнитель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45B30" w:rsidRPr="00845B30" w:rsidRDefault="00845B30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бюджетное учреждение "Природный парк "Тыва", органы местного самоуправления (по согласованию), Государственный комитет по охране объектов животного мира Республики Тыва</w:t>
            </w:r>
          </w:p>
        </w:tc>
      </w:tr>
      <w:tr w:rsidR="00845B30" w:rsidRPr="00845B30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Период реализации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45B30" w:rsidRPr="00845B30" w:rsidRDefault="00845B30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2024 - 2030 годы.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Этапы реализации программы не выделяются</w:t>
            </w:r>
          </w:p>
        </w:tc>
      </w:tr>
      <w:tr w:rsidR="00845B30" w:rsidRPr="00845B30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45B30" w:rsidRPr="00845B30" w:rsidRDefault="00845B30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1) ремонт существующих на территории республики защитных гидротехнических сооружений, а также строительство новых гидротехнических сооружений в местах, подверженных вредному воздействию вод и угрожающих безопасности населения;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2) осуществление полномочий республики по государственному мониторингу водных объектов;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3) определение границ зон затопления и подтопления на территории республики;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4) обеспечение воспроизводства лесов на уровне не менее 100 процентов к объему вырубленных и погибших лесов;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5) повышение эффективности ведения лесного хозяйства, охраны, защиты, использования и воспроизводства лесов, обеспечение кадрового развития лесного хозяйства, а также обеспечение комфортной и безопасной среды для жителей Республики Тыва;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 xml:space="preserve">6) создание условий для развития в Республике Тыва современной </w:t>
            </w:r>
            <w:proofErr w:type="spellStart"/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охотхозяйственной</w:t>
            </w:r>
            <w:proofErr w:type="spellEnd"/>
            <w:r w:rsidRPr="00845B30">
              <w:rPr>
                <w:rFonts w:ascii="Times New Roman" w:hAnsi="Times New Roman" w:cs="Times New Roman"/>
                <w:sz w:val="24"/>
                <w:szCs w:val="24"/>
              </w:rPr>
              <w:t xml:space="preserve"> инфраструктуры, повышение эффективности </w:t>
            </w:r>
            <w:proofErr w:type="gramStart"/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845B30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объектов животного мира и среды их обитания;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7) обеспечение устойчивого природопользования;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8) снижение загрязнения окружающей среды;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9) сохранение и восстановление природной среды;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10) обеспечение безопасности при осуществлении потенциально опасных видов деятельности;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11) обеспечение реализации государственной политики и правовое регулирование в сфере обращения с отходами производства и потребления, в том числе с твердыми коммунальными отходами (далее - отходы);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 xml:space="preserve">12) предотвращение негативного воздействия отходов на окружающую среду и здоровье населения, обеспечение санитарно-эпидемиологического и экологического </w:t>
            </w:r>
            <w:r w:rsidRPr="00845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благополучия на территории Республики Тыва;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13) совершенствование системы обращения с отходами;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14) привлечение инвестиций в развитие отрасли по обращению с отходами;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15) максимальное вовлечение отходов в хозяйственный оборот</w:t>
            </w:r>
          </w:p>
        </w:tc>
      </w:tr>
      <w:tr w:rsidR="00845B30" w:rsidRPr="00845B30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 (подпрограммы)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45B30" w:rsidRPr="00845B30" w:rsidRDefault="00845B30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 w:rsidRPr="00845B3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1</w:t>
              </w:r>
            </w:hyperlink>
            <w:r w:rsidRPr="00845B30">
              <w:rPr>
                <w:rFonts w:ascii="Times New Roman" w:hAnsi="Times New Roman" w:cs="Times New Roman"/>
                <w:sz w:val="24"/>
                <w:szCs w:val="24"/>
              </w:rPr>
              <w:t xml:space="preserve"> "Обеспечение защиты населения и объектов экономики от негативного воздействия вод на территории Республики Тыва";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Pr="00845B3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2</w:t>
              </w:r>
            </w:hyperlink>
            <w:r w:rsidRPr="00845B30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лесного хозяйства Республики Тыва";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Pr="00845B3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3</w:t>
              </w:r>
            </w:hyperlink>
            <w:r w:rsidRPr="00845B30">
              <w:rPr>
                <w:rFonts w:ascii="Times New Roman" w:hAnsi="Times New Roman" w:cs="Times New Roman"/>
                <w:sz w:val="24"/>
                <w:szCs w:val="24"/>
              </w:rPr>
              <w:t xml:space="preserve"> "Охрана и воспроизводство объектов животного мира в Республике Тыва";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Pr="00845B3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4</w:t>
              </w:r>
            </w:hyperlink>
            <w:r w:rsidRPr="00845B30">
              <w:rPr>
                <w:rFonts w:ascii="Times New Roman" w:hAnsi="Times New Roman" w:cs="Times New Roman"/>
                <w:sz w:val="24"/>
                <w:szCs w:val="24"/>
              </w:rPr>
              <w:t xml:space="preserve"> "Охрана окружающей среды Республики Тыва";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Pr="00845B3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5</w:t>
              </w:r>
            </w:hyperlink>
            <w:r w:rsidRPr="00845B30">
              <w:rPr>
                <w:rFonts w:ascii="Times New Roman" w:hAnsi="Times New Roman" w:cs="Times New Roman"/>
                <w:sz w:val="24"/>
                <w:szCs w:val="24"/>
              </w:rPr>
              <w:t xml:space="preserve"> "Обращение с отходами производства и потребления, в том числе с твердыми коммунальными отходами в Республике Тыва"</w:t>
            </w:r>
          </w:p>
        </w:tc>
      </w:tr>
      <w:tr w:rsidR="00845B30" w:rsidRPr="00845B3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 xml:space="preserve">(позиция в ред. </w:t>
            </w:r>
            <w:hyperlink r:id="rId10">
              <w:r w:rsidRPr="00845B3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845B30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РТ от 27.03.2024 N 130)</w:t>
            </w:r>
          </w:p>
        </w:tc>
      </w:tr>
      <w:tr w:rsidR="00845B30" w:rsidRPr="00845B30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счет всех источников за весь период реализации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45B30" w:rsidRPr="00845B30" w:rsidRDefault="00845B30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всего по Программе - 1990303,6 тыс. рублей, в том числе по подпрограммам: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Pr="00845B3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1</w:t>
              </w:r>
            </w:hyperlink>
            <w:r w:rsidRPr="00845B30">
              <w:rPr>
                <w:rFonts w:ascii="Times New Roman" w:hAnsi="Times New Roman" w:cs="Times New Roman"/>
                <w:sz w:val="24"/>
                <w:szCs w:val="24"/>
              </w:rPr>
              <w:t xml:space="preserve"> "Обеспечение защиты населения и объектов экономики от негативного воздействия вод на территории Республики Тыва" - всего 41033,9 тыс. рублей, в том числе по годам: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на 2024 год - 20277,9 тыс. рублей;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на 2025 год - 10378,0 тыс. рублей;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на 2026 год - 10378,0 тыс. рублей;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на 2027 год - 0 тыс. рублей;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на 2028 год - 0 тыс. рублей;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на 2029 год - 0 тыс. рублей;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на 2030 год - 0 тыс. рублей;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Pr="00845B3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2</w:t>
              </w:r>
            </w:hyperlink>
            <w:r w:rsidRPr="00845B30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лесного хозяйства Республики Тыва" - всего 1787444,4 тыс. рублей, в том числе по годам: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на 2024 год - 631474,3 тыс. рублей;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на 2025 год - 570122,6 тыс. рублей;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на 2026 год - 585847,5 тыс. рублей;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на 2027 год - 0 тыс. рублей;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на 2028 год - 0 тыс. рублей;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на 2029 год - 0 тыс. рублей;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на 2030 год - 0 тыс. рублей;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Pr="00845B3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3</w:t>
              </w:r>
            </w:hyperlink>
            <w:r w:rsidRPr="00845B30">
              <w:rPr>
                <w:rFonts w:ascii="Times New Roman" w:hAnsi="Times New Roman" w:cs="Times New Roman"/>
                <w:sz w:val="24"/>
                <w:szCs w:val="24"/>
              </w:rPr>
              <w:t xml:space="preserve"> "Охрана и воспроизводство объектов животного мира в Республике Тыва" - всего 46614,4 тыс. рублей, в том числе по годам: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на 2024 год - 5936,0 тыс. рублей;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на 2025 год - 666,2 тыс. рублей;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на 2026 год - 1364,2 тыс. рублей;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на 2027 год - 8967,0 тыс. рублей;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на 2028 год - 9415,0 тыс. рублей;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на 2029 год - 9886,0 тыс. рублей;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на 2030 год - 10380,0 тыс. рублей;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Pr="00845B3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4</w:t>
              </w:r>
            </w:hyperlink>
            <w:r w:rsidRPr="00845B30">
              <w:rPr>
                <w:rFonts w:ascii="Times New Roman" w:hAnsi="Times New Roman" w:cs="Times New Roman"/>
                <w:sz w:val="24"/>
                <w:szCs w:val="24"/>
              </w:rPr>
              <w:t xml:space="preserve"> "Охрана окружающей среды </w:t>
            </w:r>
            <w:r w:rsidRPr="00845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Тыва" - всего 0 тыс. рублей, в том числе по годам: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на 2024 год - 0 тыс. рублей;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на 2025 год - 0 тыс. рублей;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на 2026 год - 0 тыс. рублей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на 2027 год - 0 тыс. рублей;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на 2028 год - 0 тыс. рублей;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на 2029 год - 0 тыс. рублей;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на 2030 год - 0 тыс. рублей;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Pr="00845B3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5</w:t>
              </w:r>
            </w:hyperlink>
            <w:r w:rsidRPr="00845B30">
              <w:rPr>
                <w:rFonts w:ascii="Times New Roman" w:hAnsi="Times New Roman" w:cs="Times New Roman"/>
                <w:sz w:val="24"/>
                <w:szCs w:val="24"/>
              </w:rPr>
              <w:t xml:space="preserve"> "Обращение с отходами производства и потребления, в том числе с твердыми коммунальными отходами, в Республике Тыва" - всего 115210,9 тыс. рублей, в том числе по годам: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на 2024 год - 37953,0 тыс. рублей;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на 2025 год - 48375,6 тыс. рублей;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на 2026 год - 28882,3 тыс. рублей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на 2027 год - 0 тыс. рублей;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на 2028 год - 0 тыс. рублей;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на 2029 год - 0 тыс. рублей;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на 2030 год - 0 тыс. рублей</w:t>
            </w:r>
          </w:p>
        </w:tc>
      </w:tr>
      <w:tr w:rsidR="00845B30" w:rsidRPr="00845B3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(позиция в ред. </w:t>
            </w:r>
            <w:hyperlink r:id="rId16">
              <w:r w:rsidRPr="00845B3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845B30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РТ от 27.03.2024 N 130)</w:t>
            </w:r>
          </w:p>
        </w:tc>
      </w:tr>
      <w:tr w:rsidR="00845B30" w:rsidRPr="00845B30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целями развития Российской Федерации/ государственной программой Российской Федерации/ государственной программой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45B30" w:rsidRPr="00845B30" w:rsidRDefault="00845B30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hyperlink r:id="rId17">
              <w:r w:rsidRPr="00845B3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845B30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"Развитие лесного хозяйства", утвержденная постановлением Правительства Российской Федерации от 15 апреля 2014 г. N 318;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18">
              <w:r w:rsidRPr="00845B3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проект</w:t>
              </w:r>
            </w:hyperlink>
            <w:r w:rsidRPr="00845B30">
              <w:rPr>
                <w:rFonts w:ascii="Times New Roman" w:hAnsi="Times New Roman" w:cs="Times New Roman"/>
                <w:sz w:val="24"/>
                <w:szCs w:val="24"/>
              </w:rPr>
              <w:t xml:space="preserve"> "Сохранение лесов" национального проекта "Экология";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  <w:hyperlink r:id="rId19">
              <w:r w:rsidRPr="00845B3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проект</w:t>
              </w:r>
            </w:hyperlink>
            <w:r w:rsidRPr="00845B30">
              <w:rPr>
                <w:rFonts w:ascii="Times New Roman" w:hAnsi="Times New Roman" w:cs="Times New Roman"/>
                <w:sz w:val="24"/>
                <w:szCs w:val="24"/>
              </w:rPr>
              <w:t xml:space="preserve"> "Чистая страна" национального проекта "Экология";</w:t>
            </w:r>
          </w:p>
          <w:p w:rsidR="00845B30" w:rsidRPr="00845B30" w:rsidRDefault="00845B30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B3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hyperlink r:id="rId20">
              <w:r w:rsidRPr="00845B3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845B30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"Воспроизводство и использование природных ресурсов", утвержденная постановлением Правительства Российской Федерации от 15 апреля 2014 г. N 322</w:t>
            </w:r>
          </w:p>
        </w:tc>
      </w:tr>
    </w:tbl>
    <w:p w:rsidR="00845B30" w:rsidRPr="00845B30" w:rsidRDefault="00845B30">
      <w:pPr>
        <w:spacing w:after="1" w:line="220" w:lineRule="auto"/>
        <w:rPr>
          <w:rFonts w:ascii="Times New Roman" w:hAnsi="Times New Roman" w:cs="Times New Roman"/>
          <w:sz w:val="24"/>
          <w:szCs w:val="24"/>
        </w:rPr>
      </w:pPr>
      <w:hyperlink r:id="rId21">
        <w:r w:rsidRPr="00845B30">
          <w:rPr>
            <w:rFonts w:ascii="Times New Roman" w:hAnsi="Times New Roman" w:cs="Times New Roman"/>
            <w:i/>
            <w:color w:val="0000FF"/>
            <w:sz w:val="24"/>
            <w:szCs w:val="24"/>
          </w:rPr>
          <w:br/>
        </w:r>
        <w:bookmarkStart w:id="0" w:name="_GoBack"/>
        <w:bookmarkEnd w:id="0"/>
      </w:hyperlink>
      <w:r w:rsidRPr="00845B30">
        <w:rPr>
          <w:rFonts w:ascii="Times New Roman" w:hAnsi="Times New Roman" w:cs="Times New Roman"/>
          <w:sz w:val="24"/>
          <w:szCs w:val="24"/>
        </w:rPr>
        <w:br/>
      </w:r>
    </w:p>
    <w:p w:rsidR="008F71D9" w:rsidRDefault="008F71D9"/>
    <w:sectPr w:rsidR="008F71D9" w:rsidSect="00563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170"/>
    <w:rsid w:val="00533170"/>
    <w:rsid w:val="00845B30"/>
    <w:rsid w:val="008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4&amp;n=42204&amp;dst=103188" TargetMode="External"/><Relationship Id="rId13" Type="http://schemas.openxmlformats.org/officeDocument/2006/relationships/hyperlink" Target="https://login.consultant.ru/link/?req=doc&amp;base=RLAW434&amp;n=42204&amp;dst=103174" TargetMode="External"/><Relationship Id="rId18" Type="http://schemas.openxmlformats.org/officeDocument/2006/relationships/hyperlink" Target="https://login.consultant.ru/link/?req=doc&amp;base=LAW&amp;n=394077&amp;dst=1008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434&amp;n=42204&amp;dst=100028" TargetMode="External"/><Relationship Id="rId7" Type="http://schemas.openxmlformats.org/officeDocument/2006/relationships/hyperlink" Target="https://login.consultant.ru/link/?req=doc&amp;base=RLAW434&amp;n=42204&amp;dst=103174" TargetMode="External"/><Relationship Id="rId12" Type="http://schemas.openxmlformats.org/officeDocument/2006/relationships/hyperlink" Target="https://login.consultant.ru/link/?req=doc&amp;base=RLAW434&amp;n=42204&amp;dst=103136" TargetMode="External"/><Relationship Id="rId17" Type="http://schemas.openxmlformats.org/officeDocument/2006/relationships/hyperlink" Target="https://login.consultant.ru/link/?req=doc&amp;base=LAW&amp;n=398821&amp;dst=7752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434&amp;n=42190&amp;dst=100011" TargetMode="External"/><Relationship Id="rId20" Type="http://schemas.openxmlformats.org/officeDocument/2006/relationships/hyperlink" Target="https://login.consultant.ru/link/?req=doc&amp;base=LAW&amp;n=404618&amp;dst=12347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4&amp;n=42204&amp;dst=103136" TargetMode="External"/><Relationship Id="rId11" Type="http://schemas.openxmlformats.org/officeDocument/2006/relationships/hyperlink" Target="https://login.consultant.ru/link/?req=doc&amp;base=RLAW434&amp;n=42204&amp;dst=103118" TargetMode="External"/><Relationship Id="rId5" Type="http://schemas.openxmlformats.org/officeDocument/2006/relationships/hyperlink" Target="https://login.consultant.ru/link/?req=doc&amp;base=RLAW434&amp;n=42204&amp;dst=103118" TargetMode="External"/><Relationship Id="rId15" Type="http://schemas.openxmlformats.org/officeDocument/2006/relationships/hyperlink" Target="https://login.consultant.ru/link/?req=doc&amp;base=RLAW434&amp;n=42204&amp;dst=10320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434&amp;n=42190&amp;dst=100007" TargetMode="External"/><Relationship Id="rId19" Type="http://schemas.openxmlformats.org/officeDocument/2006/relationships/hyperlink" Target="https://login.consultant.ru/link/?req=doc&amp;base=LAW&amp;n=394077&amp;dst=1007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34&amp;n=42204&amp;dst=103206" TargetMode="External"/><Relationship Id="rId14" Type="http://schemas.openxmlformats.org/officeDocument/2006/relationships/hyperlink" Target="https://login.consultant.ru/link/?req=doc&amp;base=RLAW434&amp;n=42204&amp;dst=10318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1077</Words>
  <Characters>6140</Characters>
  <Application>Microsoft Office Word</Application>
  <DocSecurity>0</DocSecurity>
  <Lines>51</Lines>
  <Paragraphs>14</Paragraphs>
  <ScaleCrop>false</ScaleCrop>
  <Company/>
  <LinksUpToDate>false</LinksUpToDate>
  <CharactersWithSpaces>7203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Кызанмай Юлзана Аясовна</dc:creator>
  <cp:keywords/>
  <dc:description/>
  <cp:lastModifiedBy>Кызанмай Юлзана Аясовна</cp:lastModifiedBy>
  <cp:revision>2</cp:revision>
  <dcterms:created xsi:type="dcterms:W3CDTF">2024-09-13T05:21:00Z</dcterms:created>
  <dcterms:modified xsi:type="dcterms:W3CDTF">2024-09-13T05:23:00Z</dcterms:modified>
</cp:coreProperties>
</file>