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1F0174" w14:paraId="7636C864" w14:textId="77777777" w:rsidTr="0081083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40C1C650" w:rsidR="001F0174" w:rsidRDefault="001F0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6B6FF2C8" w:rsidR="001F0174" w:rsidRDefault="001F0174">
            <w:pPr>
              <w:pStyle w:val="ConsPlusNormal"/>
              <w:jc w:val="center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C077C41" w14:textId="0181CBB1" w:rsidR="001F0174" w:rsidRDefault="001F0174">
            <w:pPr>
              <w:pStyle w:val="ConsPlusNormal"/>
            </w:pPr>
          </w:p>
        </w:tc>
      </w:tr>
      <w:tr w:rsidR="00613F1F" w:rsidRPr="005332A6" w14:paraId="59389735" w14:textId="77777777" w:rsidTr="000A0C35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0A170EE9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31A3AFB3" w:rsidR="00613F1F" w:rsidRPr="0030103B" w:rsidRDefault="00613F1F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660B3" w14:textId="038027ED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«Содействие занятости населения»</w:t>
            </w:r>
          </w:p>
        </w:tc>
      </w:tr>
      <w:tr w:rsidR="00613F1F" w:rsidRPr="005332A6" w14:paraId="6AC449A8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2A1007" w14:textId="1CDF0018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4D7703F9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AB2CC90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  <w:p w14:paraId="053203B1" w14:textId="2BF39549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3F1F" w:rsidRPr="005332A6" w14:paraId="6410CFFF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4AA041" w14:textId="4A7527DF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05EF6EB7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43FFCCB8" w14:textId="2D064142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1) Обеспечение государственных гарантий в области охраны труда;</w:t>
            </w:r>
          </w:p>
          <w:p w14:paraId="475D7BB8" w14:textId="46D37315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2) Обеспечение государственных гарантий в области содействия занятости населения;</w:t>
            </w:r>
          </w:p>
          <w:p w14:paraId="6860299E" w14:textId="5777DB73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3) Снижение доли лиц с доходами ниже прожиточного минимума и оказание мер социальной поддержки граждан;</w:t>
            </w:r>
          </w:p>
          <w:p w14:paraId="4C298231" w14:textId="7E35EDD2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4) Принятие мер по снижению напряженности на рынке;</w:t>
            </w:r>
          </w:p>
          <w:p w14:paraId="6F746BF0" w14:textId="4FB21D28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5) Уменьшение уровня безработицы за счет:</w:t>
            </w:r>
          </w:p>
          <w:p w14:paraId="605DC3BB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организации общественных работ граждан, зарегистрированных в органах службы занятости в целях поиска подходящей работы, включая безработных граждан;</w:t>
            </w:r>
          </w:p>
          <w:p w14:paraId="082ACC5B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организации временного трудоустройства несовершеннолетних граждан в возрасте от 14 до 18 лет;</w:t>
            </w:r>
          </w:p>
          <w:p w14:paraId="6CEE765A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организации временного трудоустройства безработных граждан в возрасте от 18 до 25 лет, имеющих среднее профессиональное образование и ищущих работу впервые;</w:t>
            </w:r>
          </w:p>
          <w:p w14:paraId="133F5CD9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трудоустройства инвалидов молодого возраста;</w:t>
            </w:r>
          </w:p>
          <w:p w14:paraId="00D9B7F1" w14:textId="7472F21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6) Сокращение времени состояния на учете в качестве безработного гражданина</w:t>
            </w:r>
          </w:p>
          <w:p w14:paraId="79D46417" w14:textId="0C737297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3F1F" w:rsidRPr="005332A6" w14:paraId="610E746A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102DB90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Задачи Программы</w:t>
            </w:r>
          </w:p>
          <w:p w14:paraId="3B7BE7C1" w14:textId="148E2577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35940DE4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F18B559" w14:textId="5D23F293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1) Улучшение условий и охраны труда у работодателей, снижение уровня производственного травматизма и профессиональной заболеваемости;</w:t>
            </w:r>
          </w:p>
          <w:p w14:paraId="21F21D3B" w14:textId="60DF0F18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2) Осуществление государственной политики в сфере занятости населения;</w:t>
            </w:r>
          </w:p>
          <w:p w14:paraId="60582AB0" w14:textId="514B78F4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3) Оказание социальной поддержки гражданам</w:t>
            </w:r>
          </w:p>
          <w:p w14:paraId="54D095C4" w14:textId="7C4B4811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3F1F" w:rsidRPr="005332A6" w14:paraId="3078E87E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EB71E6C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Направления (подпрограммы)</w:t>
            </w:r>
          </w:p>
          <w:p w14:paraId="0294FC26" w14:textId="44B835F8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77777777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613F1F" w:rsidRPr="0030103B" w14:paraId="546EDBD6" w14:textId="77777777" w:rsidTr="00613F1F">
              <w:tc>
                <w:tcPr>
                  <w:tcW w:w="5613" w:type="dxa"/>
                </w:tcPr>
                <w:p w14:paraId="7F45AC69" w14:textId="77777777" w:rsidR="00613F1F" w:rsidRPr="0030103B" w:rsidRDefault="0030103B" w:rsidP="00613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4" w:history="1">
                    <w:r w:rsidR="00613F1F" w:rsidRPr="0030103B">
                      <w:rPr>
                        <w:rFonts w:ascii="Times New Roman" w:hAnsi="Times New Roman" w:cs="Times New Roman"/>
                        <w:color w:val="0000FF"/>
                      </w:rPr>
                      <w:t>подпрограмма 1</w:t>
                    </w:r>
                  </w:hyperlink>
                  <w:r w:rsidR="00613F1F" w:rsidRPr="0030103B">
                    <w:rPr>
                      <w:rFonts w:ascii="Times New Roman" w:hAnsi="Times New Roman" w:cs="Times New Roman"/>
                    </w:rPr>
                    <w:t xml:space="preserve"> "Улучшение условий и охраны труда в Республике Тыва";</w:t>
                  </w:r>
                </w:p>
                <w:p w14:paraId="2EF43161" w14:textId="77777777" w:rsidR="00613F1F" w:rsidRPr="0030103B" w:rsidRDefault="0030103B" w:rsidP="00613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5" w:history="1">
                    <w:r w:rsidR="00613F1F" w:rsidRPr="0030103B">
                      <w:rPr>
                        <w:rFonts w:ascii="Times New Roman" w:hAnsi="Times New Roman" w:cs="Times New Roman"/>
                        <w:color w:val="0000FF"/>
                      </w:rPr>
                      <w:t>подпрограмма 2</w:t>
                    </w:r>
                  </w:hyperlink>
                  <w:r w:rsidR="00613F1F" w:rsidRPr="0030103B">
                    <w:rPr>
                      <w:rFonts w:ascii="Times New Roman" w:hAnsi="Times New Roman" w:cs="Times New Roman"/>
                    </w:rPr>
                    <w:t xml:space="preserve"> "Снижение напряженности на рынке труда";</w:t>
                  </w:r>
                </w:p>
                <w:p w14:paraId="69172C2E" w14:textId="77777777" w:rsidR="00613F1F" w:rsidRPr="0030103B" w:rsidRDefault="0030103B" w:rsidP="00613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6" w:history="1">
                    <w:r w:rsidR="00613F1F" w:rsidRPr="0030103B">
                      <w:rPr>
                        <w:rFonts w:ascii="Times New Roman" w:hAnsi="Times New Roman" w:cs="Times New Roman"/>
                        <w:color w:val="0000FF"/>
                      </w:rPr>
                      <w:t>подпрограмма 3</w:t>
                    </w:r>
                  </w:hyperlink>
                  <w:r w:rsidR="00613F1F" w:rsidRPr="0030103B">
                    <w:rPr>
                      <w:rFonts w:ascii="Times New Roman" w:hAnsi="Times New Roman" w:cs="Times New Roman"/>
                    </w:rPr>
                    <w:t xml:space="preserve"> "Содействие занятости населения";</w:t>
                  </w:r>
                </w:p>
                <w:p w14:paraId="3906C7AA" w14:textId="77777777" w:rsidR="00613F1F" w:rsidRPr="0030103B" w:rsidRDefault="0030103B" w:rsidP="00613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7" w:history="1">
                    <w:r w:rsidR="00613F1F" w:rsidRPr="0030103B">
                      <w:rPr>
                        <w:rFonts w:ascii="Times New Roman" w:hAnsi="Times New Roman" w:cs="Times New Roman"/>
                        <w:color w:val="0000FF"/>
                      </w:rPr>
                      <w:t>подпрограмма 4</w:t>
                    </w:r>
                  </w:hyperlink>
                  <w:r w:rsidR="00613F1F" w:rsidRPr="0030103B">
                    <w:rPr>
                      <w:rFonts w:ascii="Times New Roman" w:hAnsi="Times New Roman" w:cs="Times New Roman"/>
                    </w:rPr>
                    <w:t xml:space="preserve"> "Обеспечение социальной поддержки безработных граждан";</w:t>
                  </w:r>
                </w:p>
                <w:p w14:paraId="54268E43" w14:textId="77777777" w:rsidR="00613F1F" w:rsidRPr="0030103B" w:rsidRDefault="0030103B" w:rsidP="00613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8" w:history="1">
                    <w:r w:rsidR="00613F1F" w:rsidRPr="0030103B">
                      <w:rPr>
                        <w:rFonts w:ascii="Times New Roman" w:hAnsi="Times New Roman" w:cs="Times New Roman"/>
                        <w:color w:val="0000FF"/>
                      </w:rPr>
                      <w:t>подпрограмма 5</w:t>
                    </w:r>
                  </w:hyperlink>
                  <w:r w:rsidR="00613F1F" w:rsidRPr="0030103B">
                    <w:rPr>
                      <w:rFonts w:ascii="Times New Roman" w:hAnsi="Times New Roman" w:cs="Times New Roman"/>
                    </w:rPr>
                    <w:t xml:space="preserve"> "Обеспечение деятельности центров занятости населения";</w:t>
                  </w:r>
                </w:p>
                <w:p w14:paraId="662C8172" w14:textId="77777777" w:rsidR="00613F1F" w:rsidRPr="0030103B" w:rsidRDefault="0030103B" w:rsidP="00613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9" w:history="1">
                    <w:r w:rsidR="00613F1F" w:rsidRPr="0030103B">
                      <w:rPr>
                        <w:rFonts w:ascii="Times New Roman" w:hAnsi="Times New Roman" w:cs="Times New Roman"/>
                        <w:color w:val="0000FF"/>
                      </w:rPr>
                      <w:t>подпрограмма 6</w:t>
                    </w:r>
                  </w:hyperlink>
                  <w:r w:rsidR="00613F1F" w:rsidRPr="0030103B">
                    <w:rPr>
                      <w:rFonts w:ascii="Times New Roman" w:hAnsi="Times New Roman" w:cs="Times New Roman"/>
                    </w:rPr>
                    <w:t xml:space="preserve"> "Сопровождение инвалидов молодого возраста при трудоустройстве"</w:t>
                  </w:r>
                </w:p>
              </w:tc>
            </w:tr>
          </w:tbl>
          <w:p w14:paraId="5612F61F" w14:textId="26A47A91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3F1F" w:rsidRPr="005332A6" w14:paraId="63EC1592" w14:textId="77777777" w:rsidTr="00810837">
        <w:trPr>
          <w:trHeight w:val="135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6463384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  <w:p w14:paraId="297BEC76" w14:textId="1F7E2B0C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2B37AC" w14:textId="77777777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5E22593" w14:textId="2810181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Реализация мероприятий будет осуществляться за счет средств федерального, республиканского бюджетов и внебюджетных источников.</w:t>
            </w:r>
          </w:p>
          <w:p w14:paraId="1FC8249D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Общий объем финансирования Программы составляет 3929992,5 тыс. рублей, в том числе:</w:t>
            </w:r>
          </w:p>
          <w:p w14:paraId="5C3154F4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2024 году - 501983,8 тыс. рублей;</w:t>
            </w:r>
          </w:p>
          <w:p w14:paraId="6B94FE23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2025 году - 529722,2 тыс. рублей;</w:t>
            </w:r>
          </w:p>
          <w:p w14:paraId="4DE67B53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2026 году - 556811,9 тыс. рублей;</w:t>
            </w:r>
          </w:p>
          <w:p w14:paraId="1E160DAD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2027 году - 554851,4 тыс. рублей;</w:t>
            </w:r>
          </w:p>
          <w:p w14:paraId="4F175640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2028 году - 574702,0 тыс. рублей;</w:t>
            </w:r>
          </w:p>
          <w:p w14:paraId="4D54BC20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2029 году - 595287,2 тыс. рублей;</w:t>
            </w:r>
          </w:p>
          <w:p w14:paraId="46C20086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2030 году - 616634,0 тыс. рублей.</w:t>
            </w:r>
          </w:p>
          <w:p w14:paraId="1B9AF9E9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lastRenderedPageBreak/>
              <w:t>Объем финансирования за счет средств федерального бюджета составляет 2409358,3 тыс. рублей, в том числе:</w:t>
            </w:r>
          </w:p>
          <w:p w14:paraId="23722255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2024 году - 312498,4 тыс. рублей;</w:t>
            </w:r>
          </w:p>
          <w:p w14:paraId="6C9BE3AE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2025 году - 328536,6 тыс. рублей;</w:t>
            </w:r>
          </w:p>
          <w:p w14:paraId="337A6B05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2026 году - 345457,0 тыс. рублей;</w:t>
            </w:r>
          </w:p>
          <w:p w14:paraId="7A686C5D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2027 году - 336571,8 тыс. рублей;</w:t>
            </w:r>
          </w:p>
          <w:p w14:paraId="13122BEA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2028 году - 349025,0 тыс. рублей;</w:t>
            </w:r>
          </w:p>
          <w:p w14:paraId="3B2B7ADD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2029 году - 361938,9 тыс. рублей;</w:t>
            </w:r>
          </w:p>
          <w:p w14:paraId="0E15355F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2030 году - 375330,6 тыс. рублей.</w:t>
            </w:r>
          </w:p>
          <w:p w14:paraId="5EAD431E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Объем финансирования за счет средств республиканского бюджета Республики Тыва составляет 1520634,1 тыс. рублей, в том числе:</w:t>
            </w:r>
          </w:p>
          <w:p w14:paraId="37F4CC49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2024 году - 189485,4 тыс. рублей;</w:t>
            </w:r>
          </w:p>
          <w:p w14:paraId="454DE60F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2025 году - 201185,5 тыс. рублей;</w:t>
            </w:r>
          </w:p>
          <w:p w14:paraId="587FA99C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2026 году - 211354,9 тыс. рублей;</w:t>
            </w:r>
          </w:p>
          <w:p w14:paraId="349AAF8C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2027 году - 218279,6 тыс. рублей;</w:t>
            </w:r>
          </w:p>
          <w:p w14:paraId="2D4D5A96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2028 году - 225677,1 тыс. рублей;</w:t>
            </w:r>
          </w:p>
          <w:p w14:paraId="0B990656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2029 году - 233348,3 тыс. рублей;</w:t>
            </w:r>
          </w:p>
          <w:p w14:paraId="0894BC8E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в 2030 году - 241303,3 тыс. рублей</w:t>
            </w:r>
          </w:p>
          <w:p w14:paraId="2C556AB9" w14:textId="06D4342C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3F1F" w:rsidRPr="005332A6" w14:paraId="13541576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7C9747D" w14:textId="777777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  <w:p w14:paraId="73045E20" w14:textId="75DC6330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9BD489" w14:textId="77777777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4E730EAE" w14:textId="39916C77" w:rsidR="00613F1F" w:rsidRPr="0030103B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103B">
              <w:rPr>
                <w:rFonts w:ascii="Times New Roman" w:hAnsi="Times New Roman" w:cs="Times New Roman"/>
              </w:rPr>
              <w:t xml:space="preserve">Государственная </w:t>
            </w:r>
            <w:hyperlink r:id="rId10" w:history="1">
              <w:r w:rsidRPr="0030103B">
                <w:rPr>
                  <w:rFonts w:ascii="Times New Roman" w:hAnsi="Times New Roman" w:cs="Times New Roman"/>
                  <w:color w:val="0000FF"/>
                </w:rPr>
                <w:t>программа</w:t>
              </w:r>
            </w:hyperlink>
            <w:r w:rsidRPr="0030103B">
              <w:rPr>
                <w:rFonts w:ascii="Times New Roman" w:hAnsi="Times New Roman" w:cs="Times New Roman"/>
              </w:rPr>
              <w:t xml:space="preserve"> Российской Федерации "Содействие занятости населения", утвержденная постановлением Правительства Российской Федерации от 15 апреля 2014 г. N 298</w:t>
            </w:r>
          </w:p>
          <w:p w14:paraId="266F3514" w14:textId="771C087F" w:rsidR="00613F1F" w:rsidRPr="0030103B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5332A6" w:rsidRDefault="001F0174" w:rsidP="007E7C77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5332A6" w:rsidSect="00810837">
      <w:pgSz w:w="11905" w:h="16838"/>
      <w:pgMar w:top="0" w:right="850" w:bottom="0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30103B"/>
    <w:rsid w:val="005332A6"/>
    <w:rsid w:val="00613F1F"/>
    <w:rsid w:val="007E7C77"/>
    <w:rsid w:val="00810837"/>
    <w:rsid w:val="00CD5A15"/>
    <w:rsid w:val="00E2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1177&amp;dst=100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1177&amp;dst=1004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177&amp;dst=10038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34&amp;n=41177&amp;dst=100367" TargetMode="External"/><Relationship Id="rId10" Type="http://schemas.openxmlformats.org/officeDocument/2006/relationships/hyperlink" Target="https://login.consultant.ru/link/?req=doc&amp;base=LAW&amp;n=457890&amp;dst=25980" TargetMode="External"/><Relationship Id="rId4" Type="http://schemas.openxmlformats.org/officeDocument/2006/relationships/hyperlink" Target="https://login.consultant.ru/link/?req=doc&amp;base=RLAW434&amp;n=41177&amp;dst=100345" TargetMode="External"/><Relationship Id="rId9" Type="http://schemas.openxmlformats.org/officeDocument/2006/relationships/hyperlink" Target="https://login.consultant.ru/link/?req=doc&amp;base=RLAW434&amp;n=41177&amp;dst=100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4</cp:revision>
  <dcterms:created xsi:type="dcterms:W3CDTF">2024-01-11T03:34:00Z</dcterms:created>
  <dcterms:modified xsi:type="dcterms:W3CDTF">2024-01-11T09:31:00Z</dcterms:modified>
</cp:coreProperties>
</file>