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3"/>
        <w:gridCol w:w="5528"/>
      </w:tblGrid>
      <w:tr w:rsidR="00B7608C" w:rsidRPr="00D06B3B" w14:paraId="7636C864" w14:textId="77777777" w:rsidTr="00B7608C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B7608C" w:rsidRPr="00D06B3B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204ED151" w:rsidR="00B7608C" w:rsidRPr="00D06B3B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«Реализация государственной национальной политики Российской Федерации в Республике Тыва»</w:t>
            </w:r>
          </w:p>
        </w:tc>
      </w:tr>
      <w:tr w:rsidR="00B7608C" w:rsidRPr="00D06B3B" w14:paraId="59389735" w14:textId="77777777" w:rsidTr="00B7608C">
        <w:trPr>
          <w:trHeight w:val="23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B7608C" w:rsidRPr="00D06B3B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263CC183" w:rsidR="00B7608C" w:rsidRPr="00D06B3B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eastAsia="Times New Roman" w:hAnsi="Times New Roman" w:cs="Times New Roman"/>
                <w:color w:val="000000"/>
              </w:rPr>
              <w:t>Агентство по делам национальностей Республики Тыва</w:t>
            </w:r>
          </w:p>
        </w:tc>
      </w:tr>
      <w:tr w:rsidR="00B7608C" w:rsidRPr="00D06B3B" w14:paraId="6AC449A8" w14:textId="77777777" w:rsidTr="00B7608C">
        <w:trPr>
          <w:trHeight w:val="21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D06B3B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4681EC4A" w14:textId="77777777" w:rsidR="00B7608C" w:rsidRPr="00D06B3B" w:rsidRDefault="00B7608C" w:rsidP="00F8190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D06B3B">
                    <w:rPr>
                      <w:rFonts w:ascii="Times New Roman" w:hAnsi="Times New Roman" w:cs="Times New Roman"/>
                    </w:rPr>
                    <w:t>Цели Программы</w:t>
                  </w:r>
                </w:p>
                <w:p w14:paraId="7177AF6B" w14:textId="453C374B" w:rsidR="00B7608C" w:rsidRPr="00D06B3B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B7608C" w:rsidRPr="00D06B3B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1CEA6C11" w14:textId="3EDDA9C8" w:rsidR="00B7608C" w:rsidRPr="00D06B3B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52A1007" w14:textId="7B2FBD22" w:rsidR="00B7608C" w:rsidRPr="00D06B3B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E578125" w14:textId="790B7CC3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1) Обеспечение межнационального и межрелигиозного мира и согласия, гармонизация межнациональных (межэтнических) отношений;</w:t>
            </w:r>
          </w:p>
          <w:p w14:paraId="5E024C52" w14:textId="44A83D1F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2) Обеспечение равенства прав и свобод человека и гражданина независимо от расы, национальности, языка, отношения к религии и других обстоятельств;</w:t>
            </w:r>
          </w:p>
          <w:p w14:paraId="1936C480" w14:textId="2AA5D0C3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3) Успешная социальная и культурная адаптация и интеграция мигрантов;</w:t>
            </w:r>
          </w:p>
          <w:p w14:paraId="651D2CC1" w14:textId="4F3A9A9D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4) Сохранение и развитие этнокультурного многообразия народов;</w:t>
            </w:r>
          </w:p>
          <w:p w14:paraId="2B4AC22E" w14:textId="3EE6AFB1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5) Укрепление гражданского единства, гражданского самосознания и сохранения самобытности многонационального народа Российской Федерации (российской нации);</w:t>
            </w:r>
          </w:p>
          <w:p w14:paraId="6E081EEC" w14:textId="11AAF802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6) Развитие российского казачества на территории Республики Тыва;</w:t>
            </w:r>
          </w:p>
          <w:p w14:paraId="48973720" w14:textId="7BF48223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7) Поддержка коренных малочисленных народов Севера, Сибири и Дальнего Востока Российской Федерации, проживающих на территории Республики Тыва;</w:t>
            </w:r>
          </w:p>
          <w:p w14:paraId="6C2A95F9" w14:textId="7C826F52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8) Развитие некоммерческого сектора в Республике Тыва</w:t>
            </w:r>
          </w:p>
          <w:p w14:paraId="053203B1" w14:textId="2BF39549" w:rsidR="00B7608C" w:rsidRPr="00D06B3B" w:rsidRDefault="00B7608C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B7608C" w:rsidRPr="00D06B3B" w14:paraId="45131595" w14:textId="77777777" w:rsidTr="00B7608C">
        <w:trPr>
          <w:trHeight w:val="2107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53D850E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40FC02D7" w14:textId="77777777" w:rsidR="00B7608C" w:rsidRPr="00D06B3B" w:rsidRDefault="00B7608C" w:rsidP="00F819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149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0149"/>
            </w:tblGrid>
            <w:tr w:rsidR="00B7608C" w:rsidRPr="00D06B3B" w14:paraId="7266F937" w14:textId="77777777" w:rsidTr="00B7608C">
              <w:tc>
                <w:tcPr>
                  <w:tcW w:w="10149" w:type="dxa"/>
                </w:tcPr>
                <w:p w14:paraId="77B13560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4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1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"Общероссийская гражданская идентичность";</w:t>
                  </w:r>
                </w:p>
                <w:p w14:paraId="6459AEB7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5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2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"Межнациональный и межрелигиозный мир и согласие";</w:t>
                  </w:r>
                </w:p>
                <w:p w14:paraId="5F9092A6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6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3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"Этнокультурное и духовное развитие народов";</w:t>
                  </w:r>
                </w:p>
                <w:p w14:paraId="4856C0EC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7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4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"Казачество";</w:t>
                  </w:r>
                </w:p>
                <w:p w14:paraId="4333F6AD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8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5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"Коренные малочисленные народы Российской Федерации";</w:t>
                  </w:r>
                </w:p>
                <w:p w14:paraId="3B8B15A0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9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6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"Социально-культурная адаптация и интеграция мигрантов";</w:t>
                  </w:r>
                </w:p>
                <w:p w14:paraId="61C97F9A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0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7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"Профилактика экстремизма на национальной и религиозной почве";</w:t>
                  </w:r>
                </w:p>
                <w:p w14:paraId="0A31270B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1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8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"Институты гражданского общества";</w:t>
                  </w:r>
                </w:p>
                <w:p w14:paraId="1AB37A49" w14:textId="77777777" w:rsidR="00B7608C" w:rsidRPr="00D06B3B" w:rsidRDefault="00D06B3B" w:rsidP="00B760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hyperlink r:id="rId12" w:history="1">
                    <w:r w:rsidR="00B7608C" w:rsidRPr="00D06B3B">
                      <w:rPr>
                        <w:rFonts w:ascii="Times New Roman" w:hAnsi="Times New Roman" w:cs="Times New Roman"/>
                        <w:color w:val="0000FF"/>
                      </w:rPr>
                      <w:t>направление (подпрограмма) 9</w:t>
                    </w:r>
                  </w:hyperlink>
                  <w:r w:rsidR="00B7608C" w:rsidRPr="00D06B3B">
                    <w:rPr>
                      <w:rFonts w:ascii="Times New Roman" w:hAnsi="Times New Roman" w:cs="Times New Roman"/>
                    </w:rPr>
                    <w:t xml:space="preserve"> "Информационное обеспечение реализации государственной национальной политики"</w:t>
                  </w:r>
                </w:p>
              </w:tc>
            </w:tr>
          </w:tbl>
          <w:p w14:paraId="3B3A426D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608C" w:rsidRPr="00D06B3B" w14:paraId="43846D54" w14:textId="77777777" w:rsidTr="00B7608C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0A9A9C3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Объемы финансового обеспечения за счет всех источников за весь период реализации</w:t>
            </w:r>
          </w:p>
          <w:p w14:paraId="319928FC" w14:textId="7FFE7A60" w:rsidR="00B7608C" w:rsidRPr="00D06B3B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AB30B50" w14:textId="77777777" w:rsidR="00B7608C" w:rsidRPr="00D06B3B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4C148E6D" w14:textId="0EB582F5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Объем бюджетных ассигнований на реализацию Программы составляет:</w:t>
            </w:r>
          </w:p>
          <w:p w14:paraId="4BA8CCC7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из средств федерального бюджета - 86916,0 тыс. рублей;</w:t>
            </w:r>
          </w:p>
          <w:p w14:paraId="25C4DEB0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из средств республиканского бюджета Республики Тыва - 86745,78 тыс. рублей.</w:t>
            </w:r>
          </w:p>
          <w:p w14:paraId="0C9FCB1A" w14:textId="693F4AA8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>Объем бюджетных ассигнований на реализацию Программы по годам составляет 173661,78 тыс. рублей:</w:t>
            </w:r>
          </w:p>
          <w:p w14:paraId="07B62210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 xml:space="preserve">Объем финансирования Программы может быть уточнен в порядке, установленном законом о бюджете на очередной финансовый год, исходя из возможностей бюджета Республики Тыва. Суммы </w:t>
            </w:r>
            <w:proofErr w:type="spellStart"/>
            <w:r w:rsidRPr="00D06B3B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D06B3B">
              <w:rPr>
                <w:rFonts w:ascii="Times New Roman" w:hAnsi="Times New Roman" w:cs="Times New Roman"/>
              </w:rPr>
              <w:t xml:space="preserve"> Программы из федерального и республиканского бюджетов могут быть скорректированы согласно уточнениям федерального бюджета</w:t>
            </w:r>
          </w:p>
          <w:p w14:paraId="3C20014C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5C14BC3" w14:textId="77777777" w:rsidR="00B7608C" w:rsidRPr="00D06B3B" w:rsidRDefault="00B7608C" w:rsidP="001A3F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608C" w:rsidRPr="00D06B3B" w14:paraId="7B76E625" w14:textId="77777777" w:rsidTr="00B7608C">
        <w:trPr>
          <w:trHeight w:val="2304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76C02C4" w14:textId="77777777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5E789444" w14:textId="77777777" w:rsidR="00B7608C" w:rsidRPr="00D06B3B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23B4FB79" w14:textId="03DD4EEF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 xml:space="preserve">Национальная </w:t>
            </w:r>
            <w:hyperlink r:id="rId13" w:history="1">
              <w:r w:rsidRPr="00D06B3B">
                <w:rPr>
                  <w:rFonts w:ascii="Times New Roman" w:hAnsi="Times New Roman" w:cs="Times New Roman"/>
                  <w:color w:val="0000FF"/>
                </w:rPr>
                <w:t>цель</w:t>
              </w:r>
            </w:hyperlink>
            <w:r w:rsidRPr="00D06B3B">
              <w:rPr>
                <w:rFonts w:ascii="Times New Roman" w:hAnsi="Times New Roman" w:cs="Times New Roman"/>
              </w:rPr>
              <w:t xml:space="preserve"> "Создание условий для воспитания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традиций";</w:t>
            </w:r>
          </w:p>
          <w:p w14:paraId="71200CD2" w14:textId="4D8E834C" w:rsidR="00B7608C" w:rsidRPr="00D06B3B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06B3B">
              <w:rPr>
                <w:rFonts w:ascii="Times New Roman" w:hAnsi="Times New Roman" w:cs="Times New Roman"/>
              </w:rPr>
              <w:t xml:space="preserve">Государственная </w:t>
            </w:r>
            <w:hyperlink r:id="rId14" w:history="1">
              <w:r w:rsidRPr="00D06B3B">
                <w:rPr>
                  <w:rFonts w:ascii="Times New Roman" w:hAnsi="Times New Roman" w:cs="Times New Roman"/>
                  <w:color w:val="0000FF"/>
                </w:rPr>
                <w:t>программа</w:t>
              </w:r>
            </w:hyperlink>
            <w:r w:rsidRPr="00D06B3B">
              <w:rPr>
                <w:rFonts w:ascii="Times New Roman" w:hAnsi="Times New Roman" w:cs="Times New Roman"/>
              </w:rPr>
              <w:t xml:space="preserve"> Российской Федерации "Реализация государственной национальной политики" (утверждена постановлением Правительства Российской Федерации от 29 декабря 2016 г. N 1532)</w:t>
            </w:r>
          </w:p>
          <w:p w14:paraId="6093865D" w14:textId="77777777" w:rsidR="00B7608C" w:rsidRPr="00D06B3B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  <w:p w14:paraId="7B65623E" w14:textId="77777777" w:rsidR="00B7608C" w:rsidRPr="00D06B3B" w:rsidRDefault="00B7608C" w:rsidP="00E804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D06B3B" w:rsidRDefault="001F0174" w:rsidP="00FF5EDA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D06B3B" w:rsidSect="00B7608C">
      <w:pgSz w:w="11905" w:h="16838" w:code="9"/>
      <w:pgMar w:top="851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A3FF4"/>
    <w:rsid w:val="001F0174"/>
    <w:rsid w:val="003359CF"/>
    <w:rsid w:val="00377822"/>
    <w:rsid w:val="00470CBE"/>
    <w:rsid w:val="005332A6"/>
    <w:rsid w:val="005F48F3"/>
    <w:rsid w:val="00613F1F"/>
    <w:rsid w:val="007A0B15"/>
    <w:rsid w:val="007B0296"/>
    <w:rsid w:val="007E7C77"/>
    <w:rsid w:val="00810837"/>
    <w:rsid w:val="008E4872"/>
    <w:rsid w:val="0093760B"/>
    <w:rsid w:val="009B2706"/>
    <w:rsid w:val="00A41A21"/>
    <w:rsid w:val="00B7608C"/>
    <w:rsid w:val="00BA5989"/>
    <w:rsid w:val="00BE178F"/>
    <w:rsid w:val="00C01CC0"/>
    <w:rsid w:val="00C56F8F"/>
    <w:rsid w:val="00C74018"/>
    <w:rsid w:val="00CD5A15"/>
    <w:rsid w:val="00D06B3B"/>
    <w:rsid w:val="00E22288"/>
    <w:rsid w:val="00E8040F"/>
    <w:rsid w:val="00E85EC5"/>
    <w:rsid w:val="00E95A79"/>
    <w:rsid w:val="00F14713"/>
    <w:rsid w:val="00F25DA6"/>
    <w:rsid w:val="00F81909"/>
    <w:rsid w:val="00FA0400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124&amp;dst=100434" TargetMode="External"/><Relationship Id="rId13" Type="http://schemas.openxmlformats.org/officeDocument/2006/relationships/hyperlink" Target="https://login.consultant.ru/link/?req=doc&amp;base=LAW&amp;n=357927&amp;dst=1000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124&amp;dst=100413" TargetMode="External"/><Relationship Id="rId12" Type="http://schemas.openxmlformats.org/officeDocument/2006/relationships/hyperlink" Target="https://login.consultant.ru/link/?req=doc&amp;base=RLAW434&amp;n=41124&amp;dst=10054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124&amp;dst=100348" TargetMode="External"/><Relationship Id="rId11" Type="http://schemas.openxmlformats.org/officeDocument/2006/relationships/hyperlink" Target="https://login.consultant.ru/link/?req=doc&amp;base=RLAW434&amp;n=41124&amp;dst=100523" TargetMode="External"/><Relationship Id="rId5" Type="http://schemas.openxmlformats.org/officeDocument/2006/relationships/hyperlink" Target="https://login.consultant.ru/link/?req=doc&amp;base=RLAW434&amp;n=41124&amp;dst=10030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434&amp;n=41124&amp;dst=100504" TargetMode="External"/><Relationship Id="rId4" Type="http://schemas.openxmlformats.org/officeDocument/2006/relationships/hyperlink" Target="https://login.consultant.ru/link/?req=doc&amp;base=RLAW434&amp;n=41124&amp;dst=100257" TargetMode="External"/><Relationship Id="rId9" Type="http://schemas.openxmlformats.org/officeDocument/2006/relationships/hyperlink" Target="https://login.consultant.ru/link/?req=doc&amp;base=RLAW434&amp;n=41124&amp;dst=100483" TargetMode="External"/><Relationship Id="rId14" Type="http://schemas.openxmlformats.org/officeDocument/2006/relationships/hyperlink" Target="https://login.consultant.ru/link/?req=doc&amp;base=LAW&amp;n=453169&amp;dst=1000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2024-01-11T07:18:00Z</dcterms:created>
  <dcterms:modified xsi:type="dcterms:W3CDTF">2024-01-11T10:03:00Z</dcterms:modified>
</cp:coreProperties>
</file>