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284"/>
        <w:gridCol w:w="5528"/>
      </w:tblGrid>
      <w:tr w:rsidR="00FE1353" w:rsidRPr="008D01A5" w14:paraId="7636C864" w14:textId="77777777" w:rsidTr="008E4872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8D01A5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8D01A5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47D2E958" w:rsidR="00FE1353" w:rsidRPr="008D01A5" w:rsidRDefault="00E8040F">
            <w:pPr>
              <w:pStyle w:val="ConsPlusNormal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земельно-имущественных отношений на территории Республики Тыва»</w:t>
            </w:r>
          </w:p>
        </w:tc>
      </w:tr>
      <w:tr w:rsidR="00FE1353" w:rsidRPr="008D01A5" w14:paraId="59389735" w14:textId="77777777" w:rsidTr="008E4872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8D01A5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8D01A5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5169FC89" w:rsidR="00FE1353" w:rsidRPr="008D01A5" w:rsidRDefault="00E8040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eastAsia="Times New Roman" w:hAnsi="Times New Roman" w:cs="Times New Roman"/>
                <w:color w:val="000000"/>
              </w:rPr>
              <w:t>Министерство земельных и имущественных отношений Республики Тыва</w:t>
            </w:r>
          </w:p>
        </w:tc>
      </w:tr>
      <w:tr w:rsidR="00FE1353" w:rsidRPr="008D01A5" w14:paraId="6AC449A8" w14:textId="77777777" w:rsidTr="00F81909">
        <w:trPr>
          <w:trHeight w:val="210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8D01A5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4681EC4A" w14:textId="77777777" w:rsidR="00F81909" w:rsidRPr="008D01A5" w:rsidRDefault="00F81909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1A5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C56F8F" w:rsidRPr="008D01A5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C56F8F" w:rsidRPr="008D01A5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1CEA6C11" w14:textId="3EDDA9C8" w:rsidR="00C56F8F" w:rsidRPr="008D01A5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2A1007" w14:textId="7B2FBD22" w:rsidR="00FE1353" w:rsidRPr="008D01A5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8D01A5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3B0A9AB" w14:textId="363B7C9E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Повышение эффективности управления землей и иной недвижимостью, находящейся в государственной и муниципальной собственности;</w:t>
            </w:r>
          </w:p>
          <w:p w14:paraId="1B69C99C" w14:textId="65778A69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Создание необходимых условий для эффективного использования и вовлечения в хозяйственный оборот земельных участков и иной недвижимости;</w:t>
            </w:r>
          </w:p>
          <w:p w14:paraId="446819E6" w14:textId="15F9DE81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Увеличение совокупных поступлений в консолидированный бюджет Республики Тыва от земельного налога, доходов от аренды и продажи земельных участков</w:t>
            </w:r>
          </w:p>
          <w:p w14:paraId="053203B1" w14:textId="2BF39549" w:rsidR="00FE1353" w:rsidRPr="008D01A5" w:rsidRDefault="00FE1353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1A3FF4" w:rsidRPr="008D01A5" w14:paraId="43846D54" w14:textId="77777777" w:rsidTr="0093760B">
        <w:trPr>
          <w:trHeight w:val="230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19928FC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0AB30B50" w14:textId="77777777" w:rsidR="001A3FF4" w:rsidRPr="008D01A5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C5A115" w14:textId="77777777" w:rsidR="001A3FF4" w:rsidRPr="008D01A5" w:rsidRDefault="001A3FF4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81A557D" w14:textId="6FBB3ED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Общий объем финансирования Программы составляет 201370,0 тыс. рублей, в том числе:</w:t>
            </w:r>
          </w:p>
          <w:p w14:paraId="554E99FD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2024 год - 12033,0 тыс. рублей;</w:t>
            </w:r>
          </w:p>
          <w:p w14:paraId="4376693C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2025 год - 67671,0 тыс. рублей;</w:t>
            </w:r>
          </w:p>
          <w:p w14:paraId="30AFF2F9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2026 год - 59506,0 тыс. рублей;</w:t>
            </w:r>
          </w:p>
          <w:p w14:paraId="6908FB91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2027 год - 15540,0 тыс. рублей;</w:t>
            </w:r>
          </w:p>
          <w:p w14:paraId="18A7E3F6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2028 год - 15540,0 тыс. рублей;</w:t>
            </w:r>
          </w:p>
          <w:p w14:paraId="7BE118A0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2029 год - 15540,0 тыс. рублей;</w:t>
            </w:r>
          </w:p>
          <w:p w14:paraId="057A9E2D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2030 год - 15540,0 тыс. рублей;</w:t>
            </w:r>
          </w:p>
          <w:p w14:paraId="4C12D520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из них:</w:t>
            </w:r>
          </w:p>
          <w:p w14:paraId="09870FFC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из республиканского бюджета Республики Тыва - 195779,0 тыс. рублей, в том числе по годам:</w:t>
            </w:r>
          </w:p>
          <w:p w14:paraId="1D7CE47B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2024 год - 12033,0 тыс. рублей;</w:t>
            </w:r>
          </w:p>
          <w:p w14:paraId="5B56036C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2025 год - 62080,0 тыс. рублей;</w:t>
            </w:r>
          </w:p>
          <w:p w14:paraId="0DCE1DAE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2026 год - 59506,0 тыс. рублей;</w:t>
            </w:r>
          </w:p>
          <w:p w14:paraId="37554EB7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2027 год - 15540,0 тыс. рублей;</w:t>
            </w:r>
          </w:p>
          <w:p w14:paraId="5EB9864A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2028 год - 15540,0 тыс. рублей;</w:t>
            </w:r>
          </w:p>
          <w:p w14:paraId="0E61AD7C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2029 год - 15540,0 тыс. рублей;</w:t>
            </w:r>
          </w:p>
          <w:p w14:paraId="54493767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2030 год - 15540,0 тыс. рублей;</w:t>
            </w:r>
          </w:p>
          <w:p w14:paraId="17DF3D97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из федерального бюджета в 2025 г. - 5591,0 тыс. рублей.</w:t>
            </w:r>
          </w:p>
          <w:p w14:paraId="6A4A9528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Финансирование мероприятий Программы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  <w:p w14:paraId="65C14BC3" w14:textId="77777777" w:rsidR="001A3FF4" w:rsidRPr="008D01A5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40F" w:rsidRPr="008D01A5" w14:paraId="7B76E625" w14:textId="77777777" w:rsidTr="0093760B">
        <w:trPr>
          <w:trHeight w:val="230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2E66A4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5E789444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DCCB05" w14:textId="169698BF" w:rsidR="00E8040F" w:rsidRPr="008D01A5" w:rsidRDefault="00E8040F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FDE5C9C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01A5">
              <w:rPr>
                <w:rFonts w:ascii="Times New Roman" w:hAnsi="Times New Roman" w:cs="Times New Roman"/>
              </w:rPr>
              <w:t xml:space="preserve">государственная </w:t>
            </w:r>
            <w:hyperlink r:id="rId4" w:history="1">
              <w:r w:rsidRPr="008D01A5">
                <w:rPr>
                  <w:rFonts w:ascii="Times New Roman" w:hAnsi="Times New Roman" w:cs="Times New Roman"/>
                  <w:color w:val="0000FF"/>
                </w:rPr>
                <w:t>программа</w:t>
              </w:r>
            </w:hyperlink>
            <w:r w:rsidRPr="008D01A5">
              <w:rPr>
                <w:rFonts w:ascii="Times New Roman" w:hAnsi="Times New Roman" w:cs="Times New Roman"/>
              </w:rPr>
              <w:t xml:space="preserve"> Российской Федерации "Национальная система пространственных данных, утвержденная постановлением Правительства Российской Федерации от 1 декабря 2021 г. N 2148</w:t>
            </w:r>
          </w:p>
          <w:p w14:paraId="6093865D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14:paraId="7B65623E" w14:textId="77777777" w:rsidR="00E8040F" w:rsidRPr="008D01A5" w:rsidRDefault="00E8040F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8D01A5" w:rsidRDefault="001F0174" w:rsidP="00FF5EDA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8D01A5" w:rsidSect="001A3FF4">
      <w:pgSz w:w="11905" w:h="16838" w:code="9"/>
      <w:pgMar w:top="567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A3FF4"/>
    <w:rsid w:val="001F0174"/>
    <w:rsid w:val="003359CF"/>
    <w:rsid w:val="00377822"/>
    <w:rsid w:val="00470CBE"/>
    <w:rsid w:val="005332A6"/>
    <w:rsid w:val="005F48F3"/>
    <w:rsid w:val="00613F1F"/>
    <w:rsid w:val="007A0B15"/>
    <w:rsid w:val="007B0296"/>
    <w:rsid w:val="007E7C77"/>
    <w:rsid w:val="00810837"/>
    <w:rsid w:val="008D01A5"/>
    <w:rsid w:val="008E4872"/>
    <w:rsid w:val="0093760B"/>
    <w:rsid w:val="009B2706"/>
    <w:rsid w:val="00A41A21"/>
    <w:rsid w:val="00BA5989"/>
    <w:rsid w:val="00BE178F"/>
    <w:rsid w:val="00C01CC0"/>
    <w:rsid w:val="00C56F8F"/>
    <w:rsid w:val="00C74018"/>
    <w:rsid w:val="00CD5A15"/>
    <w:rsid w:val="00E22288"/>
    <w:rsid w:val="00E8040F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569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2024-01-11T07:11:00Z</dcterms:created>
  <dcterms:modified xsi:type="dcterms:W3CDTF">2024-01-11T10:02:00Z</dcterms:modified>
</cp:coreProperties>
</file>