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D7" w:rsidRPr="00596527" w:rsidRDefault="005314B2" w:rsidP="005314B2">
      <w:pPr>
        <w:pStyle w:val="20"/>
        <w:shd w:val="clear" w:color="auto" w:fill="auto"/>
        <w:tabs>
          <w:tab w:val="left" w:leader="underscore" w:pos="7722"/>
          <w:tab w:val="left" w:pos="9459"/>
        </w:tabs>
        <w:spacing w:after="298"/>
        <w:ind w:right="740"/>
        <w:jc w:val="right"/>
        <w:rPr>
          <w:sz w:val="28"/>
          <w:szCs w:val="28"/>
        </w:rPr>
      </w:pPr>
      <w:r w:rsidRPr="00596527">
        <w:rPr>
          <w:sz w:val="28"/>
          <w:szCs w:val="28"/>
        </w:rPr>
        <w:t>проект</w:t>
      </w:r>
    </w:p>
    <w:p w:rsidR="001E1DBC" w:rsidRPr="00596527" w:rsidRDefault="00921463" w:rsidP="0067026E">
      <w:pPr>
        <w:pStyle w:val="30"/>
        <w:tabs>
          <w:tab w:val="left" w:pos="9459"/>
        </w:tabs>
        <w:ind w:firstLine="0"/>
        <w:rPr>
          <w:sz w:val="28"/>
          <w:szCs w:val="28"/>
        </w:rPr>
      </w:pPr>
      <w:r w:rsidRPr="00596527">
        <w:rPr>
          <w:sz w:val="28"/>
          <w:szCs w:val="28"/>
        </w:rPr>
        <w:t>ПРАВИТЕЛЬСТВО РЕСПУБЛИКИ ТЫВА</w:t>
      </w:r>
    </w:p>
    <w:p w:rsidR="002A0261" w:rsidRPr="00596527" w:rsidRDefault="00921463" w:rsidP="0067026E">
      <w:pPr>
        <w:pStyle w:val="30"/>
        <w:tabs>
          <w:tab w:val="left" w:pos="9459"/>
        </w:tabs>
        <w:spacing w:before="0"/>
        <w:ind w:firstLine="0"/>
        <w:rPr>
          <w:sz w:val="28"/>
          <w:szCs w:val="28"/>
        </w:rPr>
      </w:pPr>
      <w:r w:rsidRPr="00596527">
        <w:rPr>
          <w:sz w:val="28"/>
          <w:szCs w:val="28"/>
        </w:rPr>
        <w:t>ПОСТАНОВЛЕНИЕ</w:t>
      </w:r>
    </w:p>
    <w:p w:rsidR="008C5143" w:rsidRPr="00C0340D" w:rsidRDefault="005314B2" w:rsidP="0067026E">
      <w:pPr>
        <w:pStyle w:val="30"/>
        <w:tabs>
          <w:tab w:val="left" w:pos="9459"/>
        </w:tabs>
        <w:spacing w:before="0"/>
        <w:ind w:firstLine="0"/>
        <w:rPr>
          <w:sz w:val="28"/>
          <w:szCs w:val="28"/>
        </w:rPr>
      </w:pPr>
      <w:proofErr w:type="gramStart"/>
      <w:r>
        <w:rPr>
          <w:sz w:val="28"/>
          <w:szCs w:val="28"/>
        </w:rPr>
        <w:t>о</w:t>
      </w:r>
      <w:r w:rsidR="001E1DBC" w:rsidRPr="00C0340D">
        <w:rPr>
          <w:sz w:val="28"/>
          <w:szCs w:val="28"/>
        </w:rPr>
        <w:t>т</w:t>
      </w:r>
      <w:proofErr w:type="gramEnd"/>
      <w:r>
        <w:rPr>
          <w:sz w:val="28"/>
          <w:szCs w:val="28"/>
        </w:rPr>
        <w:t xml:space="preserve"> _______________ </w:t>
      </w:r>
      <w:r w:rsidR="001E1DBC" w:rsidRPr="00C0340D">
        <w:rPr>
          <w:sz w:val="28"/>
          <w:szCs w:val="28"/>
        </w:rPr>
        <w:t>202</w:t>
      </w:r>
      <w:r w:rsidR="0067026E">
        <w:rPr>
          <w:sz w:val="28"/>
          <w:szCs w:val="28"/>
        </w:rPr>
        <w:t>3</w:t>
      </w:r>
      <w:r w:rsidR="00FC6F65">
        <w:rPr>
          <w:sz w:val="28"/>
          <w:szCs w:val="28"/>
        </w:rPr>
        <w:t xml:space="preserve"> г. №</w:t>
      </w:r>
      <w:r>
        <w:rPr>
          <w:sz w:val="28"/>
          <w:szCs w:val="28"/>
        </w:rPr>
        <w:t xml:space="preserve"> ____</w:t>
      </w:r>
    </w:p>
    <w:p w:rsidR="00F34357" w:rsidRPr="00596527" w:rsidRDefault="00F34357" w:rsidP="0067026E">
      <w:pPr>
        <w:pStyle w:val="30"/>
        <w:tabs>
          <w:tab w:val="left" w:pos="9459"/>
        </w:tabs>
        <w:spacing w:before="0"/>
        <w:ind w:firstLine="0"/>
        <w:rPr>
          <w:sz w:val="28"/>
          <w:szCs w:val="28"/>
          <w:u w:val="single"/>
        </w:rPr>
      </w:pPr>
    </w:p>
    <w:p w:rsidR="008C5143" w:rsidRPr="00596527" w:rsidRDefault="00054C48" w:rsidP="00211FDB">
      <w:pPr>
        <w:pStyle w:val="30"/>
        <w:shd w:val="clear" w:color="auto" w:fill="auto"/>
        <w:tabs>
          <w:tab w:val="left" w:pos="426"/>
          <w:tab w:val="left" w:pos="9072"/>
        </w:tabs>
        <w:spacing w:before="0" w:line="298" w:lineRule="exact"/>
        <w:ind w:left="284" w:right="283" w:firstLine="0"/>
        <w:rPr>
          <w:sz w:val="28"/>
          <w:szCs w:val="28"/>
        </w:rPr>
      </w:pPr>
      <w:bookmarkStart w:id="0" w:name="_Hlk82685081"/>
      <w:r w:rsidRPr="00054C48">
        <w:rPr>
          <w:sz w:val="28"/>
          <w:szCs w:val="28"/>
        </w:rPr>
        <w:t xml:space="preserve">Об утверждении Положения о региональном государственном контроле (надзоре) за </w:t>
      </w:r>
      <w:r w:rsidR="00376DC7" w:rsidRPr="00376DC7">
        <w:rPr>
          <w:sz w:val="28"/>
          <w:szCs w:val="28"/>
        </w:rPr>
        <w:t>соблюдением предельных размеров платы за проведение технического осмотра транспортных средств и размеров платы за выдачу дубликата диагностиче</w:t>
      </w:r>
      <w:r w:rsidR="00376DC7">
        <w:rPr>
          <w:sz w:val="28"/>
          <w:szCs w:val="28"/>
        </w:rPr>
        <w:t>ской карты на бумажном носителе</w:t>
      </w:r>
      <w:r w:rsidRPr="00054C48">
        <w:rPr>
          <w:sz w:val="28"/>
          <w:szCs w:val="28"/>
        </w:rPr>
        <w:t xml:space="preserve"> и внесении изменений в Положение о региональном государственном контроле (надзоре) в сферах естественных монополий и в области регулируемых государством цен (тарифов) на территории Республики Тыва</w:t>
      </w:r>
    </w:p>
    <w:bookmarkEnd w:id="0"/>
    <w:p w:rsidR="008C5143" w:rsidRPr="00596527" w:rsidRDefault="008C5143" w:rsidP="00596527">
      <w:pPr>
        <w:pStyle w:val="20"/>
        <w:shd w:val="clear" w:color="auto" w:fill="auto"/>
        <w:tabs>
          <w:tab w:val="left" w:pos="9459"/>
        </w:tabs>
        <w:spacing w:after="257" w:line="260" w:lineRule="exact"/>
        <w:ind w:left="709" w:firstLine="142"/>
        <w:jc w:val="center"/>
        <w:rPr>
          <w:sz w:val="28"/>
          <w:szCs w:val="28"/>
        </w:rPr>
      </w:pPr>
    </w:p>
    <w:p w:rsidR="008C5143" w:rsidRDefault="00054C48" w:rsidP="002F3A96">
      <w:pPr>
        <w:pStyle w:val="20"/>
        <w:shd w:val="clear" w:color="auto" w:fill="auto"/>
        <w:tabs>
          <w:tab w:val="left" w:pos="9459"/>
        </w:tabs>
        <w:spacing w:after="0" w:line="298" w:lineRule="exact"/>
        <w:ind w:firstLine="709"/>
        <w:jc w:val="both"/>
        <w:rPr>
          <w:sz w:val="28"/>
          <w:szCs w:val="28"/>
        </w:rPr>
      </w:pPr>
      <w:r w:rsidRPr="00054C48">
        <w:rPr>
          <w:sz w:val="28"/>
          <w:szCs w:val="28"/>
        </w:rPr>
        <w:t xml:space="preserve">В соответствии с Федеральными законами </w:t>
      </w:r>
      <w:r w:rsidR="008A3DC3">
        <w:rPr>
          <w:sz w:val="28"/>
          <w:szCs w:val="28"/>
        </w:rPr>
        <w:t>о</w:t>
      </w:r>
      <w:r w:rsidR="00376DC7" w:rsidRPr="00376DC7">
        <w:rPr>
          <w:sz w:val="28"/>
          <w:szCs w:val="28"/>
        </w:rPr>
        <w:t xml:space="preserve">т 1 июля 2011 года </w:t>
      </w:r>
      <w:r w:rsidR="00376DC7">
        <w:rPr>
          <w:sz w:val="28"/>
          <w:szCs w:val="28"/>
        </w:rPr>
        <w:t>№</w:t>
      </w:r>
      <w:r w:rsidR="00376DC7" w:rsidRPr="00376DC7">
        <w:rPr>
          <w:sz w:val="28"/>
          <w:szCs w:val="28"/>
        </w:rPr>
        <w:t xml:space="preserve"> 170-ФЗ </w:t>
      </w:r>
      <w:r w:rsidR="00376DC7">
        <w:rPr>
          <w:sz w:val="28"/>
          <w:szCs w:val="28"/>
        </w:rPr>
        <w:t>«</w:t>
      </w:r>
      <w:r w:rsidR="00376DC7" w:rsidRPr="00376DC7">
        <w:rPr>
          <w:sz w:val="28"/>
          <w:szCs w:val="28"/>
        </w:rPr>
        <w:t>О техническом осмотре транспортных средств и о внесении изменений в отдельные законодательные акты Российской Федерации</w:t>
      </w:r>
      <w:r w:rsidR="00376DC7">
        <w:rPr>
          <w:sz w:val="28"/>
          <w:szCs w:val="28"/>
        </w:rPr>
        <w:t xml:space="preserve">», </w:t>
      </w:r>
      <w:r w:rsidRPr="00054C48">
        <w:rPr>
          <w:sz w:val="28"/>
          <w:szCs w:val="28"/>
        </w:rPr>
        <w:t>от 31 июля 2020 года</w:t>
      </w:r>
      <w:r w:rsidR="00376DC7">
        <w:rPr>
          <w:sz w:val="28"/>
          <w:szCs w:val="28"/>
        </w:rPr>
        <w:t xml:space="preserve"> </w:t>
      </w:r>
      <w:r>
        <w:rPr>
          <w:sz w:val="28"/>
          <w:szCs w:val="28"/>
        </w:rPr>
        <w:t>№</w:t>
      </w:r>
      <w:r w:rsidRPr="00054C48">
        <w:rPr>
          <w:sz w:val="28"/>
          <w:szCs w:val="28"/>
        </w:rPr>
        <w:t xml:space="preserve"> 248-ФЗ </w:t>
      </w:r>
      <w:r>
        <w:rPr>
          <w:sz w:val="28"/>
          <w:szCs w:val="28"/>
        </w:rPr>
        <w:t>«</w:t>
      </w:r>
      <w:r w:rsidRPr="00054C48">
        <w:rPr>
          <w:sz w:val="28"/>
          <w:szCs w:val="28"/>
        </w:rPr>
        <w:t xml:space="preserve">О государственном контроле (надзоре) и муниципальном </w:t>
      </w:r>
      <w:r>
        <w:rPr>
          <w:sz w:val="28"/>
          <w:szCs w:val="28"/>
        </w:rPr>
        <w:t xml:space="preserve">контроле в Российской Федерации», </w:t>
      </w:r>
      <w:r w:rsidR="002C70F0">
        <w:rPr>
          <w:sz w:val="28"/>
          <w:szCs w:val="28"/>
        </w:rPr>
        <w:t>со статьей 15 Конституционного закона Республики Тыва от 31 декабря 2003</w:t>
      </w:r>
      <w:r w:rsidR="00DE3481" w:rsidRPr="00DE3481">
        <w:rPr>
          <w:sz w:val="28"/>
          <w:szCs w:val="28"/>
        </w:rPr>
        <w:t xml:space="preserve"> </w:t>
      </w:r>
      <w:r w:rsidR="00DE3481" w:rsidRPr="00054C48">
        <w:rPr>
          <w:sz w:val="28"/>
          <w:szCs w:val="28"/>
        </w:rPr>
        <w:t>года</w:t>
      </w:r>
      <w:r w:rsidR="002C70F0">
        <w:rPr>
          <w:sz w:val="28"/>
          <w:szCs w:val="28"/>
        </w:rPr>
        <w:t xml:space="preserve"> № 95 ВХ-</w:t>
      </w:r>
      <w:r w:rsidR="002C70F0">
        <w:rPr>
          <w:sz w:val="28"/>
          <w:szCs w:val="28"/>
          <w:lang w:val="en-US"/>
        </w:rPr>
        <w:t>I</w:t>
      </w:r>
      <w:r w:rsidR="002C70F0" w:rsidRPr="002C70F0">
        <w:rPr>
          <w:sz w:val="28"/>
          <w:szCs w:val="28"/>
        </w:rPr>
        <w:t xml:space="preserve"> </w:t>
      </w:r>
      <w:r w:rsidR="002C70F0">
        <w:rPr>
          <w:sz w:val="28"/>
          <w:szCs w:val="28"/>
        </w:rPr>
        <w:t xml:space="preserve">«О Правительстве Республики Тыва» </w:t>
      </w:r>
      <w:r w:rsidR="007B2A49" w:rsidRPr="00596527">
        <w:rPr>
          <w:sz w:val="28"/>
          <w:szCs w:val="28"/>
        </w:rPr>
        <w:t xml:space="preserve">Правительство Республики Тыва </w:t>
      </w:r>
      <w:r w:rsidR="005314B2" w:rsidRPr="00596527">
        <w:rPr>
          <w:sz w:val="28"/>
          <w:szCs w:val="28"/>
        </w:rPr>
        <w:t>ПОСТАНОВЛЯЕТ</w:t>
      </w:r>
      <w:r w:rsidR="006B6A18" w:rsidRPr="00596527">
        <w:rPr>
          <w:sz w:val="28"/>
          <w:szCs w:val="28"/>
        </w:rPr>
        <w:t>:</w:t>
      </w:r>
    </w:p>
    <w:p w:rsidR="00D121B8" w:rsidRPr="00596527" w:rsidRDefault="00D121B8" w:rsidP="002F3A96">
      <w:pPr>
        <w:pStyle w:val="20"/>
        <w:shd w:val="clear" w:color="auto" w:fill="auto"/>
        <w:tabs>
          <w:tab w:val="left" w:pos="9459"/>
        </w:tabs>
        <w:spacing w:after="0" w:line="298" w:lineRule="exact"/>
        <w:ind w:firstLine="709"/>
        <w:jc w:val="both"/>
        <w:rPr>
          <w:sz w:val="28"/>
          <w:szCs w:val="28"/>
        </w:rPr>
      </w:pPr>
    </w:p>
    <w:p w:rsidR="00376DC7" w:rsidRDefault="00054C48" w:rsidP="00211FDB">
      <w:pPr>
        <w:pStyle w:val="20"/>
        <w:numPr>
          <w:ilvl w:val="0"/>
          <w:numId w:val="1"/>
        </w:numPr>
        <w:shd w:val="clear" w:color="auto" w:fill="auto"/>
        <w:tabs>
          <w:tab w:val="left" w:pos="985"/>
          <w:tab w:val="left" w:pos="9459"/>
        </w:tabs>
        <w:spacing w:after="0" w:line="326" w:lineRule="exact"/>
        <w:ind w:firstLine="709"/>
        <w:jc w:val="both"/>
        <w:rPr>
          <w:sz w:val="28"/>
          <w:szCs w:val="28"/>
        </w:rPr>
      </w:pPr>
      <w:r w:rsidRPr="00376DC7">
        <w:rPr>
          <w:sz w:val="28"/>
          <w:szCs w:val="28"/>
        </w:rPr>
        <w:t xml:space="preserve">Утвердить прилагаемое Положение </w:t>
      </w:r>
      <w:r w:rsidR="00376DC7" w:rsidRPr="00376DC7">
        <w:rPr>
          <w:sz w:val="28"/>
          <w:szCs w:val="28"/>
        </w:rPr>
        <w:t>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2C70F0" w:rsidRPr="00376DC7" w:rsidRDefault="00732ADF" w:rsidP="00211FDB">
      <w:pPr>
        <w:pStyle w:val="20"/>
        <w:numPr>
          <w:ilvl w:val="0"/>
          <w:numId w:val="1"/>
        </w:numPr>
        <w:shd w:val="clear" w:color="auto" w:fill="auto"/>
        <w:tabs>
          <w:tab w:val="left" w:pos="985"/>
          <w:tab w:val="left" w:pos="9459"/>
        </w:tabs>
        <w:spacing w:after="0" w:line="326" w:lineRule="exact"/>
        <w:ind w:firstLine="709"/>
        <w:jc w:val="both"/>
        <w:rPr>
          <w:sz w:val="28"/>
          <w:szCs w:val="28"/>
        </w:rPr>
      </w:pPr>
      <w:r w:rsidRPr="00376DC7">
        <w:rPr>
          <w:sz w:val="28"/>
          <w:szCs w:val="28"/>
        </w:rPr>
        <w:t xml:space="preserve">Внести в Положение о региональном государственном контроле (надзоре) в сферах естественных монополий и в области регулируемых государством цен (тарифов) на территории Республики Тыва, утвержденное постановлением Правительства Республики Тыва </w:t>
      </w:r>
      <w:r w:rsidR="002C70F0" w:rsidRPr="00376DC7">
        <w:rPr>
          <w:sz w:val="28"/>
          <w:szCs w:val="28"/>
        </w:rPr>
        <w:t>от 29</w:t>
      </w:r>
      <w:r w:rsidR="003B3499" w:rsidRPr="00376DC7">
        <w:rPr>
          <w:sz w:val="28"/>
          <w:szCs w:val="28"/>
        </w:rPr>
        <w:t xml:space="preserve"> сентября 2</w:t>
      </w:r>
      <w:r w:rsidR="007338ED" w:rsidRPr="00376DC7">
        <w:rPr>
          <w:sz w:val="28"/>
          <w:szCs w:val="28"/>
        </w:rPr>
        <w:t>021</w:t>
      </w:r>
      <w:r w:rsidR="005258E0" w:rsidRPr="00376DC7">
        <w:rPr>
          <w:sz w:val="28"/>
          <w:szCs w:val="28"/>
        </w:rPr>
        <w:t xml:space="preserve"> года</w:t>
      </w:r>
      <w:r w:rsidR="002C70F0" w:rsidRPr="00376DC7">
        <w:rPr>
          <w:sz w:val="28"/>
          <w:szCs w:val="28"/>
        </w:rPr>
        <w:t xml:space="preserve"> </w:t>
      </w:r>
      <w:r w:rsidR="003B3499" w:rsidRPr="00376DC7">
        <w:rPr>
          <w:sz w:val="28"/>
          <w:szCs w:val="28"/>
        </w:rPr>
        <w:t xml:space="preserve">            </w:t>
      </w:r>
      <w:r w:rsidR="002C70F0" w:rsidRPr="00376DC7">
        <w:rPr>
          <w:sz w:val="28"/>
          <w:szCs w:val="28"/>
        </w:rPr>
        <w:t>№ 515</w:t>
      </w:r>
      <w:r w:rsidRPr="00376DC7">
        <w:rPr>
          <w:sz w:val="28"/>
          <w:szCs w:val="28"/>
        </w:rPr>
        <w:t>, следующие изменения:</w:t>
      </w:r>
    </w:p>
    <w:p w:rsidR="00FE72FC" w:rsidRDefault="00FE72FC" w:rsidP="00211FDB">
      <w:pPr>
        <w:pStyle w:val="20"/>
        <w:numPr>
          <w:ilvl w:val="0"/>
          <w:numId w:val="10"/>
        </w:numPr>
        <w:shd w:val="clear" w:color="auto" w:fill="auto"/>
        <w:tabs>
          <w:tab w:val="left" w:pos="985"/>
          <w:tab w:val="left" w:pos="9459"/>
        </w:tabs>
        <w:spacing w:after="0" w:line="326" w:lineRule="exact"/>
        <w:ind w:left="0" w:firstLine="709"/>
        <w:jc w:val="both"/>
        <w:rPr>
          <w:sz w:val="28"/>
          <w:szCs w:val="28"/>
        </w:rPr>
      </w:pPr>
      <w:proofErr w:type="gramStart"/>
      <w:r>
        <w:rPr>
          <w:sz w:val="28"/>
          <w:szCs w:val="28"/>
        </w:rPr>
        <w:t>в</w:t>
      </w:r>
      <w:proofErr w:type="gramEnd"/>
      <w:r>
        <w:rPr>
          <w:sz w:val="28"/>
          <w:szCs w:val="28"/>
        </w:rPr>
        <w:t xml:space="preserve"> пункте 1.1. слова «</w:t>
      </w:r>
      <w:r w:rsidR="00376DC7" w:rsidRPr="00376DC7">
        <w:rPr>
          <w:sz w:val="28"/>
          <w:szCs w:val="28"/>
        </w:rPr>
        <w:t>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Республики Тыва (далее - региональный государственный контроль (надзор)</w:t>
      </w:r>
      <w:r>
        <w:rPr>
          <w:sz w:val="28"/>
          <w:szCs w:val="28"/>
        </w:rPr>
        <w:t>» исключить;</w:t>
      </w:r>
    </w:p>
    <w:p w:rsidR="001B74F1" w:rsidRDefault="00FE72FC" w:rsidP="00211FDB">
      <w:pPr>
        <w:pStyle w:val="20"/>
        <w:numPr>
          <w:ilvl w:val="0"/>
          <w:numId w:val="10"/>
        </w:numPr>
        <w:shd w:val="clear" w:color="auto" w:fill="auto"/>
        <w:tabs>
          <w:tab w:val="left" w:pos="985"/>
          <w:tab w:val="left" w:pos="9459"/>
        </w:tabs>
        <w:spacing w:after="0" w:line="326" w:lineRule="exact"/>
        <w:ind w:left="0" w:firstLine="709"/>
        <w:jc w:val="both"/>
        <w:rPr>
          <w:sz w:val="28"/>
          <w:szCs w:val="28"/>
        </w:rPr>
      </w:pPr>
      <w:proofErr w:type="gramStart"/>
      <w:r>
        <w:rPr>
          <w:sz w:val="28"/>
          <w:szCs w:val="28"/>
        </w:rPr>
        <w:t>под</w:t>
      </w:r>
      <w:r w:rsidR="00732ADF" w:rsidRPr="002C70F0">
        <w:rPr>
          <w:sz w:val="28"/>
          <w:szCs w:val="28"/>
        </w:rPr>
        <w:t>пункт</w:t>
      </w:r>
      <w:proofErr w:type="gramEnd"/>
      <w:r w:rsidR="00732ADF" w:rsidRPr="002C70F0">
        <w:rPr>
          <w:sz w:val="28"/>
          <w:szCs w:val="28"/>
        </w:rPr>
        <w:t xml:space="preserve"> </w:t>
      </w:r>
      <w:r>
        <w:rPr>
          <w:sz w:val="28"/>
          <w:szCs w:val="28"/>
        </w:rPr>
        <w:t>«</w:t>
      </w:r>
      <w:r w:rsidR="00376DC7">
        <w:rPr>
          <w:sz w:val="28"/>
          <w:szCs w:val="28"/>
        </w:rPr>
        <w:t>ж</w:t>
      </w:r>
      <w:r>
        <w:rPr>
          <w:sz w:val="28"/>
          <w:szCs w:val="28"/>
        </w:rPr>
        <w:t xml:space="preserve">» пункта </w:t>
      </w:r>
      <w:r w:rsidR="001B74F1">
        <w:rPr>
          <w:sz w:val="28"/>
          <w:szCs w:val="28"/>
        </w:rPr>
        <w:t>1.</w:t>
      </w:r>
      <w:r w:rsidR="00376DC7">
        <w:rPr>
          <w:sz w:val="28"/>
          <w:szCs w:val="28"/>
        </w:rPr>
        <w:t>3</w:t>
      </w:r>
      <w:r w:rsidR="001B74F1">
        <w:rPr>
          <w:sz w:val="28"/>
          <w:szCs w:val="28"/>
        </w:rPr>
        <w:t xml:space="preserve"> </w:t>
      </w:r>
      <w:r>
        <w:rPr>
          <w:sz w:val="28"/>
          <w:szCs w:val="28"/>
        </w:rPr>
        <w:t>исключить;</w:t>
      </w:r>
    </w:p>
    <w:p w:rsidR="00FE72FC" w:rsidRDefault="00FE72FC" w:rsidP="00211FDB">
      <w:pPr>
        <w:pStyle w:val="20"/>
        <w:numPr>
          <w:ilvl w:val="0"/>
          <w:numId w:val="10"/>
        </w:numPr>
        <w:shd w:val="clear" w:color="auto" w:fill="auto"/>
        <w:tabs>
          <w:tab w:val="left" w:pos="985"/>
          <w:tab w:val="left" w:pos="9459"/>
        </w:tabs>
        <w:spacing w:after="0" w:line="326" w:lineRule="exact"/>
        <w:ind w:left="0" w:firstLine="709"/>
        <w:jc w:val="both"/>
        <w:rPr>
          <w:sz w:val="28"/>
          <w:szCs w:val="28"/>
        </w:rPr>
      </w:pPr>
      <w:proofErr w:type="gramStart"/>
      <w:r>
        <w:rPr>
          <w:sz w:val="28"/>
          <w:szCs w:val="28"/>
        </w:rPr>
        <w:t>в</w:t>
      </w:r>
      <w:proofErr w:type="gramEnd"/>
      <w:r>
        <w:rPr>
          <w:sz w:val="28"/>
          <w:szCs w:val="28"/>
        </w:rPr>
        <w:t xml:space="preserve"> </w:t>
      </w:r>
      <w:r w:rsidR="001B74F1">
        <w:rPr>
          <w:sz w:val="28"/>
          <w:szCs w:val="28"/>
        </w:rPr>
        <w:t>пункт</w:t>
      </w:r>
      <w:r>
        <w:rPr>
          <w:sz w:val="28"/>
          <w:szCs w:val="28"/>
        </w:rPr>
        <w:t>ах</w:t>
      </w:r>
      <w:r w:rsidR="001B74F1">
        <w:rPr>
          <w:sz w:val="28"/>
          <w:szCs w:val="28"/>
        </w:rPr>
        <w:t xml:space="preserve"> </w:t>
      </w:r>
      <w:r w:rsidR="00732ADF" w:rsidRPr="002C70F0">
        <w:rPr>
          <w:sz w:val="28"/>
          <w:szCs w:val="28"/>
        </w:rPr>
        <w:t>1.</w:t>
      </w:r>
      <w:r>
        <w:rPr>
          <w:sz w:val="28"/>
          <w:szCs w:val="28"/>
        </w:rPr>
        <w:t>8, 3.8 слова «</w:t>
      </w:r>
      <w:r w:rsidR="00376DC7" w:rsidRPr="00376DC7">
        <w:rPr>
          <w:sz w:val="28"/>
          <w:szCs w:val="28"/>
        </w:rPr>
        <w:t xml:space="preserve">в области государственного регулирования цен (тарифов) за соблюдением предельных размеров платы за проведение </w:t>
      </w:r>
      <w:r w:rsidR="00376DC7" w:rsidRPr="00376DC7">
        <w:rPr>
          <w:sz w:val="28"/>
          <w:szCs w:val="28"/>
        </w:rPr>
        <w:lastRenderedPageBreak/>
        <w:t>технического осмотра транспортных средств и размеров платы за выдачу дубликата диагностической карты на бумажном носителе,</w:t>
      </w:r>
      <w:r>
        <w:rPr>
          <w:sz w:val="28"/>
          <w:szCs w:val="28"/>
        </w:rPr>
        <w:t>» исключить.</w:t>
      </w:r>
    </w:p>
    <w:p w:rsidR="00FE72FC" w:rsidRPr="00787282" w:rsidRDefault="00787282" w:rsidP="00211FDB">
      <w:pPr>
        <w:pStyle w:val="20"/>
        <w:numPr>
          <w:ilvl w:val="0"/>
          <w:numId w:val="1"/>
        </w:numPr>
        <w:shd w:val="clear" w:color="auto" w:fill="auto"/>
        <w:tabs>
          <w:tab w:val="left" w:pos="985"/>
          <w:tab w:val="left" w:pos="9459"/>
        </w:tabs>
        <w:spacing w:after="0" w:line="326" w:lineRule="exact"/>
        <w:ind w:firstLine="709"/>
        <w:jc w:val="both"/>
        <w:rPr>
          <w:sz w:val="28"/>
          <w:szCs w:val="28"/>
        </w:rPr>
      </w:pPr>
      <w:r>
        <w:rPr>
          <w:sz w:val="28"/>
          <w:szCs w:val="28"/>
        </w:rPr>
        <w:t>В</w:t>
      </w:r>
      <w:r w:rsidR="00FE72FC" w:rsidRPr="00787282">
        <w:rPr>
          <w:sz w:val="28"/>
          <w:szCs w:val="28"/>
        </w:rPr>
        <w:t xml:space="preserve"> приложении № 1 к Положению о региональном государственном контроле (надзоре) в сферах естественных монополий и в области государственного регулирования цен (тарифов) на территории Республики Тыва пункт </w:t>
      </w:r>
      <w:r w:rsidR="00376DC7">
        <w:rPr>
          <w:sz w:val="28"/>
          <w:szCs w:val="28"/>
        </w:rPr>
        <w:t>8</w:t>
      </w:r>
      <w:r w:rsidR="00FE72FC" w:rsidRPr="00787282">
        <w:rPr>
          <w:sz w:val="28"/>
          <w:szCs w:val="28"/>
        </w:rPr>
        <w:t xml:space="preserve"> исключить. </w:t>
      </w:r>
    </w:p>
    <w:p w:rsidR="008C5143" w:rsidRPr="0091785B" w:rsidRDefault="00B537D7" w:rsidP="00211FDB">
      <w:pPr>
        <w:pStyle w:val="20"/>
        <w:numPr>
          <w:ilvl w:val="0"/>
          <w:numId w:val="1"/>
        </w:numPr>
        <w:shd w:val="clear" w:color="auto" w:fill="auto"/>
        <w:tabs>
          <w:tab w:val="left" w:pos="985"/>
          <w:tab w:val="left" w:pos="9459"/>
        </w:tabs>
        <w:spacing w:after="0" w:line="240" w:lineRule="auto"/>
        <w:ind w:firstLine="709"/>
        <w:jc w:val="both"/>
        <w:rPr>
          <w:sz w:val="28"/>
          <w:szCs w:val="28"/>
        </w:rPr>
      </w:pPr>
      <w:r w:rsidRPr="0091785B">
        <w:rPr>
          <w:sz w:val="28"/>
          <w:szCs w:val="28"/>
        </w:rPr>
        <w:t xml:space="preserve">Разместить постановление </w:t>
      </w:r>
      <w:r w:rsidR="00E879DD" w:rsidRPr="0091785B">
        <w:rPr>
          <w:sz w:val="28"/>
          <w:szCs w:val="28"/>
        </w:rPr>
        <w:t>на «</w:t>
      </w:r>
      <w:r w:rsidR="005F2811" w:rsidRPr="0091785B">
        <w:rPr>
          <w:sz w:val="28"/>
          <w:szCs w:val="28"/>
        </w:rPr>
        <w:t>Официальном интер</w:t>
      </w:r>
      <w:r w:rsidR="00E879DD" w:rsidRPr="0091785B">
        <w:rPr>
          <w:sz w:val="28"/>
          <w:szCs w:val="28"/>
        </w:rPr>
        <w:t>нет-портале правовой информации»</w:t>
      </w:r>
      <w:r w:rsidR="005F2811" w:rsidRPr="0091785B">
        <w:rPr>
          <w:sz w:val="28"/>
          <w:szCs w:val="28"/>
        </w:rPr>
        <w:t xml:space="preserve"> (www.pravo.gov.ru) и официальном сайте Республики Тыва в информаци</w:t>
      </w:r>
      <w:r w:rsidR="00E879DD" w:rsidRPr="0091785B">
        <w:rPr>
          <w:sz w:val="28"/>
          <w:szCs w:val="28"/>
        </w:rPr>
        <w:t>онно-телекоммуникационной сети «Интернет»</w:t>
      </w:r>
      <w:r w:rsidR="005F2811" w:rsidRPr="0091785B">
        <w:rPr>
          <w:sz w:val="28"/>
          <w:szCs w:val="28"/>
        </w:rPr>
        <w:t>.</w:t>
      </w:r>
    </w:p>
    <w:p w:rsidR="007D5D10" w:rsidRDefault="007D5D10" w:rsidP="002F3A96">
      <w:pPr>
        <w:pStyle w:val="20"/>
        <w:tabs>
          <w:tab w:val="left" w:pos="9459"/>
          <w:tab w:val="right" w:pos="9781"/>
        </w:tabs>
        <w:spacing w:after="0" w:line="240" w:lineRule="auto"/>
        <w:ind w:right="265" w:firstLine="709"/>
        <w:rPr>
          <w:sz w:val="28"/>
          <w:szCs w:val="28"/>
        </w:rPr>
      </w:pPr>
    </w:p>
    <w:p w:rsidR="006741C6" w:rsidRDefault="006741C6" w:rsidP="00370A4B">
      <w:pPr>
        <w:pStyle w:val="20"/>
        <w:tabs>
          <w:tab w:val="left" w:pos="9459"/>
          <w:tab w:val="right" w:pos="9781"/>
        </w:tabs>
        <w:spacing w:after="0" w:line="240" w:lineRule="auto"/>
        <w:ind w:right="265"/>
        <w:rPr>
          <w:sz w:val="28"/>
          <w:szCs w:val="28"/>
        </w:rPr>
      </w:pPr>
    </w:p>
    <w:p w:rsidR="006741C6" w:rsidRPr="00E82A3F" w:rsidRDefault="006741C6" w:rsidP="00370A4B">
      <w:pPr>
        <w:pStyle w:val="20"/>
        <w:tabs>
          <w:tab w:val="left" w:pos="9459"/>
          <w:tab w:val="right" w:pos="9781"/>
        </w:tabs>
        <w:spacing w:after="0" w:line="240" w:lineRule="auto"/>
        <w:ind w:right="265"/>
        <w:rPr>
          <w:color w:val="auto"/>
          <w:sz w:val="28"/>
          <w:szCs w:val="28"/>
        </w:rPr>
      </w:pPr>
    </w:p>
    <w:p w:rsidR="008C5143" w:rsidRPr="00E82A3F" w:rsidRDefault="007D5D10" w:rsidP="00B47806">
      <w:pPr>
        <w:pStyle w:val="20"/>
        <w:tabs>
          <w:tab w:val="left" w:pos="567"/>
          <w:tab w:val="left" w:pos="851"/>
          <w:tab w:val="left" w:pos="6744"/>
          <w:tab w:val="left" w:pos="9459"/>
        </w:tabs>
        <w:spacing w:after="0" w:line="240" w:lineRule="auto"/>
        <w:ind w:firstLine="709"/>
        <w:rPr>
          <w:color w:val="auto"/>
          <w:sz w:val="28"/>
          <w:szCs w:val="28"/>
        </w:rPr>
      </w:pPr>
      <w:r w:rsidRPr="00E82A3F">
        <w:rPr>
          <w:color w:val="auto"/>
          <w:sz w:val="28"/>
          <w:szCs w:val="28"/>
        </w:rPr>
        <w:t>Глав</w:t>
      </w:r>
      <w:r w:rsidR="002B1B86">
        <w:rPr>
          <w:color w:val="auto"/>
          <w:sz w:val="28"/>
          <w:szCs w:val="28"/>
        </w:rPr>
        <w:t>а</w:t>
      </w:r>
      <w:r w:rsidRPr="00E82A3F">
        <w:rPr>
          <w:color w:val="auto"/>
          <w:sz w:val="28"/>
          <w:szCs w:val="28"/>
        </w:rPr>
        <w:t xml:space="preserve"> Республики Тыва</w:t>
      </w:r>
      <w:r w:rsidR="00072735" w:rsidRPr="00E82A3F">
        <w:rPr>
          <w:color w:val="auto"/>
          <w:sz w:val="28"/>
          <w:szCs w:val="28"/>
        </w:rPr>
        <w:t xml:space="preserve">                          </w:t>
      </w:r>
      <w:r w:rsidR="00B47806">
        <w:rPr>
          <w:color w:val="auto"/>
          <w:sz w:val="28"/>
          <w:szCs w:val="28"/>
        </w:rPr>
        <w:t xml:space="preserve">                           </w:t>
      </w:r>
      <w:r w:rsidR="00072735" w:rsidRPr="00E82A3F">
        <w:rPr>
          <w:color w:val="auto"/>
          <w:sz w:val="28"/>
          <w:szCs w:val="28"/>
        </w:rPr>
        <w:t xml:space="preserve">      </w:t>
      </w:r>
      <w:r w:rsidR="00C0340D" w:rsidRPr="00E82A3F">
        <w:rPr>
          <w:color w:val="auto"/>
          <w:sz w:val="28"/>
          <w:szCs w:val="28"/>
        </w:rPr>
        <w:t xml:space="preserve">  </w:t>
      </w:r>
      <w:r w:rsidR="006741C6">
        <w:rPr>
          <w:color w:val="auto"/>
          <w:sz w:val="28"/>
          <w:szCs w:val="28"/>
        </w:rPr>
        <w:t>В. Ховалыг</w:t>
      </w:r>
    </w:p>
    <w:p w:rsidR="008C5143" w:rsidRPr="00596527" w:rsidRDefault="008C5143" w:rsidP="00596527">
      <w:pPr>
        <w:pStyle w:val="20"/>
        <w:framePr w:wrap="none" w:vAnchor="page" w:hAnchor="page" w:x="1882" w:y="15332"/>
        <w:shd w:val="clear" w:color="auto" w:fill="auto"/>
        <w:tabs>
          <w:tab w:val="left" w:pos="9459"/>
        </w:tabs>
        <w:spacing w:after="0" w:line="260" w:lineRule="exact"/>
        <w:ind w:left="567" w:right="265"/>
        <w:jc w:val="both"/>
        <w:rPr>
          <w:color w:val="FF0000"/>
          <w:sz w:val="28"/>
          <w:szCs w:val="28"/>
        </w:rPr>
      </w:pPr>
    </w:p>
    <w:p w:rsidR="00787282" w:rsidRDefault="00787282" w:rsidP="00B71D9A">
      <w:pPr>
        <w:pStyle w:val="20"/>
        <w:shd w:val="clear" w:color="auto" w:fill="auto"/>
        <w:tabs>
          <w:tab w:val="left" w:pos="3465"/>
          <w:tab w:val="left" w:pos="4170"/>
        </w:tabs>
        <w:spacing w:after="0" w:line="240" w:lineRule="auto"/>
        <w:jc w:val="both"/>
        <w:rPr>
          <w:sz w:val="28"/>
          <w:szCs w:val="28"/>
        </w:rPr>
        <w:sectPr w:rsidR="00787282" w:rsidSect="00B71D9A">
          <w:headerReference w:type="default" r:id="rId8"/>
          <w:pgSz w:w="11906" w:h="16838"/>
          <w:pgMar w:top="1134" w:right="850" w:bottom="1134" w:left="1701" w:header="709" w:footer="709" w:gutter="0"/>
          <w:cols w:space="708"/>
          <w:titlePg/>
          <w:docGrid w:linePitch="360"/>
        </w:sectPr>
      </w:pPr>
    </w:p>
    <w:p w:rsidR="00787282" w:rsidRPr="006741C6" w:rsidRDefault="00787282" w:rsidP="006741C6">
      <w:pPr>
        <w:widowControl/>
        <w:autoSpaceDE w:val="0"/>
        <w:autoSpaceDN w:val="0"/>
        <w:adjustRightInd w:val="0"/>
        <w:ind w:left="5954"/>
        <w:jc w:val="right"/>
        <w:outlineLvl w:val="0"/>
        <w:rPr>
          <w:rFonts w:ascii="Times New Roman" w:hAnsi="Times New Roman" w:cs="Times New Roman"/>
          <w:color w:val="auto"/>
          <w:szCs w:val="28"/>
          <w:lang w:bidi="ar-SA"/>
        </w:rPr>
      </w:pPr>
      <w:r w:rsidRPr="006741C6">
        <w:rPr>
          <w:rFonts w:ascii="Times New Roman" w:hAnsi="Times New Roman" w:cs="Times New Roman"/>
          <w:color w:val="auto"/>
          <w:szCs w:val="28"/>
          <w:lang w:bidi="ar-SA"/>
        </w:rPr>
        <w:lastRenderedPageBreak/>
        <w:t>Утверждено</w:t>
      </w:r>
    </w:p>
    <w:p w:rsidR="00787282" w:rsidRPr="006741C6" w:rsidRDefault="00787282" w:rsidP="006741C6">
      <w:pPr>
        <w:widowControl/>
        <w:autoSpaceDE w:val="0"/>
        <w:autoSpaceDN w:val="0"/>
        <w:adjustRightInd w:val="0"/>
        <w:ind w:left="5954"/>
        <w:jc w:val="right"/>
        <w:rPr>
          <w:rFonts w:ascii="Times New Roman" w:hAnsi="Times New Roman" w:cs="Times New Roman"/>
          <w:color w:val="auto"/>
          <w:szCs w:val="28"/>
          <w:lang w:bidi="ar-SA"/>
        </w:rPr>
      </w:pPr>
      <w:r w:rsidRPr="006741C6">
        <w:rPr>
          <w:rFonts w:ascii="Times New Roman" w:hAnsi="Times New Roman" w:cs="Times New Roman"/>
          <w:color w:val="auto"/>
          <w:szCs w:val="28"/>
          <w:lang w:bidi="ar-SA"/>
        </w:rPr>
        <w:t>Постановлением Правительства Республики Тыва</w:t>
      </w:r>
    </w:p>
    <w:p w:rsidR="00787282" w:rsidRPr="006741C6" w:rsidRDefault="00787282" w:rsidP="006741C6">
      <w:pPr>
        <w:widowControl/>
        <w:autoSpaceDE w:val="0"/>
        <w:autoSpaceDN w:val="0"/>
        <w:adjustRightInd w:val="0"/>
        <w:ind w:left="5954"/>
        <w:jc w:val="right"/>
        <w:rPr>
          <w:rFonts w:ascii="Times New Roman" w:hAnsi="Times New Roman" w:cs="Times New Roman"/>
          <w:color w:val="auto"/>
          <w:szCs w:val="28"/>
          <w:lang w:bidi="ar-SA"/>
        </w:rPr>
      </w:pPr>
      <w:proofErr w:type="gramStart"/>
      <w:r w:rsidRPr="006741C6">
        <w:rPr>
          <w:rFonts w:ascii="Times New Roman" w:hAnsi="Times New Roman" w:cs="Times New Roman"/>
          <w:color w:val="auto"/>
          <w:szCs w:val="28"/>
          <w:lang w:bidi="ar-SA"/>
        </w:rPr>
        <w:t>от</w:t>
      </w:r>
      <w:proofErr w:type="gramEnd"/>
      <w:r w:rsidRPr="006741C6">
        <w:rPr>
          <w:rFonts w:ascii="Times New Roman" w:hAnsi="Times New Roman" w:cs="Times New Roman"/>
          <w:color w:val="auto"/>
          <w:szCs w:val="28"/>
          <w:lang w:bidi="ar-SA"/>
        </w:rPr>
        <w:t xml:space="preserve"> «___» ________ 2023 г. № __</w:t>
      </w:r>
    </w:p>
    <w:p w:rsidR="00787282" w:rsidRPr="00787282" w:rsidRDefault="00787282" w:rsidP="00787282">
      <w:pPr>
        <w:widowControl/>
        <w:autoSpaceDE w:val="0"/>
        <w:autoSpaceDN w:val="0"/>
        <w:adjustRightInd w:val="0"/>
        <w:jc w:val="both"/>
        <w:rPr>
          <w:rFonts w:ascii="Times New Roman" w:hAnsi="Times New Roman" w:cs="Times New Roman"/>
          <w:color w:val="auto"/>
          <w:sz w:val="28"/>
          <w:szCs w:val="28"/>
          <w:lang w:bidi="ar-SA"/>
        </w:rPr>
      </w:pPr>
    </w:p>
    <w:p w:rsidR="00211FDB" w:rsidRDefault="00211FDB" w:rsidP="00211FDB">
      <w:pPr>
        <w:widowControl/>
        <w:autoSpaceDE w:val="0"/>
        <w:autoSpaceDN w:val="0"/>
        <w:adjustRightInd w:val="0"/>
        <w:jc w:val="center"/>
        <w:rPr>
          <w:rFonts w:ascii="Times New Roman" w:hAnsi="Times New Roman" w:cs="Times New Roman"/>
          <w:b/>
          <w:bCs/>
          <w:color w:val="auto"/>
          <w:sz w:val="28"/>
          <w:szCs w:val="28"/>
          <w:lang w:bidi="ar-SA"/>
        </w:rPr>
      </w:pPr>
      <w:r w:rsidRPr="00211FDB">
        <w:rPr>
          <w:rFonts w:ascii="Times New Roman" w:hAnsi="Times New Roman" w:cs="Times New Roman"/>
          <w:b/>
          <w:bCs/>
          <w:color w:val="auto"/>
          <w:sz w:val="28"/>
          <w:szCs w:val="28"/>
          <w:lang w:bidi="ar-SA"/>
        </w:rPr>
        <w:t>Положение</w:t>
      </w:r>
    </w:p>
    <w:p w:rsidR="00211FDB" w:rsidRDefault="00211FDB" w:rsidP="00211FDB">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211FDB">
        <w:rPr>
          <w:rFonts w:ascii="Times New Roman" w:hAnsi="Times New Roman" w:cs="Times New Roman"/>
          <w:b/>
          <w:bCs/>
          <w:color w:val="auto"/>
          <w:sz w:val="28"/>
          <w:szCs w:val="28"/>
          <w:lang w:bidi="ar-SA"/>
        </w:rPr>
        <w:t>о</w:t>
      </w:r>
      <w:proofErr w:type="gramEnd"/>
      <w:r w:rsidRPr="00211FDB">
        <w:rPr>
          <w:rFonts w:ascii="Times New Roman" w:hAnsi="Times New Roman" w:cs="Times New Roman"/>
          <w:b/>
          <w:bCs/>
          <w:color w:val="auto"/>
          <w:sz w:val="28"/>
          <w:szCs w:val="28"/>
          <w:lang w:bidi="ar-SA"/>
        </w:rPr>
        <w:t xml:space="preserve"> региональном государственном контроле (надзоре) </w:t>
      </w:r>
    </w:p>
    <w:p w:rsidR="00211FDB" w:rsidRDefault="00211FDB" w:rsidP="00211FDB">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211FDB">
        <w:rPr>
          <w:rFonts w:ascii="Times New Roman" w:hAnsi="Times New Roman" w:cs="Times New Roman"/>
          <w:b/>
          <w:bCs/>
          <w:color w:val="auto"/>
          <w:sz w:val="28"/>
          <w:szCs w:val="28"/>
          <w:lang w:bidi="ar-SA"/>
        </w:rPr>
        <w:t>за</w:t>
      </w:r>
      <w:proofErr w:type="gramEnd"/>
      <w:r w:rsidRPr="00211FDB">
        <w:rPr>
          <w:rFonts w:ascii="Times New Roman" w:hAnsi="Times New Roman" w:cs="Times New Roman"/>
          <w:b/>
          <w:bCs/>
          <w:color w:val="auto"/>
          <w:sz w:val="28"/>
          <w:szCs w:val="28"/>
          <w:lang w:bidi="ar-SA"/>
        </w:rPr>
        <w:t xml:space="preserve"> соблюдением предельных размеров платы за проведение </w:t>
      </w:r>
    </w:p>
    <w:p w:rsidR="00211FDB" w:rsidRDefault="00211FDB" w:rsidP="00211FDB">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211FDB">
        <w:rPr>
          <w:rFonts w:ascii="Times New Roman" w:hAnsi="Times New Roman" w:cs="Times New Roman"/>
          <w:b/>
          <w:bCs/>
          <w:color w:val="auto"/>
          <w:sz w:val="28"/>
          <w:szCs w:val="28"/>
          <w:lang w:bidi="ar-SA"/>
        </w:rPr>
        <w:t>технического</w:t>
      </w:r>
      <w:proofErr w:type="gramEnd"/>
      <w:r w:rsidRPr="00211FDB">
        <w:rPr>
          <w:rFonts w:ascii="Times New Roman" w:hAnsi="Times New Roman" w:cs="Times New Roman"/>
          <w:b/>
          <w:bCs/>
          <w:color w:val="auto"/>
          <w:sz w:val="28"/>
          <w:szCs w:val="28"/>
          <w:lang w:bidi="ar-SA"/>
        </w:rPr>
        <w:t xml:space="preserve"> осмотра транспортных средств и размеров платы</w:t>
      </w:r>
    </w:p>
    <w:p w:rsidR="00787282" w:rsidRPr="00787282" w:rsidRDefault="00211FDB" w:rsidP="00211FDB">
      <w:pPr>
        <w:widowControl/>
        <w:autoSpaceDE w:val="0"/>
        <w:autoSpaceDN w:val="0"/>
        <w:adjustRightInd w:val="0"/>
        <w:jc w:val="center"/>
        <w:rPr>
          <w:rFonts w:ascii="Times New Roman" w:hAnsi="Times New Roman" w:cs="Times New Roman"/>
          <w:color w:val="auto"/>
          <w:sz w:val="28"/>
          <w:szCs w:val="28"/>
          <w:lang w:bidi="ar-SA"/>
        </w:rPr>
      </w:pPr>
      <w:r w:rsidRPr="00211FDB">
        <w:rPr>
          <w:rFonts w:ascii="Times New Roman" w:hAnsi="Times New Roman" w:cs="Times New Roman"/>
          <w:b/>
          <w:bCs/>
          <w:color w:val="auto"/>
          <w:sz w:val="28"/>
          <w:szCs w:val="28"/>
          <w:lang w:bidi="ar-SA"/>
        </w:rPr>
        <w:t xml:space="preserve"> </w:t>
      </w:r>
      <w:proofErr w:type="gramStart"/>
      <w:r w:rsidRPr="00211FDB">
        <w:rPr>
          <w:rFonts w:ascii="Times New Roman" w:hAnsi="Times New Roman" w:cs="Times New Roman"/>
          <w:b/>
          <w:bCs/>
          <w:color w:val="auto"/>
          <w:sz w:val="28"/>
          <w:szCs w:val="28"/>
          <w:lang w:bidi="ar-SA"/>
        </w:rPr>
        <w:t>за</w:t>
      </w:r>
      <w:proofErr w:type="gramEnd"/>
      <w:r w:rsidRPr="00211FDB">
        <w:rPr>
          <w:rFonts w:ascii="Times New Roman" w:hAnsi="Times New Roman" w:cs="Times New Roman"/>
          <w:b/>
          <w:bCs/>
          <w:color w:val="auto"/>
          <w:sz w:val="28"/>
          <w:szCs w:val="28"/>
          <w:lang w:bidi="ar-SA"/>
        </w:rPr>
        <w:t xml:space="preserve"> выдачу дубликата диагностической карты на бумажном носителе</w:t>
      </w:r>
    </w:p>
    <w:p w:rsidR="00211FDB" w:rsidRDefault="00211FDB" w:rsidP="00787282">
      <w:pPr>
        <w:widowControl/>
        <w:autoSpaceDE w:val="0"/>
        <w:autoSpaceDN w:val="0"/>
        <w:adjustRightInd w:val="0"/>
        <w:jc w:val="center"/>
        <w:rPr>
          <w:rFonts w:ascii="Times New Roman" w:hAnsi="Times New Roman" w:cs="Times New Roman"/>
          <w:b/>
          <w:bCs/>
          <w:color w:val="auto"/>
          <w:sz w:val="28"/>
          <w:szCs w:val="28"/>
          <w:lang w:bidi="ar-SA"/>
        </w:rPr>
      </w:pPr>
    </w:p>
    <w:p w:rsidR="00787282" w:rsidRPr="00787282" w:rsidRDefault="00787282" w:rsidP="00787282">
      <w:pPr>
        <w:widowControl/>
        <w:autoSpaceDE w:val="0"/>
        <w:autoSpaceDN w:val="0"/>
        <w:adjustRightInd w:val="0"/>
        <w:jc w:val="center"/>
        <w:rPr>
          <w:rFonts w:ascii="Times New Roman" w:hAnsi="Times New Roman" w:cs="Times New Roman"/>
          <w:b/>
          <w:bCs/>
          <w:color w:val="auto"/>
          <w:sz w:val="28"/>
          <w:szCs w:val="28"/>
          <w:lang w:bidi="ar-SA"/>
        </w:rPr>
      </w:pPr>
      <w:r w:rsidRPr="00787282">
        <w:rPr>
          <w:rFonts w:ascii="Times New Roman" w:hAnsi="Times New Roman" w:cs="Times New Roman"/>
          <w:b/>
          <w:bCs/>
          <w:color w:val="auto"/>
          <w:sz w:val="28"/>
          <w:szCs w:val="28"/>
          <w:lang w:bidi="ar-SA"/>
        </w:rPr>
        <w:t>I. Общие положения</w:t>
      </w:r>
    </w:p>
    <w:p w:rsidR="00787282" w:rsidRPr="00787282" w:rsidRDefault="00787282" w:rsidP="00787282">
      <w:pPr>
        <w:widowControl/>
        <w:autoSpaceDE w:val="0"/>
        <w:autoSpaceDN w:val="0"/>
        <w:adjustRightInd w:val="0"/>
        <w:jc w:val="both"/>
        <w:rPr>
          <w:rFonts w:ascii="Times New Roman" w:hAnsi="Times New Roman" w:cs="Times New Roman"/>
          <w:color w:val="auto"/>
          <w:sz w:val="28"/>
          <w:szCs w:val="28"/>
          <w:lang w:bidi="ar-SA"/>
        </w:rPr>
      </w:pPr>
    </w:p>
    <w:p w:rsidR="00787282" w:rsidRPr="00787282"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1. Настоящее Положение устанавливает порядок организации и осуществления регионального государственного контроля (надзора) </w:t>
      </w:r>
      <w:r w:rsidR="00F807D9" w:rsidRPr="00F807D9">
        <w:rPr>
          <w:rFonts w:ascii="Times New Roman" w:hAnsi="Times New Roman" w:cs="Times New Roman"/>
          <w:color w:val="auto"/>
          <w:sz w:val="28"/>
          <w:szCs w:val="28"/>
          <w:lang w:bidi="ar-SA"/>
        </w:rPr>
        <w:t xml:space="preserve">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w:t>
      </w:r>
      <w:r w:rsidRPr="00787282">
        <w:rPr>
          <w:rFonts w:ascii="Times New Roman" w:hAnsi="Times New Roman" w:cs="Times New Roman"/>
          <w:color w:val="auto"/>
          <w:sz w:val="28"/>
          <w:szCs w:val="28"/>
          <w:lang w:bidi="ar-SA"/>
        </w:rPr>
        <w:t xml:space="preserve">(далее - региональный государственный контроль (надзор)), на территории Республики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2. Исполнительным органом государственной власти Республики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 xml:space="preserve">, уполномоченным на осуществление регионального государственного контроля (надзора), является </w:t>
      </w:r>
      <w:r w:rsidR="00C2139B">
        <w:rPr>
          <w:rFonts w:ascii="Times New Roman" w:hAnsi="Times New Roman" w:cs="Times New Roman"/>
          <w:color w:val="auto"/>
          <w:sz w:val="28"/>
          <w:szCs w:val="28"/>
          <w:lang w:bidi="ar-SA"/>
        </w:rPr>
        <w:t>Служба по тарифам</w:t>
      </w:r>
      <w:r w:rsidRPr="00787282">
        <w:rPr>
          <w:rFonts w:ascii="Times New Roman" w:hAnsi="Times New Roman" w:cs="Times New Roman"/>
          <w:color w:val="auto"/>
          <w:sz w:val="28"/>
          <w:szCs w:val="28"/>
          <w:lang w:bidi="ar-SA"/>
        </w:rPr>
        <w:t xml:space="preserve"> Республики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 xml:space="preserve"> по тарифам (далее </w:t>
      </w:r>
      <w:r w:rsidR="00DE3481">
        <w:rPr>
          <w:rFonts w:ascii="Times New Roman" w:hAnsi="Times New Roman" w:cs="Times New Roman"/>
          <w:color w:val="auto"/>
          <w:sz w:val="28"/>
          <w:szCs w:val="28"/>
          <w:lang w:bidi="ar-SA"/>
        </w:rPr>
        <w:t>–</w:t>
      </w:r>
      <w:r w:rsidRPr="00787282">
        <w:rPr>
          <w:rFonts w:ascii="Times New Roman" w:hAnsi="Times New Roman" w:cs="Times New Roman"/>
          <w:color w:val="auto"/>
          <w:sz w:val="28"/>
          <w:szCs w:val="28"/>
          <w:lang w:bidi="ar-SA"/>
        </w:rPr>
        <w:t xml:space="preserve"> </w:t>
      </w:r>
      <w:r w:rsidR="00C2139B">
        <w:rPr>
          <w:rFonts w:ascii="Times New Roman" w:hAnsi="Times New Roman" w:cs="Times New Roman"/>
          <w:color w:val="auto"/>
          <w:sz w:val="28"/>
          <w:szCs w:val="28"/>
          <w:lang w:bidi="ar-SA"/>
        </w:rPr>
        <w:t>Служба</w:t>
      </w:r>
      <w:r w:rsidRPr="00787282">
        <w:rPr>
          <w:rFonts w:ascii="Times New Roman" w:hAnsi="Times New Roman" w:cs="Times New Roman"/>
          <w:color w:val="auto"/>
          <w:sz w:val="28"/>
          <w:szCs w:val="28"/>
          <w:lang w:bidi="ar-SA"/>
        </w:rPr>
        <w:t>).</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3. К отношениям, связанным с осуществлением регионального государственного контроля (надзора), применяются положения Федерального </w:t>
      </w:r>
      <w:hyperlink r:id="rId9" w:history="1">
        <w:r w:rsidRPr="00787282">
          <w:rPr>
            <w:rFonts w:ascii="Times New Roman" w:hAnsi="Times New Roman" w:cs="Times New Roman"/>
            <w:color w:val="0000FF"/>
            <w:sz w:val="28"/>
            <w:szCs w:val="28"/>
            <w:lang w:bidi="ar-SA"/>
          </w:rPr>
          <w:t>закона</w:t>
        </w:r>
      </w:hyperlink>
      <w:r w:rsidRPr="00787282">
        <w:rPr>
          <w:rFonts w:ascii="Times New Roman" w:hAnsi="Times New Roman" w:cs="Times New Roman"/>
          <w:color w:val="auto"/>
          <w:sz w:val="28"/>
          <w:szCs w:val="28"/>
          <w:lang w:bidi="ar-SA"/>
        </w:rPr>
        <w:t xml:space="preserve"> от 31 июля 2020 года </w:t>
      </w:r>
      <w:r w:rsidR="00C2139B">
        <w:rPr>
          <w:rFonts w:ascii="Times New Roman" w:hAnsi="Times New Roman" w:cs="Times New Roman"/>
          <w:color w:val="auto"/>
          <w:sz w:val="28"/>
          <w:szCs w:val="28"/>
          <w:lang w:bidi="ar-SA"/>
        </w:rPr>
        <w:t>№ 248-ФЗ «</w:t>
      </w:r>
      <w:r w:rsidRPr="00787282">
        <w:rPr>
          <w:rFonts w:ascii="Times New Roman" w:hAnsi="Times New Roman" w:cs="Times New Roman"/>
          <w:color w:val="auto"/>
          <w:sz w:val="28"/>
          <w:szCs w:val="28"/>
          <w:lang w:bidi="ar-SA"/>
        </w:rPr>
        <w:t>О государственном контроле (надзоре) и муниципальном контроле в Российской Федерации</w:t>
      </w:r>
      <w:r w:rsidR="00C2139B">
        <w:rPr>
          <w:rFonts w:ascii="Times New Roman" w:hAnsi="Times New Roman" w:cs="Times New Roman"/>
          <w:color w:val="auto"/>
          <w:sz w:val="28"/>
          <w:szCs w:val="28"/>
          <w:lang w:bidi="ar-SA"/>
        </w:rPr>
        <w:t>»</w:t>
      </w:r>
      <w:r w:rsidRPr="00787282">
        <w:rPr>
          <w:rFonts w:ascii="Times New Roman" w:hAnsi="Times New Roman" w:cs="Times New Roman"/>
          <w:color w:val="auto"/>
          <w:sz w:val="28"/>
          <w:szCs w:val="28"/>
          <w:lang w:bidi="ar-SA"/>
        </w:rPr>
        <w:t xml:space="preserve"> (далее - Федеральный закон о контроле (надзоре)).</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4. Целью регионального государственного контроля (надзора) является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установленных законодательством в области государственного регулирования цен (тарифов).</w:t>
      </w:r>
    </w:p>
    <w:p w:rsidR="00F807D9"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bookmarkStart w:id="1" w:name="Par18"/>
      <w:bookmarkEnd w:id="1"/>
      <w:r w:rsidRPr="00787282">
        <w:rPr>
          <w:rFonts w:ascii="Times New Roman" w:hAnsi="Times New Roman" w:cs="Times New Roman"/>
          <w:color w:val="auto"/>
          <w:sz w:val="28"/>
          <w:szCs w:val="28"/>
          <w:lang w:bidi="ar-SA"/>
        </w:rPr>
        <w:t xml:space="preserve">5. </w:t>
      </w:r>
      <w:r w:rsidR="00F807D9" w:rsidRPr="00F807D9">
        <w:rPr>
          <w:rFonts w:ascii="Times New Roman" w:hAnsi="Times New Roman" w:cs="Times New Roman"/>
          <w:color w:val="auto"/>
          <w:sz w:val="28"/>
          <w:szCs w:val="28"/>
          <w:lang w:bidi="ar-SA"/>
        </w:rPr>
        <w:t>Предметом регионального государственного контроля (надзора) является соблюдение операторами технического осмотра транспортных средств установленных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F807D9"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6. Объектом регионального государственного контроля (надзора) (далее - объект контроля (надзора)) является деятельность, действия (бездействие) </w:t>
      </w:r>
      <w:r w:rsidR="00F807D9" w:rsidRPr="00F807D9">
        <w:rPr>
          <w:rFonts w:ascii="Times New Roman" w:hAnsi="Times New Roman" w:cs="Times New Roman"/>
          <w:color w:val="auto"/>
          <w:sz w:val="28"/>
          <w:szCs w:val="28"/>
          <w:lang w:bidi="ar-SA"/>
        </w:rPr>
        <w:t xml:space="preserve">операторов технического осмотра транспортных средств (далее - контролируемые лица), в рамках которых должны соблюдаться обязательные </w:t>
      </w:r>
      <w:r w:rsidR="00F807D9" w:rsidRPr="00F807D9">
        <w:rPr>
          <w:rFonts w:ascii="Times New Roman" w:hAnsi="Times New Roman" w:cs="Times New Roman"/>
          <w:color w:val="auto"/>
          <w:sz w:val="28"/>
          <w:szCs w:val="28"/>
          <w:lang w:bidi="ar-SA"/>
        </w:rPr>
        <w:lastRenderedPageBreak/>
        <w:t xml:space="preserve">требования, установленные Федеральным законом от 1 июля 2011 года </w:t>
      </w:r>
      <w:r w:rsidR="00F807D9">
        <w:rPr>
          <w:rFonts w:ascii="Times New Roman" w:hAnsi="Times New Roman" w:cs="Times New Roman"/>
          <w:color w:val="auto"/>
          <w:sz w:val="28"/>
          <w:szCs w:val="28"/>
          <w:lang w:bidi="ar-SA"/>
        </w:rPr>
        <w:t>№</w:t>
      </w:r>
      <w:r w:rsidR="00F807D9" w:rsidRPr="00F807D9">
        <w:rPr>
          <w:rFonts w:ascii="Times New Roman" w:hAnsi="Times New Roman" w:cs="Times New Roman"/>
          <w:color w:val="auto"/>
          <w:sz w:val="28"/>
          <w:szCs w:val="28"/>
          <w:lang w:bidi="ar-SA"/>
        </w:rPr>
        <w:t xml:space="preserve"> 170-ФЗ </w:t>
      </w:r>
      <w:r w:rsidR="00F807D9">
        <w:rPr>
          <w:rFonts w:ascii="Times New Roman" w:hAnsi="Times New Roman" w:cs="Times New Roman"/>
          <w:color w:val="auto"/>
          <w:sz w:val="28"/>
          <w:szCs w:val="28"/>
          <w:lang w:bidi="ar-SA"/>
        </w:rPr>
        <w:t>«</w:t>
      </w:r>
      <w:r w:rsidR="00F807D9" w:rsidRPr="00F807D9">
        <w:rPr>
          <w:rFonts w:ascii="Times New Roman" w:hAnsi="Times New Roman" w:cs="Times New Roman"/>
          <w:color w:val="auto"/>
          <w:sz w:val="28"/>
          <w:szCs w:val="28"/>
          <w:lang w:bidi="ar-SA"/>
        </w:rPr>
        <w:t>О техническом осмотре транспортных средств и о внесении изменений в отдельные законодательные акты Российской Федерации</w:t>
      </w:r>
      <w:r w:rsidR="00F807D9">
        <w:rPr>
          <w:rFonts w:ascii="Times New Roman" w:hAnsi="Times New Roman" w:cs="Times New Roman"/>
          <w:color w:val="auto"/>
          <w:sz w:val="28"/>
          <w:szCs w:val="28"/>
          <w:lang w:bidi="ar-SA"/>
        </w:rPr>
        <w:t>»</w:t>
      </w:r>
      <w:r w:rsidR="00F807D9" w:rsidRPr="00F807D9">
        <w:rPr>
          <w:rFonts w:ascii="Times New Roman" w:hAnsi="Times New Roman" w:cs="Times New Roman"/>
          <w:color w:val="auto"/>
          <w:sz w:val="28"/>
          <w:szCs w:val="28"/>
          <w:lang w:bidi="ar-SA"/>
        </w:rPr>
        <w:t xml:space="preserve"> и принятыми в соответствии с ним нормативными правовыми актами Российской Федерации в сфере технического осмотра транспортных средств, в части применения установленных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7. Должностными лицами, осуществляющими региональный государственный контроль (надзор), являются:</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787282">
        <w:rPr>
          <w:rFonts w:ascii="Times New Roman" w:hAnsi="Times New Roman" w:cs="Times New Roman"/>
          <w:color w:val="auto"/>
          <w:sz w:val="28"/>
          <w:szCs w:val="28"/>
          <w:lang w:bidi="ar-SA"/>
        </w:rPr>
        <w:t>а</w:t>
      </w:r>
      <w:proofErr w:type="gramEnd"/>
      <w:r w:rsidRPr="00787282">
        <w:rPr>
          <w:rFonts w:ascii="Times New Roman" w:hAnsi="Times New Roman" w:cs="Times New Roman"/>
          <w:color w:val="auto"/>
          <w:sz w:val="28"/>
          <w:szCs w:val="28"/>
          <w:lang w:bidi="ar-SA"/>
        </w:rPr>
        <w:t xml:space="preserve">) </w:t>
      </w:r>
      <w:r w:rsidR="00C2139B">
        <w:rPr>
          <w:rFonts w:ascii="Times New Roman" w:hAnsi="Times New Roman" w:cs="Times New Roman"/>
          <w:color w:val="auto"/>
          <w:sz w:val="28"/>
          <w:szCs w:val="28"/>
          <w:lang w:bidi="ar-SA"/>
        </w:rPr>
        <w:t>руководитель</w:t>
      </w:r>
      <w:r w:rsidRPr="00787282">
        <w:rPr>
          <w:rFonts w:ascii="Times New Roman" w:hAnsi="Times New Roman" w:cs="Times New Roman"/>
          <w:color w:val="auto"/>
          <w:sz w:val="28"/>
          <w:szCs w:val="28"/>
          <w:lang w:bidi="ar-SA"/>
        </w:rPr>
        <w:t xml:space="preserve"> </w:t>
      </w:r>
      <w:r w:rsidR="00C2139B">
        <w:rPr>
          <w:rFonts w:ascii="Times New Roman" w:hAnsi="Times New Roman" w:cs="Times New Roman"/>
          <w:color w:val="auto"/>
          <w:sz w:val="28"/>
          <w:szCs w:val="28"/>
          <w:lang w:bidi="ar-SA"/>
        </w:rPr>
        <w:t>Службы</w:t>
      </w:r>
      <w:r w:rsidRPr="00787282">
        <w:rPr>
          <w:rFonts w:ascii="Times New Roman" w:hAnsi="Times New Roman" w:cs="Times New Roman"/>
          <w:color w:val="auto"/>
          <w:sz w:val="28"/>
          <w:szCs w:val="28"/>
          <w:lang w:bidi="ar-SA"/>
        </w:rPr>
        <w:t xml:space="preserve"> (далее - </w:t>
      </w:r>
      <w:r w:rsidR="00C2139B">
        <w:rPr>
          <w:rFonts w:ascii="Times New Roman" w:hAnsi="Times New Roman" w:cs="Times New Roman"/>
          <w:color w:val="auto"/>
          <w:sz w:val="28"/>
          <w:szCs w:val="28"/>
          <w:lang w:bidi="ar-SA"/>
        </w:rPr>
        <w:t>руководитель</w:t>
      </w:r>
      <w:r w:rsidRPr="00787282">
        <w:rPr>
          <w:rFonts w:ascii="Times New Roman" w:hAnsi="Times New Roman" w:cs="Times New Roman"/>
          <w:color w:val="auto"/>
          <w:sz w:val="28"/>
          <w:szCs w:val="28"/>
          <w:lang w:bidi="ar-SA"/>
        </w:rPr>
        <w:t>) и заместител</w:t>
      </w:r>
      <w:r w:rsidR="00C2139B">
        <w:rPr>
          <w:rFonts w:ascii="Times New Roman" w:hAnsi="Times New Roman" w:cs="Times New Roman"/>
          <w:color w:val="auto"/>
          <w:sz w:val="28"/>
          <w:szCs w:val="28"/>
          <w:lang w:bidi="ar-SA"/>
        </w:rPr>
        <w:t>ь</w:t>
      </w:r>
      <w:r w:rsidRPr="00787282">
        <w:rPr>
          <w:rFonts w:ascii="Times New Roman" w:hAnsi="Times New Roman" w:cs="Times New Roman"/>
          <w:color w:val="auto"/>
          <w:sz w:val="28"/>
          <w:szCs w:val="28"/>
          <w:lang w:bidi="ar-SA"/>
        </w:rPr>
        <w:t>, в ведении которых находятся вопросы регионального государственного контроля (надзора);</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787282">
        <w:rPr>
          <w:rFonts w:ascii="Times New Roman" w:hAnsi="Times New Roman" w:cs="Times New Roman"/>
          <w:color w:val="auto"/>
          <w:sz w:val="28"/>
          <w:szCs w:val="28"/>
          <w:lang w:bidi="ar-SA"/>
        </w:rPr>
        <w:t>б</w:t>
      </w:r>
      <w:proofErr w:type="gramEnd"/>
      <w:r w:rsidRPr="00787282">
        <w:rPr>
          <w:rFonts w:ascii="Times New Roman" w:hAnsi="Times New Roman" w:cs="Times New Roman"/>
          <w:color w:val="auto"/>
          <w:sz w:val="28"/>
          <w:szCs w:val="28"/>
          <w:lang w:bidi="ar-SA"/>
        </w:rPr>
        <w:t xml:space="preserve">) руководители структурных подразделений </w:t>
      </w:r>
      <w:r w:rsidR="00C2139B">
        <w:rPr>
          <w:rFonts w:ascii="Times New Roman" w:hAnsi="Times New Roman" w:cs="Times New Roman"/>
          <w:color w:val="auto"/>
          <w:sz w:val="28"/>
          <w:szCs w:val="28"/>
          <w:lang w:bidi="ar-SA"/>
        </w:rPr>
        <w:t>Службы</w:t>
      </w:r>
      <w:r w:rsidRPr="00787282">
        <w:rPr>
          <w:rFonts w:ascii="Times New Roman" w:hAnsi="Times New Roman" w:cs="Times New Roman"/>
          <w:color w:val="auto"/>
          <w:sz w:val="28"/>
          <w:szCs w:val="28"/>
          <w:lang w:bidi="ar-SA"/>
        </w:rPr>
        <w:t xml:space="preserve"> и их заместители, в ведении которых находятся вопросы регионального государственного контроля (надзора);</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787282">
        <w:rPr>
          <w:rFonts w:ascii="Times New Roman" w:hAnsi="Times New Roman" w:cs="Times New Roman"/>
          <w:color w:val="auto"/>
          <w:sz w:val="28"/>
          <w:szCs w:val="28"/>
          <w:lang w:bidi="ar-SA"/>
        </w:rPr>
        <w:t>в</w:t>
      </w:r>
      <w:proofErr w:type="gramEnd"/>
      <w:r w:rsidRPr="00787282">
        <w:rPr>
          <w:rFonts w:ascii="Times New Roman" w:hAnsi="Times New Roman" w:cs="Times New Roman"/>
          <w:color w:val="auto"/>
          <w:sz w:val="28"/>
          <w:szCs w:val="28"/>
          <w:lang w:bidi="ar-SA"/>
        </w:rPr>
        <w:t xml:space="preserve">) государственные гражданские служащие Республики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 xml:space="preserve"> ведущей и старш</w:t>
      </w:r>
      <w:r w:rsidR="00C2139B">
        <w:rPr>
          <w:rFonts w:ascii="Times New Roman" w:hAnsi="Times New Roman" w:cs="Times New Roman"/>
          <w:color w:val="auto"/>
          <w:sz w:val="28"/>
          <w:szCs w:val="28"/>
          <w:lang w:bidi="ar-SA"/>
        </w:rPr>
        <w:t>ей группы должностей категории «</w:t>
      </w:r>
      <w:r w:rsidRPr="00787282">
        <w:rPr>
          <w:rFonts w:ascii="Times New Roman" w:hAnsi="Times New Roman" w:cs="Times New Roman"/>
          <w:color w:val="auto"/>
          <w:sz w:val="28"/>
          <w:szCs w:val="28"/>
          <w:lang w:bidi="ar-SA"/>
        </w:rPr>
        <w:t>специалисты</w:t>
      </w:r>
      <w:r w:rsidR="00C2139B">
        <w:rPr>
          <w:rFonts w:ascii="Times New Roman" w:hAnsi="Times New Roman" w:cs="Times New Roman"/>
          <w:color w:val="auto"/>
          <w:sz w:val="28"/>
          <w:szCs w:val="28"/>
          <w:lang w:bidi="ar-SA"/>
        </w:rPr>
        <w:t>»</w:t>
      </w:r>
      <w:r w:rsidRPr="00787282">
        <w:rPr>
          <w:rFonts w:ascii="Times New Roman" w:hAnsi="Times New Roman" w:cs="Times New Roman"/>
          <w:color w:val="auto"/>
          <w:sz w:val="28"/>
          <w:szCs w:val="28"/>
          <w:lang w:bidi="ar-SA"/>
        </w:rPr>
        <w:t xml:space="preserve"> структурных подразделений </w:t>
      </w:r>
      <w:r w:rsidR="00C2139B">
        <w:rPr>
          <w:rFonts w:ascii="Times New Roman" w:hAnsi="Times New Roman" w:cs="Times New Roman"/>
          <w:color w:val="auto"/>
          <w:sz w:val="28"/>
          <w:szCs w:val="28"/>
          <w:lang w:bidi="ar-SA"/>
        </w:rPr>
        <w:t>Службы</w:t>
      </w:r>
      <w:r w:rsidRPr="00787282">
        <w:rPr>
          <w:rFonts w:ascii="Times New Roman" w:hAnsi="Times New Roman" w:cs="Times New Roman"/>
          <w:color w:val="auto"/>
          <w:sz w:val="28"/>
          <w:szCs w:val="28"/>
          <w:lang w:bidi="ar-SA"/>
        </w:rPr>
        <w:t>, в ведении которых находятся вопросы регионального государственного контроля (надзора).</w:t>
      </w:r>
    </w:p>
    <w:p w:rsidR="00787282" w:rsidRPr="004B15C8"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8. Должностные лица при осуществлении регионального государственного контроля (надзора) в пределах своих полномочий и в объеме проводимых контрольных (надзорных) действий пользуются правами, </w:t>
      </w:r>
      <w:r w:rsidRPr="004B15C8">
        <w:rPr>
          <w:rFonts w:ascii="Times New Roman" w:hAnsi="Times New Roman" w:cs="Times New Roman"/>
          <w:color w:val="auto"/>
          <w:sz w:val="28"/>
          <w:szCs w:val="28"/>
          <w:lang w:bidi="ar-SA"/>
        </w:rPr>
        <w:t xml:space="preserve">установленными </w:t>
      </w:r>
      <w:hyperlink r:id="rId10" w:history="1">
        <w:r w:rsidRPr="004B15C8">
          <w:rPr>
            <w:rFonts w:ascii="Times New Roman" w:hAnsi="Times New Roman" w:cs="Times New Roman"/>
            <w:color w:val="auto"/>
            <w:sz w:val="28"/>
            <w:szCs w:val="28"/>
            <w:lang w:bidi="ar-SA"/>
          </w:rPr>
          <w:t>частью 2 статьи 29</w:t>
        </w:r>
      </w:hyperlink>
      <w:r w:rsidRPr="004B15C8">
        <w:rPr>
          <w:rFonts w:ascii="Times New Roman" w:hAnsi="Times New Roman" w:cs="Times New Roman"/>
          <w:color w:val="auto"/>
          <w:sz w:val="28"/>
          <w:szCs w:val="28"/>
          <w:lang w:bidi="ar-SA"/>
        </w:rPr>
        <w:t xml:space="preserve"> Федерального закона о контроле (надзоре).</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9. Учет объектов контроля (надзора) осуществляется посредством сбора, обработки, анализа и учета сведений об объектах контроля, представляемой </w:t>
      </w:r>
      <w:r w:rsidR="00C2139B">
        <w:rPr>
          <w:rFonts w:ascii="Times New Roman" w:hAnsi="Times New Roman" w:cs="Times New Roman"/>
          <w:color w:val="auto"/>
          <w:sz w:val="28"/>
          <w:szCs w:val="28"/>
          <w:lang w:bidi="ar-SA"/>
        </w:rPr>
        <w:t>Службе</w:t>
      </w:r>
      <w:r w:rsidRPr="00787282">
        <w:rPr>
          <w:rFonts w:ascii="Times New Roman" w:hAnsi="Times New Roman" w:cs="Times New Roman"/>
          <w:color w:val="auto"/>
          <w:sz w:val="28"/>
          <w:szCs w:val="28"/>
          <w:lang w:bidi="ar-SA"/>
        </w:rPr>
        <w:t xml:space="preserve">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Размещение перечня объектов контроля (надзора) необходимо осуществлять с учетом требований законодательства Российской Федерации о государственной и иной охраняемой законом тайне.</w:t>
      </w:r>
    </w:p>
    <w:p w:rsidR="00787282" w:rsidRPr="00787282"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F807D9" w:rsidRDefault="00787282" w:rsidP="00F6034A">
      <w:pPr>
        <w:widowControl/>
        <w:autoSpaceDE w:val="0"/>
        <w:autoSpaceDN w:val="0"/>
        <w:adjustRightInd w:val="0"/>
        <w:jc w:val="center"/>
        <w:rPr>
          <w:rFonts w:ascii="Times New Roman" w:hAnsi="Times New Roman" w:cs="Times New Roman"/>
          <w:b/>
          <w:bCs/>
          <w:color w:val="auto"/>
          <w:sz w:val="28"/>
          <w:szCs w:val="28"/>
          <w:lang w:bidi="ar-SA"/>
        </w:rPr>
      </w:pPr>
      <w:r w:rsidRPr="00C2139B">
        <w:rPr>
          <w:rFonts w:ascii="Times New Roman" w:hAnsi="Times New Roman" w:cs="Times New Roman"/>
          <w:b/>
          <w:bCs/>
          <w:color w:val="auto"/>
          <w:sz w:val="28"/>
          <w:szCs w:val="28"/>
          <w:lang w:bidi="ar-SA"/>
        </w:rPr>
        <w:t>II. Управление рисками причинения вреда (ущерба) охраняемым</w:t>
      </w:r>
      <w:r w:rsidR="00F6034A">
        <w:rPr>
          <w:rFonts w:ascii="Times New Roman" w:hAnsi="Times New Roman" w:cs="Times New Roman"/>
          <w:b/>
          <w:bCs/>
          <w:color w:val="auto"/>
          <w:sz w:val="28"/>
          <w:szCs w:val="28"/>
          <w:lang w:bidi="ar-SA"/>
        </w:rPr>
        <w:t xml:space="preserve"> </w:t>
      </w:r>
      <w:r w:rsidRPr="00C2139B">
        <w:rPr>
          <w:rFonts w:ascii="Times New Roman" w:hAnsi="Times New Roman" w:cs="Times New Roman"/>
          <w:b/>
          <w:bCs/>
          <w:color w:val="auto"/>
          <w:sz w:val="28"/>
          <w:szCs w:val="28"/>
          <w:lang w:bidi="ar-SA"/>
        </w:rPr>
        <w:t>законом ценностям при осуществлении регионального</w:t>
      </w:r>
      <w:r w:rsidR="00F6034A">
        <w:rPr>
          <w:rFonts w:ascii="Times New Roman" w:hAnsi="Times New Roman" w:cs="Times New Roman"/>
          <w:b/>
          <w:bCs/>
          <w:color w:val="auto"/>
          <w:sz w:val="28"/>
          <w:szCs w:val="28"/>
          <w:lang w:bidi="ar-SA"/>
        </w:rPr>
        <w:t xml:space="preserve"> </w:t>
      </w:r>
    </w:p>
    <w:p w:rsidR="00787282" w:rsidRPr="00C2139B" w:rsidRDefault="00787282" w:rsidP="00F6034A">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C2139B">
        <w:rPr>
          <w:rFonts w:ascii="Times New Roman" w:hAnsi="Times New Roman" w:cs="Times New Roman"/>
          <w:b/>
          <w:bCs/>
          <w:color w:val="auto"/>
          <w:sz w:val="28"/>
          <w:szCs w:val="28"/>
          <w:lang w:bidi="ar-SA"/>
        </w:rPr>
        <w:t>государственного</w:t>
      </w:r>
      <w:proofErr w:type="gramEnd"/>
      <w:r w:rsidRPr="00C2139B">
        <w:rPr>
          <w:rFonts w:ascii="Times New Roman" w:hAnsi="Times New Roman" w:cs="Times New Roman"/>
          <w:b/>
          <w:bCs/>
          <w:color w:val="auto"/>
          <w:sz w:val="28"/>
          <w:szCs w:val="28"/>
          <w:lang w:bidi="ar-SA"/>
        </w:rPr>
        <w:t xml:space="preserve"> контроля (надзора)</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10. Региональный государственный контроль (надзор) осуществляется на основе системы оценки и управления рисками причинения вреда (ущерба) </w:t>
      </w:r>
      <w:r w:rsidRPr="00C2139B">
        <w:rPr>
          <w:rFonts w:ascii="Times New Roman" w:hAnsi="Times New Roman" w:cs="Times New Roman"/>
          <w:color w:val="auto"/>
          <w:sz w:val="28"/>
          <w:szCs w:val="28"/>
          <w:lang w:bidi="ar-SA"/>
        </w:rPr>
        <w:lastRenderedPageBreak/>
        <w:t>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11. Деятельность контролируемых лиц, осуществляющих </w:t>
      </w:r>
      <w:r w:rsidR="00F807D9" w:rsidRPr="00F807D9">
        <w:rPr>
          <w:rFonts w:ascii="Times New Roman" w:hAnsi="Times New Roman" w:cs="Times New Roman"/>
          <w:color w:val="auto"/>
          <w:sz w:val="28"/>
          <w:szCs w:val="28"/>
          <w:lang w:bidi="ar-SA"/>
        </w:rPr>
        <w:t>технический осмотр транспортных средств, относится к низкой категории риска.</w:t>
      </w:r>
    </w:p>
    <w:p w:rsidR="00ED0F3C" w:rsidRPr="00ED0F3C" w:rsidRDefault="00787282" w:rsidP="00ED0F3C">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12. </w:t>
      </w:r>
      <w:r w:rsidR="00ED0F3C" w:rsidRPr="00ED0F3C">
        <w:rPr>
          <w:rFonts w:ascii="Times New Roman" w:hAnsi="Times New Roman" w:cs="Times New Roman"/>
          <w:color w:val="auto"/>
          <w:sz w:val="28"/>
          <w:szCs w:val="28"/>
          <w:lang w:bidi="ar-SA"/>
        </w:rPr>
        <w:t>В целях оценки риска причинения вреда (ущерба) при принятии решения о проведении и выборе вида внепланового контрольного (надзорного) мероприятия при осуществлении регионального государственного контроля (надзора) устанавливаются следующие индикаторы риска нарушения обязательных требований:</w:t>
      </w:r>
    </w:p>
    <w:p w:rsidR="00ED0F3C" w:rsidRPr="00ED0F3C" w:rsidRDefault="00ED0F3C" w:rsidP="00ED0F3C">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ED0F3C">
        <w:rPr>
          <w:rFonts w:ascii="Times New Roman" w:hAnsi="Times New Roman" w:cs="Times New Roman"/>
          <w:color w:val="auto"/>
          <w:sz w:val="28"/>
          <w:szCs w:val="28"/>
          <w:lang w:bidi="ar-SA"/>
        </w:rPr>
        <w:t>а</w:t>
      </w:r>
      <w:proofErr w:type="gramEnd"/>
      <w:r w:rsidRPr="00ED0F3C">
        <w:rPr>
          <w:rFonts w:ascii="Times New Roman" w:hAnsi="Times New Roman" w:cs="Times New Roman"/>
          <w:color w:val="auto"/>
          <w:sz w:val="28"/>
          <w:szCs w:val="28"/>
          <w:lang w:bidi="ar-SA"/>
        </w:rPr>
        <w:t xml:space="preserve">) получение информации (сведений) об отклонениях величины цен (тарифов), применяемых контролируемым лицом, от установленных Службы по тарифам Республики Тыва по энергетике, </w:t>
      </w:r>
      <w:proofErr w:type="spellStart"/>
      <w:r w:rsidRPr="00ED0F3C">
        <w:rPr>
          <w:rFonts w:ascii="Times New Roman" w:hAnsi="Times New Roman" w:cs="Times New Roman"/>
          <w:color w:val="auto"/>
          <w:sz w:val="28"/>
          <w:szCs w:val="28"/>
          <w:lang w:bidi="ar-SA"/>
        </w:rPr>
        <w:t>энергоэффективности</w:t>
      </w:r>
      <w:proofErr w:type="spellEnd"/>
      <w:r w:rsidRPr="00ED0F3C">
        <w:rPr>
          <w:rFonts w:ascii="Times New Roman" w:hAnsi="Times New Roman" w:cs="Times New Roman"/>
          <w:color w:val="auto"/>
          <w:sz w:val="28"/>
          <w:szCs w:val="28"/>
          <w:lang w:bidi="ar-SA"/>
        </w:rPr>
        <w:t>, тарифной политике в регулируемых сферах деятельности, из любых доступных достоверных источников, в том числе информационных ресурсов, обращений юридических и физических лиц, а также в ходе проведения профилактических мероприятий;</w:t>
      </w:r>
    </w:p>
    <w:p w:rsidR="00ED0F3C" w:rsidRDefault="00ED0F3C" w:rsidP="00ED0F3C">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ED0F3C">
        <w:rPr>
          <w:rFonts w:ascii="Times New Roman" w:hAnsi="Times New Roman" w:cs="Times New Roman"/>
          <w:color w:val="auto"/>
          <w:sz w:val="28"/>
          <w:szCs w:val="28"/>
          <w:lang w:bidi="ar-SA"/>
        </w:rPr>
        <w:t>б</w:t>
      </w:r>
      <w:proofErr w:type="gramEnd"/>
      <w:r w:rsidRPr="00ED0F3C">
        <w:rPr>
          <w:rFonts w:ascii="Times New Roman" w:hAnsi="Times New Roman" w:cs="Times New Roman"/>
          <w:color w:val="auto"/>
          <w:sz w:val="28"/>
          <w:szCs w:val="28"/>
          <w:lang w:bidi="ar-SA"/>
        </w:rPr>
        <w:t>) объявление контролируемому лицу в течение одного года двух и более предостережений о недопустимости нарушения обязательных требований.</w:t>
      </w:r>
    </w:p>
    <w:p w:rsidR="00787282" w:rsidRPr="00C2139B" w:rsidRDefault="00787282" w:rsidP="00ED0F3C">
      <w:pPr>
        <w:widowControl/>
        <w:autoSpaceDE w:val="0"/>
        <w:autoSpaceDN w:val="0"/>
        <w:adjustRightInd w:val="0"/>
        <w:spacing w:before="200"/>
        <w:ind w:firstLine="851"/>
        <w:jc w:val="both"/>
        <w:rPr>
          <w:rFonts w:ascii="Times New Roman" w:hAnsi="Times New Roman" w:cs="Times New Roman"/>
          <w:color w:val="auto"/>
          <w:sz w:val="28"/>
          <w:szCs w:val="28"/>
          <w:lang w:bidi="ar-SA"/>
        </w:rPr>
      </w:pPr>
      <w:bookmarkStart w:id="2" w:name="_GoBack"/>
      <w:bookmarkEnd w:id="2"/>
      <w:r w:rsidRPr="00C2139B">
        <w:rPr>
          <w:rFonts w:ascii="Times New Roman" w:hAnsi="Times New Roman" w:cs="Times New Roman"/>
          <w:color w:val="auto"/>
          <w:sz w:val="28"/>
          <w:szCs w:val="28"/>
          <w:lang w:bidi="ar-SA"/>
        </w:rPr>
        <w:t xml:space="preserve">13. Выявление индикаторов риска нарушения обязательных требований осуществляется </w:t>
      </w:r>
      <w:r w:rsid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в ходе анализа и учета сведений, характеризующих уровень рисков причинения вреда (ущерба), полученных с соблюдением требований законодательства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 нормативными правовыми актами Республики Тыва,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и иных сведений об объектах контроля.</w:t>
      </w:r>
    </w:p>
    <w:p w:rsidR="00787282" w:rsidRDefault="00787282" w:rsidP="002F3A96">
      <w:pPr>
        <w:widowControl/>
        <w:autoSpaceDE w:val="0"/>
        <w:autoSpaceDN w:val="0"/>
        <w:adjustRightInd w:val="0"/>
        <w:ind w:firstLine="851"/>
        <w:jc w:val="both"/>
        <w:rPr>
          <w:rFonts w:ascii="Arial" w:hAnsi="Arial" w:cs="Arial"/>
          <w:color w:val="auto"/>
          <w:sz w:val="20"/>
          <w:szCs w:val="20"/>
          <w:lang w:bidi="ar-SA"/>
        </w:rPr>
      </w:pPr>
    </w:p>
    <w:p w:rsidR="00F807D9" w:rsidRDefault="00787282" w:rsidP="00F6034A">
      <w:pPr>
        <w:widowControl/>
        <w:autoSpaceDE w:val="0"/>
        <w:autoSpaceDN w:val="0"/>
        <w:adjustRightInd w:val="0"/>
        <w:jc w:val="center"/>
        <w:rPr>
          <w:rFonts w:ascii="Times New Roman" w:hAnsi="Times New Roman" w:cs="Times New Roman"/>
          <w:b/>
          <w:bCs/>
          <w:color w:val="auto"/>
          <w:sz w:val="28"/>
          <w:szCs w:val="28"/>
          <w:lang w:bidi="ar-SA"/>
        </w:rPr>
      </w:pPr>
      <w:r w:rsidRPr="00C2139B">
        <w:rPr>
          <w:rFonts w:ascii="Times New Roman" w:hAnsi="Times New Roman" w:cs="Times New Roman"/>
          <w:b/>
          <w:bCs/>
          <w:color w:val="auto"/>
          <w:sz w:val="28"/>
          <w:szCs w:val="28"/>
          <w:lang w:bidi="ar-SA"/>
        </w:rPr>
        <w:t>III. Профилактика рисков причинения вреда (ущерба)</w:t>
      </w:r>
      <w:r w:rsidR="00F6034A">
        <w:rPr>
          <w:rFonts w:ascii="Times New Roman" w:hAnsi="Times New Roman" w:cs="Times New Roman"/>
          <w:b/>
          <w:bCs/>
          <w:color w:val="auto"/>
          <w:sz w:val="28"/>
          <w:szCs w:val="28"/>
          <w:lang w:bidi="ar-SA"/>
        </w:rPr>
        <w:t xml:space="preserve"> </w:t>
      </w:r>
    </w:p>
    <w:p w:rsidR="00787282" w:rsidRPr="00C2139B" w:rsidRDefault="00787282" w:rsidP="00F6034A">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C2139B">
        <w:rPr>
          <w:rFonts w:ascii="Times New Roman" w:hAnsi="Times New Roman" w:cs="Times New Roman"/>
          <w:b/>
          <w:bCs/>
          <w:color w:val="auto"/>
          <w:sz w:val="28"/>
          <w:szCs w:val="28"/>
          <w:lang w:bidi="ar-SA"/>
        </w:rPr>
        <w:t>охраняемым</w:t>
      </w:r>
      <w:proofErr w:type="gramEnd"/>
      <w:r w:rsidRPr="00C2139B">
        <w:rPr>
          <w:rFonts w:ascii="Times New Roman" w:hAnsi="Times New Roman" w:cs="Times New Roman"/>
          <w:b/>
          <w:bCs/>
          <w:color w:val="auto"/>
          <w:sz w:val="28"/>
          <w:szCs w:val="28"/>
          <w:lang w:bidi="ar-SA"/>
        </w:rPr>
        <w:t xml:space="preserve"> законом ценностям</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14. Программа профилактики рисков причинения вреда (ущерба) охраняемым законом ценностям (далее - программа профилактики рисков) ежегодно утверждается </w:t>
      </w:r>
      <w:r w:rsidR="00C2139B" w:rsidRP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до 20 декабря года, предшествующего году проведения профилактических мероприятий, и размещается на официальном </w:t>
      </w:r>
      <w:r w:rsidRPr="00C2139B">
        <w:rPr>
          <w:rFonts w:ascii="Times New Roman" w:hAnsi="Times New Roman" w:cs="Times New Roman"/>
          <w:color w:val="auto"/>
          <w:sz w:val="28"/>
          <w:szCs w:val="28"/>
          <w:lang w:bidi="ar-SA"/>
        </w:rPr>
        <w:lastRenderedPageBreak/>
        <w:t xml:space="preserve">сайте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в информаци</w:t>
      </w:r>
      <w:r w:rsidR="00C2139B">
        <w:rPr>
          <w:rFonts w:ascii="Times New Roman" w:hAnsi="Times New Roman" w:cs="Times New Roman"/>
          <w:color w:val="auto"/>
          <w:sz w:val="28"/>
          <w:szCs w:val="28"/>
          <w:lang w:bidi="ar-SA"/>
        </w:rPr>
        <w:t>онно-телекоммуникационной сети «</w:t>
      </w:r>
      <w:r w:rsidRPr="00C2139B">
        <w:rPr>
          <w:rFonts w:ascii="Times New Roman" w:hAnsi="Times New Roman" w:cs="Times New Roman"/>
          <w:color w:val="auto"/>
          <w:sz w:val="28"/>
          <w:szCs w:val="28"/>
          <w:lang w:bidi="ar-SA"/>
        </w:rPr>
        <w:t>Интернет</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в течение пяти дней со дня утверждения.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15. При осуществлении регионального государственного контроля (надзора) проводятся следующие профилактические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информирование;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обобщение правоприменительной практики;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в</w:t>
      </w:r>
      <w:proofErr w:type="gramEnd"/>
      <w:r w:rsidRPr="00C2139B">
        <w:rPr>
          <w:rFonts w:ascii="Times New Roman" w:hAnsi="Times New Roman" w:cs="Times New Roman"/>
          <w:color w:val="auto"/>
          <w:sz w:val="28"/>
          <w:szCs w:val="28"/>
          <w:lang w:bidi="ar-SA"/>
        </w:rPr>
        <w:t>) объявление предостережения;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г</w:t>
      </w:r>
      <w:proofErr w:type="gramEnd"/>
      <w:r w:rsidRPr="00C2139B">
        <w:rPr>
          <w:rFonts w:ascii="Times New Roman" w:hAnsi="Times New Roman" w:cs="Times New Roman"/>
          <w:color w:val="auto"/>
          <w:sz w:val="28"/>
          <w:szCs w:val="28"/>
          <w:lang w:bidi="ar-SA"/>
        </w:rPr>
        <w:t>) консультирование;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д</w:t>
      </w:r>
      <w:proofErr w:type="gramEnd"/>
      <w:r w:rsidRPr="00C2139B">
        <w:rPr>
          <w:rFonts w:ascii="Times New Roman" w:hAnsi="Times New Roman" w:cs="Times New Roman"/>
          <w:color w:val="auto"/>
          <w:sz w:val="28"/>
          <w:szCs w:val="28"/>
          <w:lang w:bidi="ar-SA"/>
        </w:rPr>
        <w:t>) профилактический визит.</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16. Информирование по вопросам соблюдения обязательных требований осуществляется в порядке, установленном </w:t>
      </w:r>
      <w:hyperlink r:id="rId11" w:history="1">
        <w:r w:rsidRPr="004B15C8">
          <w:rPr>
            <w:rFonts w:ascii="Times New Roman" w:hAnsi="Times New Roman" w:cs="Times New Roman"/>
            <w:color w:val="auto"/>
            <w:sz w:val="28"/>
            <w:szCs w:val="28"/>
            <w:lang w:bidi="ar-SA"/>
          </w:rPr>
          <w:t>статьей 46</w:t>
        </w:r>
      </w:hyperlink>
      <w:r w:rsidRPr="004B15C8">
        <w:rPr>
          <w:rFonts w:ascii="Times New Roman" w:hAnsi="Times New Roman" w:cs="Times New Roman"/>
          <w:color w:val="auto"/>
          <w:sz w:val="28"/>
          <w:szCs w:val="28"/>
          <w:lang w:bidi="ar-SA"/>
        </w:rPr>
        <w:t xml:space="preserve"> </w:t>
      </w:r>
      <w:r w:rsidRPr="00C2139B">
        <w:rPr>
          <w:rFonts w:ascii="Times New Roman" w:hAnsi="Times New Roman" w:cs="Times New Roman"/>
          <w:color w:val="auto"/>
          <w:sz w:val="28"/>
          <w:szCs w:val="28"/>
          <w:lang w:bidi="ar-SA"/>
        </w:rPr>
        <w:t>Федерального закона о контроле (надзоре).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17. 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приказом председателя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до 12 марта и размещен на официальном сайте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в информаци</w:t>
      </w:r>
      <w:r w:rsidR="00C2139B">
        <w:rPr>
          <w:rFonts w:ascii="Times New Roman" w:hAnsi="Times New Roman" w:cs="Times New Roman"/>
          <w:color w:val="auto"/>
          <w:sz w:val="28"/>
          <w:szCs w:val="28"/>
          <w:lang w:bidi="ar-SA"/>
        </w:rPr>
        <w:t>онно-телекоммуникационной сети «</w:t>
      </w:r>
      <w:r w:rsidRPr="00C2139B">
        <w:rPr>
          <w:rFonts w:ascii="Times New Roman" w:hAnsi="Times New Roman" w:cs="Times New Roman"/>
          <w:color w:val="auto"/>
          <w:sz w:val="28"/>
          <w:szCs w:val="28"/>
          <w:lang w:bidi="ar-SA"/>
        </w:rPr>
        <w:t>Интернет</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не позднее трех дней со дня его утверждения. Доклад, содержащий результаты обобщения правоприменительной практики, подготавливается не реже одного раза в год.</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18. При наличии у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C2139B">
        <w:rPr>
          <w:rFonts w:ascii="Times New Roman" w:hAnsi="Times New Roman" w:cs="Times New Roman"/>
          <w:color w:val="auto"/>
          <w:sz w:val="28"/>
          <w:szCs w:val="28"/>
          <w:lang w:bidi="ar-SA"/>
        </w:rPr>
        <w:t>Служба</w:t>
      </w:r>
      <w:r w:rsidRPr="00C2139B">
        <w:rPr>
          <w:rFonts w:ascii="Times New Roman" w:hAnsi="Times New Roman" w:cs="Times New Roman"/>
          <w:color w:val="auto"/>
          <w:sz w:val="28"/>
          <w:szCs w:val="28"/>
          <w:lang w:bidi="ar-SA"/>
        </w:rPr>
        <w:t xml:space="preserve">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19. Контролируемое лицо в течение 10 дней со дня получения предостережения вправе подать в </w:t>
      </w:r>
      <w:r w:rsidR="00C2139B">
        <w:rPr>
          <w:rFonts w:ascii="Times New Roman" w:hAnsi="Times New Roman" w:cs="Times New Roman"/>
          <w:color w:val="auto"/>
          <w:sz w:val="28"/>
          <w:szCs w:val="28"/>
          <w:lang w:bidi="ar-SA"/>
        </w:rPr>
        <w:t>Службу</w:t>
      </w:r>
      <w:r w:rsidRPr="00C2139B">
        <w:rPr>
          <w:rFonts w:ascii="Times New Roman" w:hAnsi="Times New Roman" w:cs="Times New Roman"/>
          <w:color w:val="auto"/>
          <w:sz w:val="28"/>
          <w:szCs w:val="28"/>
          <w:lang w:bidi="ar-SA"/>
        </w:rPr>
        <w:t xml:space="preserve"> возражение в отношении предостережения.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либо иными указанными в предостережении способами.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Возражение в отношении предостережения должно содержать:</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lastRenderedPageBreak/>
        <w:t>фамилию</w:t>
      </w:r>
      <w:proofErr w:type="gramEnd"/>
      <w:r w:rsidRPr="00C2139B">
        <w:rPr>
          <w:rFonts w:ascii="Times New Roman" w:hAnsi="Times New Roman" w:cs="Times New Roman"/>
          <w:color w:val="auto"/>
          <w:sz w:val="28"/>
          <w:szCs w:val="28"/>
          <w:lang w:bidi="ar-SA"/>
        </w:rPr>
        <w:t>,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предостережении и должностном лице, направившем такое предостережение;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доводы</w:t>
      </w:r>
      <w:proofErr w:type="gramEnd"/>
      <w:r w:rsidRPr="00C2139B">
        <w:rPr>
          <w:rFonts w:ascii="Times New Roman" w:hAnsi="Times New Roman" w:cs="Times New Roman"/>
          <w:color w:val="auto"/>
          <w:sz w:val="28"/>
          <w:szCs w:val="28"/>
          <w:lang w:bidi="ar-SA"/>
        </w:rPr>
        <w:t>, на основании которых заявитель не согласен с предостережением.</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Возражения в отношении предостережения рассматриваются должностными лицами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в течение 20 рабочих дней со дня получения такого возражения.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По итогу рассмотрения </w:t>
      </w:r>
      <w:r w:rsidR="00C2139B" w:rsidRP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возражения в отношении предостережения принимается одно из следующих решений: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оставление</w:t>
      </w:r>
      <w:proofErr w:type="gramEnd"/>
      <w:r w:rsidRPr="00C2139B">
        <w:rPr>
          <w:rFonts w:ascii="Times New Roman" w:hAnsi="Times New Roman" w:cs="Times New Roman"/>
          <w:color w:val="auto"/>
          <w:sz w:val="28"/>
          <w:szCs w:val="28"/>
          <w:lang w:bidi="ar-SA"/>
        </w:rPr>
        <w:t xml:space="preserve"> предостережения без изменения;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отмена</w:t>
      </w:r>
      <w:proofErr w:type="gramEnd"/>
      <w:r w:rsidRPr="00C2139B">
        <w:rPr>
          <w:rFonts w:ascii="Times New Roman" w:hAnsi="Times New Roman" w:cs="Times New Roman"/>
          <w:color w:val="auto"/>
          <w:sz w:val="28"/>
          <w:szCs w:val="28"/>
          <w:lang w:bidi="ar-SA"/>
        </w:rPr>
        <w:t xml:space="preserve"> предостережения.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20.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21. Должностные лица осуществляют консультирование, в том числе письменное, по следующим вопросам:</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применение обязательных требований, содержание и последствия их изменения;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в</w:t>
      </w:r>
      <w:proofErr w:type="gramEnd"/>
      <w:r w:rsidRPr="00C2139B">
        <w:rPr>
          <w:rFonts w:ascii="Times New Roman" w:hAnsi="Times New Roman" w:cs="Times New Roman"/>
          <w:color w:val="auto"/>
          <w:sz w:val="28"/>
          <w:szCs w:val="28"/>
          <w:lang w:bidi="ar-SA"/>
        </w:rPr>
        <w:t>) особенности осуществления регионального государственного контроля (надзора).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22. Обязательные профилактические визиты проводятся в отношении контролируемых лиц, приступающих к осуществлению регулируемого вида </w:t>
      </w:r>
      <w:r w:rsidRPr="00C2139B">
        <w:rPr>
          <w:rFonts w:ascii="Times New Roman" w:hAnsi="Times New Roman" w:cs="Times New Roman"/>
          <w:color w:val="auto"/>
          <w:sz w:val="28"/>
          <w:szCs w:val="28"/>
          <w:lang w:bidi="ar-SA"/>
        </w:rPr>
        <w:lastRenderedPageBreak/>
        <w:t>деятельности в сфере государственного регулирования цен (тарифов), не позднее чем в течение одного года с момента начала такой деятельности.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Обязательные профилактические визиты проводятся должностным лицом по месту осуществления деятельности контролируемого лица в соответствии </w:t>
      </w:r>
      <w:r w:rsidRPr="004B15C8">
        <w:rPr>
          <w:rFonts w:ascii="Times New Roman" w:hAnsi="Times New Roman" w:cs="Times New Roman"/>
          <w:color w:val="auto"/>
          <w:sz w:val="28"/>
          <w:szCs w:val="28"/>
          <w:lang w:bidi="ar-SA"/>
        </w:rPr>
        <w:t xml:space="preserve">со </w:t>
      </w:r>
      <w:hyperlink r:id="rId12" w:history="1">
        <w:r w:rsidRPr="004B15C8">
          <w:rPr>
            <w:rFonts w:ascii="Times New Roman" w:hAnsi="Times New Roman" w:cs="Times New Roman"/>
            <w:color w:val="auto"/>
            <w:sz w:val="28"/>
            <w:szCs w:val="28"/>
            <w:lang w:bidi="ar-SA"/>
          </w:rPr>
          <w:t>статьей 52</w:t>
        </w:r>
      </w:hyperlink>
      <w:r w:rsidRPr="004B15C8">
        <w:rPr>
          <w:rFonts w:ascii="Times New Roman" w:hAnsi="Times New Roman" w:cs="Times New Roman"/>
          <w:color w:val="auto"/>
          <w:sz w:val="28"/>
          <w:szCs w:val="28"/>
          <w:lang w:bidi="ar-SA"/>
        </w:rPr>
        <w:t xml:space="preserve"> Федерального </w:t>
      </w:r>
      <w:r w:rsidRPr="00C2139B">
        <w:rPr>
          <w:rFonts w:ascii="Times New Roman" w:hAnsi="Times New Roman" w:cs="Times New Roman"/>
          <w:color w:val="auto"/>
          <w:sz w:val="28"/>
          <w:szCs w:val="28"/>
          <w:lang w:bidi="ar-SA"/>
        </w:rPr>
        <w:t>закона о контроле (надзоре).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23.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видео-конференц-связи. В ходе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(надзора) новых нормативных правовых актов, устанавливающих обязательные требования, внесенных изменений в нормативные правовые акты, а также сроков и порядка вступления их в силу.</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24. Продолжительность проведения обязательного профилактического визита не может превышать один рабочий день.</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F6034A">
      <w:pPr>
        <w:widowControl/>
        <w:autoSpaceDE w:val="0"/>
        <w:autoSpaceDN w:val="0"/>
        <w:adjustRightInd w:val="0"/>
        <w:jc w:val="center"/>
        <w:rPr>
          <w:rFonts w:ascii="Times New Roman" w:hAnsi="Times New Roman" w:cs="Times New Roman"/>
          <w:b/>
          <w:bCs/>
          <w:color w:val="auto"/>
          <w:sz w:val="28"/>
          <w:szCs w:val="28"/>
          <w:lang w:bidi="ar-SA"/>
        </w:rPr>
      </w:pPr>
      <w:r w:rsidRPr="00C2139B">
        <w:rPr>
          <w:rFonts w:ascii="Times New Roman" w:hAnsi="Times New Roman" w:cs="Times New Roman"/>
          <w:b/>
          <w:bCs/>
          <w:color w:val="auto"/>
          <w:sz w:val="28"/>
          <w:szCs w:val="28"/>
          <w:lang w:bidi="ar-SA"/>
        </w:rPr>
        <w:t>IV. Осуществление регионального государственного</w:t>
      </w:r>
      <w:r w:rsidR="00F6034A">
        <w:rPr>
          <w:rFonts w:ascii="Times New Roman" w:hAnsi="Times New Roman" w:cs="Times New Roman"/>
          <w:b/>
          <w:bCs/>
          <w:color w:val="auto"/>
          <w:sz w:val="28"/>
          <w:szCs w:val="28"/>
          <w:lang w:bidi="ar-SA"/>
        </w:rPr>
        <w:t xml:space="preserve"> </w:t>
      </w:r>
      <w:r w:rsidRPr="00C2139B">
        <w:rPr>
          <w:rFonts w:ascii="Times New Roman" w:hAnsi="Times New Roman" w:cs="Times New Roman"/>
          <w:b/>
          <w:bCs/>
          <w:color w:val="auto"/>
          <w:sz w:val="28"/>
          <w:szCs w:val="28"/>
          <w:lang w:bidi="ar-SA"/>
        </w:rPr>
        <w:t>контроля (надзора)</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25. Плановые контрольные (надзорные) мероприятия в отношении объектов контроля, отнесенных к категории низкого риска, не проводятся.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26. Региональный государственный контроль (надзор) осуществляется посредством проведения следующих контрольных (надзорных) мероприятий: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bookmarkStart w:id="3" w:name="Par78"/>
      <w:bookmarkEnd w:id="3"/>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наблюдение за соблюдением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документарная проверка;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bookmarkStart w:id="4" w:name="Par80"/>
      <w:bookmarkEnd w:id="4"/>
      <w:proofErr w:type="gramStart"/>
      <w:r w:rsidRPr="00C2139B">
        <w:rPr>
          <w:rFonts w:ascii="Times New Roman" w:hAnsi="Times New Roman" w:cs="Times New Roman"/>
          <w:color w:val="auto"/>
          <w:sz w:val="28"/>
          <w:szCs w:val="28"/>
          <w:lang w:bidi="ar-SA"/>
        </w:rPr>
        <w:t>в</w:t>
      </w:r>
      <w:proofErr w:type="gramEnd"/>
      <w:r w:rsidRPr="00C2139B">
        <w:rPr>
          <w:rFonts w:ascii="Times New Roman" w:hAnsi="Times New Roman" w:cs="Times New Roman"/>
          <w:color w:val="auto"/>
          <w:sz w:val="28"/>
          <w:szCs w:val="28"/>
          <w:lang w:bidi="ar-SA"/>
        </w:rPr>
        <w:t>) выездная проверка.</w:t>
      </w:r>
    </w:p>
    <w:p w:rsidR="00787282" w:rsidRPr="004B15C8"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27. В решении о </w:t>
      </w:r>
      <w:r w:rsidRPr="004B15C8">
        <w:rPr>
          <w:rFonts w:ascii="Times New Roman" w:hAnsi="Times New Roman" w:cs="Times New Roman"/>
          <w:color w:val="auto"/>
          <w:sz w:val="28"/>
          <w:szCs w:val="28"/>
          <w:lang w:bidi="ar-SA"/>
        </w:rPr>
        <w:t xml:space="preserve">проведении внепланового контрольного (надзорного) мероприятия указываются сведения, установленные </w:t>
      </w:r>
      <w:hyperlink r:id="rId13" w:history="1">
        <w:r w:rsidRPr="004B15C8">
          <w:rPr>
            <w:rFonts w:ascii="Times New Roman" w:hAnsi="Times New Roman" w:cs="Times New Roman"/>
            <w:color w:val="auto"/>
            <w:sz w:val="28"/>
            <w:szCs w:val="28"/>
            <w:lang w:bidi="ar-SA"/>
          </w:rPr>
          <w:t>пунктами 1</w:t>
        </w:r>
      </w:hyperlink>
      <w:r w:rsidRPr="004B15C8">
        <w:rPr>
          <w:rFonts w:ascii="Times New Roman" w:hAnsi="Times New Roman" w:cs="Times New Roman"/>
          <w:color w:val="auto"/>
          <w:sz w:val="28"/>
          <w:szCs w:val="28"/>
          <w:lang w:bidi="ar-SA"/>
        </w:rPr>
        <w:t xml:space="preserve"> - </w:t>
      </w:r>
      <w:hyperlink r:id="rId14" w:history="1">
        <w:r w:rsidRPr="004B15C8">
          <w:rPr>
            <w:rFonts w:ascii="Times New Roman" w:hAnsi="Times New Roman" w:cs="Times New Roman"/>
            <w:color w:val="auto"/>
            <w:sz w:val="28"/>
            <w:szCs w:val="28"/>
            <w:lang w:bidi="ar-SA"/>
          </w:rPr>
          <w:t>14 части 1 статьи 64</w:t>
        </w:r>
      </w:hyperlink>
      <w:r w:rsidRPr="004B15C8">
        <w:rPr>
          <w:rFonts w:ascii="Times New Roman" w:hAnsi="Times New Roman" w:cs="Times New Roman"/>
          <w:color w:val="auto"/>
          <w:sz w:val="28"/>
          <w:szCs w:val="28"/>
          <w:lang w:bidi="ar-SA"/>
        </w:rPr>
        <w:t xml:space="preserve"> Федерального закона о контроле (надзоре).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28. Должностным лицом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уполномоченным для принятия решения о проведении контрольных (надзорных) мероприятий, является </w:t>
      </w:r>
      <w:r w:rsidR="00C2139B" w:rsidRPr="00C2139B">
        <w:rPr>
          <w:rFonts w:ascii="Times New Roman" w:hAnsi="Times New Roman" w:cs="Times New Roman"/>
          <w:color w:val="auto"/>
          <w:sz w:val="28"/>
          <w:szCs w:val="28"/>
          <w:lang w:bidi="ar-SA"/>
        </w:rPr>
        <w:t>руководитель</w:t>
      </w:r>
      <w:r w:rsidRPr="00C2139B">
        <w:rPr>
          <w:rFonts w:ascii="Times New Roman" w:hAnsi="Times New Roman" w:cs="Times New Roman"/>
          <w:color w:val="auto"/>
          <w:sz w:val="28"/>
          <w:szCs w:val="28"/>
          <w:lang w:bidi="ar-SA"/>
        </w:rPr>
        <w:t xml:space="preserve">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29. Контрольные (надзорные) мероприятия, указанные в </w:t>
      </w:r>
      <w:hyperlink w:anchor="Par78" w:history="1">
        <w:r w:rsidRPr="00C2139B">
          <w:rPr>
            <w:rFonts w:ascii="Times New Roman" w:hAnsi="Times New Roman" w:cs="Times New Roman"/>
            <w:color w:val="auto"/>
            <w:sz w:val="28"/>
            <w:szCs w:val="28"/>
            <w:lang w:bidi="ar-SA"/>
          </w:rPr>
          <w:t xml:space="preserve">подпунктах </w:t>
        </w:r>
        <w:r w:rsidR="00C2139B" w:rsidRP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а</w:t>
        </w:r>
      </w:hyperlink>
      <w:r w:rsidR="00C2139B" w:rsidRP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и </w:t>
      </w:r>
      <w:hyperlink w:anchor="Par80" w:history="1">
        <w:r w:rsidR="00C2139B" w:rsidRP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в</w:t>
        </w:r>
        <w:r w:rsidR="00C2139B" w:rsidRP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пункта 26</w:t>
        </w:r>
      </w:hyperlink>
      <w:r w:rsidRPr="00C2139B">
        <w:rPr>
          <w:rFonts w:ascii="Times New Roman" w:hAnsi="Times New Roman" w:cs="Times New Roman"/>
          <w:color w:val="auto"/>
          <w:sz w:val="28"/>
          <w:szCs w:val="28"/>
          <w:lang w:bidi="ar-SA"/>
        </w:rPr>
        <w:t xml:space="preserve"> настоящего Положения, с целью фиксации доказательств нарушений обязательных требований могут проводиться должностными лицами с применением фотосъемки, аудио- и видеозаписи, за исключением случаев фиксации: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lastRenderedPageBreak/>
        <w:t>а</w:t>
      </w:r>
      <w:proofErr w:type="gramEnd"/>
      <w:r w:rsidRPr="00C2139B">
        <w:rPr>
          <w:rFonts w:ascii="Times New Roman" w:hAnsi="Times New Roman" w:cs="Times New Roman"/>
          <w:color w:val="auto"/>
          <w:sz w:val="28"/>
          <w:szCs w:val="28"/>
          <w:lang w:bidi="ar-SA"/>
        </w:rPr>
        <w:t>) сведений, отнесенных законодательством Российской Федерации к государственной тайне;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объектов, территорий, которые законодательством Российской Федерации отнесены к режимным и особо важным объектам.</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В ходе записи подробно фиксируются и указываются место и характер выявленного нарушения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Результаты проведения фотосъемки, аудио- и видеозаписи являются приложением к акту контрольного (надзорного)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30. При наличии оснований, установленных </w:t>
      </w:r>
      <w:hyperlink r:id="rId15" w:history="1">
        <w:r w:rsidRPr="00C2139B">
          <w:rPr>
            <w:rFonts w:ascii="Times New Roman" w:hAnsi="Times New Roman" w:cs="Times New Roman"/>
            <w:color w:val="auto"/>
            <w:sz w:val="28"/>
            <w:szCs w:val="28"/>
            <w:lang w:bidi="ar-SA"/>
          </w:rPr>
          <w:t>пунктами 1</w:t>
        </w:r>
      </w:hyperlink>
      <w:r w:rsidRPr="00C2139B">
        <w:rPr>
          <w:rFonts w:ascii="Times New Roman" w:hAnsi="Times New Roman" w:cs="Times New Roman"/>
          <w:color w:val="auto"/>
          <w:sz w:val="28"/>
          <w:szCs w:val="28"/>
          <w:lang w:bidi="ar-SA"/>
        </w:rPr>
        <w:t xml:space="preserve">, </w:t>
      </w:r>
      <w:hyperlink r:id="rId16" w:history="1">
        <w:r w:rsidRPr="00C2139B">
          <w:rPr>
            <w:rFonts w:ascii="Times New Roman" w:hAnsi="Times New Roman" w:cs="Times New Roman"/>
            <w:color w:val="auto"/>
            <w:sz w:val="28"/>
            <w:szCs w:val="28"/>
            <w:lang w:bidi="ar-SA"/>
          </w:rPr>
          <w:t>3</w:t>
        </w:r>
      </w:hyperlink>
      <w:r w:rsidRPr="00C2139B">
        <w:rPr>
          <w:rFonts w:ascii="Times New Roman" w:hAnsi="Times New Roman" w:cs="Times New Roman"/>
          <w:color w:val="auto"/>
          <w:sz w:val="28"/>
          <w:szCs w:val="28"/>
          <w:lang w:bidi="ar-SA"/>
        </w:rPr>
        <w:t xml:space="preserve"> - </w:t>
      </w:r>
      <w:hyperlink r:id="rId17" w:history="1">
        <w:r w:rsidRPr="00C2139B">
          <w:rPr>
            <w:rFonts w:ascii="Times New Roman" w:hAnsi="Times New Roman" w:cs="Times New Roman"/>
            <w:color w:val="auto"/>
            <w:sz w:val="28"/>
            <w:szCs w:val="28"/>
            <w:lang w:bidi="ar-SA"/>
          </w:rPr>
          <w:t>5 части 1 статьи 57</w:t>
        </w:r>
      </w:hyperlink>
      <w:r w:rsidRPr="00C2139B">
        <w:rPr>
          <w:rFonts w:ascii="Times New Roman" w:hAnsi="Times New Roman" w:cs="Times New Roman"/>
          <w:color w:val="auto"/>
          <w:sz w:val="28"/>
          <w:szCs w:val="28"/>
          <w:lang w:bidi="ar-SA"/>
        </w:rPr>
        <w:t xml:space="preserve"> Федерального закона о контроле (надзоре), </w:t>
      </w:r>
      <w:r w:rsidR="00C2139B" w:rsidRP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проводятся следующие внеплановые контрольные (надзорные)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документарная проверка;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выездная проверка.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31.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в том числе данных, которые поступают в ходе межведомственного информационного взаимодействия, предоставляются контролируемыми </w:t>
      </w:r>
      <w:r w:rsidRPr="00C2139B">
        <w:rPr>
          <w:rFonts w:ascii="Times New Roman" w:hAnsi="Times New Roman" w:cs="Times New Roman"/>
          <w:color w:val="auto"/>
          <w:sz w:val="28"/>
          <w:szCs w:val="28"/>
          <w:lang w:bidi="ar-SA"/>
        </w:rPr>
        <w:lastRenderedPageBreak/>
        <w:t>лицами в рамках исполнения обязательных требований, данных, содержащихся в государственных и муниципальных информационных системах, данных из информаци</w:t>
      </w:r>
      <w:r w:rsidR="00C2139B">
        <w:rPr>
          <w:rFonts w:ascii="Times New Roman" w:hAnsi="Times New Roman" w:cs="Times New Roman"/>
          <w:color w:val="auto"/>
          <w:sz w:val="28"/>
          <w:szCs w:val="28"/>
          <w:lang w:bidi="ar-SA"/>
        </w:rPr>
        <w:t>онно-телекоммуникационной сети «</w:t>
      </w:r>
      <w:r w:rsidRPr="00C2139B">
        <w:rPr>
          <w:rFonts w:ascii="Times New Roman" w:hAnsi="Times New Roman" w:cs="Times New Roman"/>
          <w:color w:val="auto"/>
          <w:sz w:val="28"/>
          <w:szCs w:val="28"/>
          <w:lang w:bidi="ar-SA"/>
        </w:rPr>
        <w:t>Интернет</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иных общедоступных данных, а также данных, полученных с использованием работающих в автоматическом режиме технических средств фиксаций правонарушений, имеющих функции фото- и киносъемки, видеозаписи.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32. Документарная проверка проводится по месту нахождения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33. В ходе проведения документарной проверки могут осуществляться следующие контрольные (надзорные) действия: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получение письменных объяснений;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истребование документов.</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34.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Проведение выездных проверок в отношении контролируемого лица, имеющего обособленные подразделения на территории нескольких федеральных округов, осуществляется на основании решения контрольного (надзорного) органа о проведении внеплановой выездной проверки по месту нахождения объектов контроля (надзора).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2139B">
        <w:rPr>
          <w:rFonts w:ascii="Times New Roman" w:hAnsi="Times New Roman" w:cs="Times New Roman"/>
          <w:color w:val="auto"/>
          <w:sz w:val="28"/>
          <w:szCs w:val="28"/>
          <w:lang w:bidi="ar-SA"/>
        </w:rPr>
        <w:t>микропредприятия</w:t>
      </w:r>
      <w:proofErr w:type="spellEnd"/>
      <w:r w:rsidRPr="00C2139B">
        <w:rPr>
          <w:rFonts w:ascii="Times New Roman" w:hAnsi="Times New Roman" w:cs="Times New Roman"/>
          <w:color w:val="auto"/>
          <w:sz w:val="28"/>
          <w:szCs w:val="28"/>
          <w:lang w:bidi="ar-SA"/>
        </w:rPr>
        <w:t xml:space="preserve">, за исключением выездной проверки, основанием для проведения которой является </w:t>
      </w:r>
      <w:hyperlink r:id="rId18" w:history="1">
        <w:r w:rsidRPr="00C2139B">
          <w:rPr>
            <w:rFonts w:ascii="Times New Roman" w:hAnsi="Times New Roman" w:cs="Times New Roman"/>
            <w:color w:val="auto"/>
            <w:sz w:val="28"/>
            <w:szCs w:val="28"/>
            <w:lang w:bidi="ar-SA"/>
          </w:rPr>
          <w:t>пункт 6 части 1 статьи 57</w:t>
        </w:r>
      </w:hyperlink>
      <w:r w:rsidRPr="00C2139B">
        <w:rPr>
          <w:rFonts w:ascii="Times New Roman" w:hAnsi="Times New Roman" w:cs="Times New Roman"/>
          <w:color w:val="auto"/>
          <w:sz w:val="28"/>
          <w:szCs w:val="28"/>
          <w:lang w:bidi="ar-SA"/>
        </w:rPr>
        <w:t xml:space="preserve"> Федерального закона о контроле (надзоре) и которая для </w:t>
      </w:r>
      <w:proofErr w:type="spellStart"/>
      <w:r w:rsidRPr="00C2139B">
        <w:rPr>
          <w:rFonts w:ascii="Times New Roman" w:hAnsi="Times New Roman" w:cs="Times New Roman"/>
          <w:color w:val="auto"/>
          <w:sz w:val="28"/>
          <w:szCs w:val="28"/>
          <w:lang w:bidi="ar-SA"/>
        </w:rPr>
        <w:t>микропредприятия</w:t>
      </w:r>
      <w:proofErr w:type="spellEnd"/>
      <w:r w:rsidRPr="00C2139B">
        <w:rPr>
          <w:rFonts w:ascii="Times New Roman" w:hAnsi="Times New Roman" w:cs="Times New Roman"/>
          <w:color w:val="auto"/>
          <w:sz w:val="28"/>
          <w:szCs w:val="28"/>
          <w:lang w:bidi="ar-SA"/>
        </w:rPr>
        <w:t xml:space="preserve"> не может продолжаться более 40 часов.</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но не более 10 рабочих дней.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36. В ходе проведения выездной проверки осуществляются следующие контрольные (надзорные) действия: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осмотр;</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получение письменных объяснений;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lastRenderedPageBreak/>
        <w:t>в</w:t>
      </w:r>
      <w:proofErr w:type="gramEnd"/>
      <w:r w:rsidRPr="00C2139B">
        <w:rPr>
          <w:rFonts w:ascii="Times New Roman" w:hAnsi="Times New Roman" w:cs="Times New Roman"/>
          <w:color w:val="auto"/>
          <w:sz w:val="28"/>
          <w:szCs w:val="28"/>
          <w:lang w:bidi="ar-SA"/>
        </w:rPr>
        <w:t>) истребование документов;</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г</w:t>
      </w:r>
      <w:proofErr w:type="gramEnd"/>
      <w:r w:rsidRPr="00C2139B">
        <w:rPr>
          <w:rFonts w:ascii="Times New Roman" w:hAnsi="Times New Roman" w:cs="Times New Roman"/>
          <w:color w:val="auto"/>
          <w:sz w:val="28"/>
          <w:szCs w:val="28"/>
          <w:lang w:bidi="ar-SA"/>
        </w:rPr>
        <w:t>) экспертиза.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37. Индивидуальный предприниматель, являющийся контролируемым лицом, вправе представить в </w:t>
      </w:r>
      <w:r w:rsidR="00C2139B" w:rsidRPr="00C2139B">
        <w:rPr>
          <w:rFonts w:ascii="Times New Roman" w:hAnsi="Times New Roman" w:cs="Times New Roman"/>
          <w:color w:val="auto"/>
          <w:sz w:val="28"/>
          <w:szCs w:val="28"/>
          <w:lang w:bidi="ar-SA"/>
        </w:rPr>
        <w:t>Служб</w:t>
      </w:r>
      <w:r w:rsidR="00F807D9">
        <w:rPr>
          <w:rFonts w:ascii="Times New Roman" w:hAnsi="Times New Roman" w:cs="Times New Roman"/>
          <w:color w:val="auto"/>
          <w:sz w:val="28"/>
          <w:szCs w:val="28"/>
          <w:lang w:bidi="ar-SA"/>
        </w:rPr>
        <w:t>у</w:t>
      </w:r>
      <w:r w:rsidRPr="00C2139B">
        <w:rPr>
          <w:rFonts w:ascii="Times New Roman" w:hAnsi="Times New Roman" w:cs="Times New Roman"/>
          <w:color w:val="auto"/>
          <w:sz w:val="28"/>
          <w:szCs w:val="28"/>
          <w:lang w:bidi="ar-SA"/>
        </w:rPr>
        <w:t xml:space="preserve"> информацию о невозможности присутствия при проведении контрольного (надзорного) мероприятия в случаях:</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заболевания</w:t>
      </w:r>
      <w:proofErr w:type="gramEnd"/>
      <w:r w:rsidRPr="00C2139B">
        <w:rPr>
          <w:rFonts w:ascii="Times New Roman" w:hAnsi="Times New Roman" w:cs="Times New Roman"/>
          <w:color w:val="auto"/>
          <w:sz w:val="28"/>
          <w:szCs w:val="28"/>
          <w:lang w:bidi="ar-SA"/>
        </w:rPr>
        <w:t>, связанного с утратой трудоспособности;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препятствия</w:t>
      </w:r>
      <w:proofErr w:type="gramEnd"/>
      <w:r w:rsidRPr="00C2139B">
        <w:rPr>
          <w:rFonts w:ascii="Times New Roman" w:hAnsi="Times New Roman" w:cs="Times New Roman"/>
          <w:color w:val="auto"/>
          <w:sz w:val="28"/>
          <w:szCs w:val="28"/>
          <w:lang w:bidi="ar-SA"/>
        </w:rPr>
        <w:t>, возникшего в результате действия непреодолимой силы.</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По результатам рассмотрения представленной информации проведение контрольного (надзорного) мероприятия переносится </w:t>
      </w:r>
      <w:r w:rsidR="00C2139B" w:rsidRP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на срок, необходимый для устранения обстоятельств, послуживших поводом для обращения индивидуального предпринимателя.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38. В соответствии с </w:t>
      </w:r>
      <w:hyperlink r:id="rId19" w:history="1">
        <w:r w:rsidRPr="00C2139B">
          <w:rPr>
            <w:rFonts w:ascii="Times New Roman" w:hAnsi="Times New Roman" w:cs="Times New Roman"/>
            <w:color w:val="auto"/>
            <w:sz w:val="28"/>
            <w:szCs w:val="28"/>
            <w:lang w:bidi="ar-SA"/>
          </w:rPr>
          <w:t>перечнем</w:t>
        </w:r>
      </w:hyperlink>
      <w:r w:rsidRPr="00C2139B">
        <w:rPr>
          <w:rFonts w:ascii="Times New Roman" w:hAnsi="Times New Roman" w:cs="Times New Roman"/>
          <w:color w:val="auto"/>
          <w:sz w:val="28"/>
          <w:szCs w:val="28"/>
          <w:lang w:bidi="ar-SA"/>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утвержденным распоряжением Правительства Российской Федерации от 19 апреля 2016 г. </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724-р, </w:t>
      </w:r>
      <w:r w:rsidR="00C2139B" w:rsidRPr="00C2139B">
        <w:rPr>
          <w:rFonts w:ascii="Times New Roman" w:hAnsi="Times New Roman" w:cs="Times New Roman"/>
          <w:color w:val="auto"/>
          <w:sz w:val="28"/>
          <w:szCs w:val="28"/>
          <w:lang w:bidi="ar-SA"/>
        </w:rPr>
        <w:t>Служба</w:t>
      </w:r>
      <w:r w:rsidRPr="00C2139B">
        <w:rPr>
          <w:rFonts w:ascii="Times New Roman" w:hAnsi="Times New Roman" w:cs="Times New Roman"/>
          <w:color w:val="auto"/>
          <w:sz w:val="28"/>
          <w:szCs w:val="28"/>
          <w:lang w:bidi="ar-SA"/>
        </w:rPr>
        <w:t xml:space="preserve"> при организации и осуществлении регионального государственного контроля (надзора) в рамках межведомственного информационного взаимодействия, в том числе в электронной форме, получает следующие документы и (или) сведения от иных органов либо подведомственных указанным органам организаций, в распоряжении которых они находятся: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Единого реестра лицензий на осуществление фармацевтической деятельности;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Единого государственного реестра юридических лиц;</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Реестра дисквалифицированных лиц;</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Единого государственного реестра индивидуальных предпринимателей;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наличии (отсутствии) задолженности по уплате налогов, сборов, страховых взносов, пеней, процентов и штрафов за нарушения законодательства;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среднесписочной численности работников за предшествующий календарный год;</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lastRenderedPageBreak/>
        <w:t>сведения</w:t>
      </w:r>
      <w:proofErr w:type="gramEnd"/>
      <w:r w:rsidRPr="00C2139B">
        <w:rPr>
          <w:rFonts w:ascii="Times New Roman" w:hAnsi="Times New Roman" w:cs="Times New Roman"/>
          <w:color w:val="auto"/>
          <w:sz w:val="28"/>
          <w:szCs w:val="28"/>
          <w:lang w:bidi="ar-SA"/>
        </w:rPr>
        <w:t xml:space="preserve"> о сумме фактически уплаченных налогов за текущий финансовый год в бюджеты всех уровней;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регистрации по месту жительства гражданина Российской Федерации;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регистрации по месту пребывания гражданина Российской Федерации;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Единого реестра субъектов малого и среднего предпринимательства;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копии</w:t>
      </w:r>
      <w:proofErr w:type="gramEnd"/>
      <w:r w:rsidRPr="00C2139B">
        <w:rPr>
          <w:rFonts w:ascii="Times New Roman" w:hAnsi="Times New Roman" w:cs="Times New Roman"/>
          <w:color w:val="auto"/>
          <w:sz w:val="28"/>
          <w:szCs w:val="28"/>
          <w:lang w:bidi="ar-SA"/>
        </w:rPr>
        <w:t xml:space="preserve"> аудиторских заключений о бухгалтерской (финансовой) отчетности организаций, в уставных (складочных) капиталах которых доля государственной собственности составляет не менее 25 процентов;</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годовая бухгалтерская (финансовая) отчетность юридических лиц, обязанных составлять такую отчетность, а также аудиторские заключения о ней в случаях, если бухгалтерская (финансовая) отчетность подлежит обязательному аудиту, содержащиеся в государственном информационном ресурсе бухгалтерской (финансовой) отчетности, </w:t>
      </w:r>
      <w:r w:rsidRPr="004B15C8">
        <w:rPr>
          <w:rFonts w:ascii="Times New Roman" w:hAnsi="Times New Roman" w:cs="Times New Roman"/>
          <w:color w:val="auto"/>
          <w:sz w:val="28"/>
          <w:szCs w:val="28"/>
          <w:lang w:bidi="ar-SA"/>
        </w:rPr>
        <w:t xml:space="preserve">предусмотренном </w:t>
      </w:r>
      <w:hyperlink r:id="rId20" w:history="1">
        <w:r w:rsidRPr="004B15C8">
          <w:rPr>
            <w:rFonts w:ascii="Times New Roman" w:hAnsi="Times New Roman" w:cs="Times New Roman"/>
            <w:color w:val="auto"/>
            <w:sz w:val="28"/>
            <w:szCs w:val="28"/>
            <w:lang w:bidi="ar-SA"/>
          </w:rPr>
          <w:t>статьей 18</w:t>
        </w:r>
      </w:hyperlink>
      <w:r w:rsidRPr="00C2139B">
        <w:rPr>
          <w:rFonts w:ascii="Times New Roman" w:hAnsi="Times New Roman" w:cs="Times New Roman"/>
          <w:color w:val="auto"/>
          <w:sz w:val="28"/>
          <w:szCs w:val="28"/>
          <w:lang w:bidi="ar-SA"/>
        </w:rPr>
        <w:t xml:space="preserve"> Федерального закона от 6 декабря 2011 года </w:t>
      </w:r>
      <w:r w:rsidR="00C2139B">
        <w:rPr>
          <w:rFonts w:ascii="Times New Roman" w:hAnsi="Times New Roman" w:cs="Times New Roman"/>
          <w:color w:val="auto"/>
          <w:sz w:val="28"/>
          <w:szCs w:val="28"/>
          <w:lang w:bidi="ar-SA"/>
        </w:rPr>
        <w:t>№ 402-ФЗ «</w:t>
      </w:r>
      <w:r w:rsidRPr="00C2139B">
        <w:rPr>
          <w:rFonts w:ascii="Times New Roman" w:hAnsi="Times New Roman" w:cs="Times New Roman"/>
          <w:color w:val="auto"/>
          <w:sz w:val="28"/>
          <w:szCs w:val="28"/>
          <w:lang w:bidi="ar-SA"/>
        </w:rPr>
        <w:t>О бухгалтерском учете</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50308D" w:rsidRDefault="00787282" w:rsidP="00F6034A">
      <w:pPr>
        <w:widowControl/>
        <w:autoSpaceDE w:val="0"/>
        <w:autoSpaceDN w:val="0"/>
        <w:adjustRightInd w:val="0"/>
        <w:jc w:val="center"/>
        <w:rPr>
          <w:rFonts w:ascii="Times New Roman" w:hAnsi="Times New Roman" w:cs="Times New Roman"/>
          <w:b/>
          <w:bCs/>
          <w:color w:val="auto"/>
          <w:sz w:val="28"/>
          <w:szCs w:val="20"/>
          <w:lang w:bidi="ar-SA"/>
        </w:rPr>
      </w:pPr>
      <w:r w:rsidRPr="0050308D">
        <w:rPr>
          <w:rFonts w:ascii="Times New Roman" w:hAnsi="Times New Roman" w:cs="Times New Roman"/>
          <w:b/>
          <w:bCs/>
          <w:color w:val="auto"/>
          <w:sz w:val="28"/>
          <w:szCs w:val="20"/>
          <w:lang w:bidi="ar-SA"/>
        </w:rPr>
        <w:t>V. Результаты контрольного (надзорного) мероприятия</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39. Результаты контрольного (надзорного) мероприятия оформляются в порядке, предусмотренном </w:t>
      </w:r>
      <w:hyperlink r:id="rId21" w:history="1">
        <w:r w:rsidRPr="0050308D">
          <w:rPr>
            <w:rFonts w:ascii="Times New Roman" w:hAnsi="Times New Roman" w:cs="Times New Roman"/>
            <w:color w:val="auto"/>
            <w:sz w:val="28"/>
            <w:szCs w:val="20"/>
            <w:lang w:bidi="ar-SA"/>
          </w:rPr>
          <w:t>главой 16</w:t>
        </w:r>
      </w:hyperlink>
      <w:r w:rsidRPr="0050308D">
        <w:rPr>
          <w:rFonts w:ascii="Times New Roman" w:hAnsi="Times New Roman" w:cs="Times New Roman"/>
          <w:color w:val="auto"/>
          <w:sz w:val="28"/>
          <w:szCs w:val="20"/>
          <w:lang w:bidi="ar-SA"/>
        </w:rPr>
        <w:t xml:space="preserve"> Федерального закона о контроле (надзоре).</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40. Предписание об устранении выявленных нарушений с указанием разумных сроков их исполнения, предусмотренное </w:t>
      </w:r>
      <w:hyperlink r:id="rId22" w:history="1">
        <w:r w:rsidRPr="0050308D">
          <w:rPr>
            <w:rFonts w:ascii="Times New Roman" w:hAnsi="Times New Roman" w:cs="Times New Roman"/>
            <w:color w:val="auto"/>
            <w:sz w:val="28"/>
            <w:szCs w:val="20"/>
            <w:lang w:bidi="ar-SA"/>
          </w:rPr>
          <w:t>пунктом 1 части 2 статьи 90</w:t>
        </w:r>
      </w:hyperlink>
      <w:r w:rsidRPr="0050308D">
        <w:rPr>
          <w:rFonts w:ascii="Times New Roman" w:hAnsi="Times New Roman" w:cs="Times New Roman"/>
          <w:color w:val="auto"/>
          <w:sz w:val="28"/>
          <w:szCs w:val="20"/>
          <w:lang w:bidi="ar-SA"/>
        </w:rPr>
        <w:t xml:space="preserve"> Федерального закона о контроле (надзоре), выдается </w:t>
      </w:r>
      <w:r w:rsidR="0050308D">
        <w:rPr>
          <w:rFonts w:ascii="Times New Roman" w:hAnsi="Times New Roman" w:cs="Times New Roman"/>
          <w:color w:val="auto"/>
          <w:sz w:val="28"/>
          <w:szCs w:val="20"/>
          <w:lang w:bidi="ar-SA"/>
        </w:rPr>
        <w:t>руководителем</w:t>
      </w:r>
      <w:r w:rsidRPr="0050308D">
        <w:rPr>
          <w:rFonts w:ascii="Times New Roman" w:hAnsi="Times New Roman" w:cs="Times New Roman"/>
          <w:color w:val="auto"/>
          <w:sz w:val="28"/>
          <w:szCs w:val="20"/>
          <w:lang w:bidi="ar-SA"/>
        </w:rPr>
        <w:t xml:space="preserve">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(заместителем председателя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в соответствии с </w:t>
      </w:r>
      <w:hyperlink r:id="rId23" w:history="1">
        <w:r w:rsidRPr="0050308D">
          <w:rPr>
            <w:rFonts w:ascii="Times New Roman" w:hAnsi="Times New Roman" w:cs="Times New Roman"/>
            <w:color w:val="auto"/>
            <w:sz w:val="28"/>
            <w:szCs w:val="20"/>
            <w:lang w:bidi="ar-SA"/>
          </w:rPr>
          <w:t>главой 16</w:t>
        </w:r>
      </w:hyperlink>
      <w:r w:rsidRPr="0050308D">
        <w:rPr>
          <w:rFonts w:ascii="Times New Roman" w:hAnsi="Times New Roman" w:cs="Times New Roman"/>
          <w:color w:val="auto"/>
          <w:sz w:val="28"/>
          <w:szCs w:val="20"/>
          <w:lang w:bidi="ar-SA"/>
        </w:rPr>
        <w:t xml:space="preserve"> Федерального закона о контроле (надзоре).</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F6034A">
      <w:pPr>
        <w:widowControl/>
        <w:autoSpaceDE w:val="0"/>
        <w:autoSpaceDN w:val="0"/>
        <w:adjustRightInd w:val="0"/>
        <w:jc w:val="center"/>
        <w:rPr>
          <w:rFonts w:ascii="Times New Roman" w:hAnsi="Times New Roman" w:cs="Times New Roman"/>
          <w:b/>
          <w:bCs/>
          <w:color w:val="auto"/>
          <w:sz w:val="28"/>
          <w:szCs w:val="20"/>
          <w:lang w:bidi="ar-SA"/>
        </w:rPr>
      </w:pPr>
      <w:r w:rsidRPr="0050308D">
        <w:rPr>
          <w:rFonts w:ascii="Times New Roman" w:hAnsi="Times New Roman" w:cs="Times New Roman"/>
          <w:b/>
          <w:bCs/>
          <w:color w:val="auto"/>
          <w:sz w:val="28"/>
          <w:szCs w:val="20"/>
          <w:lang w:bidi="ar-SA"/>
        </w:rPr>
        <w:t>VI. Досудебный порядок подачи жалобы</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41. Действия (бездействие) должностных лиц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решения, принятые </w:t>
      </w:r>
      <w:r w:rsidR="00C2139B" w:rsidRPr="0050308D">
        <w:rPr>
          <w:rFonts w:ascii="Times New Roman" w:hAnsi="Times New Roman" w:cs="Times New Roman"/>
          <w:color w:val="auto"/>
          <w:sz w:val="28"/>
          <w:szCs w:val="20"/>
          <w:lang w:bidi="ar-SA"/>
        </w:rPr>
        <w:t>Службой</w:t>
      </w:r>
      <w:r w:rsidRPr="0050308D">
        <w:rPr>
          <w:rFonts w:ascii="Times New Roman" w:hAnsi="Times New Roman" w:cs="Times New Roman"/>
          <w:color w:val="auto"/>
          <w:sz w:val="28"/>
          <w:szCs w:val="20"/>
          <w:lang w:bidi="ar-SA"/>
        </w:rPr>
        <w:t xml:space="preserve"> в ходе осуществления регионального государственного контроля (надзора), могут быть обжалованы контролируемым лицом в досудебном порядке в соответствии с положениями </w:t>
      </w:r>
      <w:hyperlink r:id="rId24" w:history="1">
        <w:r w:rsidRPr="0050308D">
          <w:rPr>
            <w:rFonts w:ascii="Times New Roman" w:hAnsi="Times New Roman" w:cs="Times New Roman"/>
            <w:color w:val="auto"/>
            <w:sz w:val="28"/>
            <w:szCs w:val="20"/>
            <w:lang w:bidi="ar-SA"/>
          </w:rPr>
          <w:t>главы 9</w:t>
        </w:r>
      </w:hyperlink>
      <w:r w:rsidRPr="0050308D">
        <w:rPr>
          <w:rFonts w:ascii="Times New Roman" w:hAnsi="Times New Roman" w:cs="Times New Roman"/>
          <w:color w:val="auto"/>
          <w:sz w:val="28"/>
          <w:szCs w:val="20"/>
          <w:lang w:bidi="ar-SA"/>
        </w:rPr>
        <w:t xml:space="preserve"> Федерального закона о контроле (надзоре).</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lastRenderedPageBreak/>
        <w:t xml:space="preserve">42. Жалоба на решения, принятые </w:t>
      </w:r>
      <w:r w:rsidR="00C2139B" w:rsidRPr="0050308D">
        <w:rPr>
          <w:rFonts w:ascii="Times New Roman" w:hAnsi="Times New Roman" w:cs="Times New Roman"/>
          <w:color w:val="auto"/>
          <w:sz w:val="28"/>
          <w:szCs w:val="20"/>
          <w:lang w:bidi="ar-SA"/>
        </w:rPr>
        <w:t>Службой</w:t>
      </w:r>
      <w:r w:rsidRPr="0050308D">
        <w:rPr>
          <w:rFonts w:ascii="Times New Roman" w:hAnsi="Times New Roman" w:cs="Times New Roman"/>
          <w:color w:val="auto"/>
          <w:sz w:val="28"/>
          <w:szCs w:val="20"/>
          <w:lang w:bidi="ar-SA"/>
        </w:rPr>
        <w:t xml:space="preserve">, действия (бездействие) должностных лиц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(далее - жалоба) рассматривается </w:t>
      </w:r>
      <w:r w:rsidR="0050308D">
        <w:rPr>
          <w:rFonts w:ascii="Times New Roman" w:hAnsi="Times New Roman" w:cs="Times New Roman"/>
          <w:color w:val="auto"/>
          <w:sz w:val="28"/>
          <w:szCs w:val="20"/>
          <w:lang w:bidi="ar-SA"/>
        </w:rPr>
        <w:t>руководителем</w:t>
      </w:r>
      <w:r w:rsidRPr="0050308D">
        <w:rPr>
          <w:rFonts w:ascii="Times New Roman" w:hAnsi="Times New Roman" w:cs="Times New Roman"/>
          <w:color w:val="auto"/>
          <w:sz w:val="28"/>
          <w:szCs w:val="20"/>
          <w:lang w:bidi="ar-SA"/>
        </w:rPr>
        <w:t xml:space="preserve">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bookmarkStart w:id="5" w:name="Par138"/>
      <w:bookmarkEnd w:id="5"/>
      <w:r w:rsidRPr="0050308D">
        <w:rPr>
          <w:rFonts w:ascii="Times New Roman" w:hAnsi="Times New Roman" w:cs="Times New Roman"/>
          <w:color w:val="auto"/>
          <w:sz w:val="28"/>
          <w:szCs w:val="20"/>
          <w:lang w:bidi="ar-SA"/>
        </w:rPr>
        <w:t xml:space="preserve">43. Жалоба подлежит рассмотрению </w:t>
      </w:r>
      <w:r w:rsidR="0050308D">
        <w:rPr>
          <w:rFonts w:ascii="Times New Roman" w:hAnsi="Times New Roman" w:cs="Times New Roman"/>
          <w:color w:val="auto"/>
          <w:sz w:val="28"/>
          <w:szCs w:val="20"/>
          <w:lang w:bidi="ar-SA"/>
        </w:rPr>
        <w:t>руководителем</w:t>
      </w:r>
      <w:r w:rsidRPr="0050308D">
        <w:rPr>
          <w:rFonts w:ascii="Times New Roman" w:hAnsi="Times New Roman" w:cs="Times New Roman"/>
          <w:color w:val="auto"/>
          <w:sz w:val="28"/>
          <w:szCs w:val="20"/>
          <w:lang w:bidi="ar-SA"/>
        </w:rPr>
        <w:t xml:space="preserve">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в течение 15 рабочих дней со дня ее регистрации.</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Ответ о результатах рассмотрения жалобы направляется контролируемому лицу в сроки, установленные </w:t>
      </w:r>
      <w:hyperlink w:anchor="Par138" w:history="1">
        <w:r w:rsidRPr="0050308D">
          <w:rPr>
            <w:rFonts w:ascii="Times New Roman" w:hAnsi="Times New Roman" w:cs="Times New Roman"/>
            <w:color w:val="auto"/>
            <w:sz w:val="28"/>
            <w:szCs w:val="20"/>
            <w:lang w:bidi="ar-SA"/>
          </w:rPr>
          <w:t>абзацем первым</w:t>
        </w:r>
      </w:hyperlink>
      <w:r w:rsidRPr="0050308D">
        <w:rPr>
          <w:rFonts w:ascii="Times New Roman" w:hAnsi="Times New Roman" w:cs="Times New Roman"/>
          <w:color w:val="auto"/>
          <w:sz w:val="28"/>
          <w:szCs w:val="20"/>
          <w:lang w:bidi="ar-SA"/>
        </w:rPr>
        <w:t xml:space="preserve"> настоящего пункта.</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F807D9" w:rsidRDefault="00787282" w:rsidP="00F6034A">
      <w:pPr>
        <w:widowControl/>
        <w:autoSpaceDE w:val="0"/>
        <w:autoSpaceDN w:val="0"/>
        <w:adjustRightInd w:val="0"/>
        <w:jc w:val="center"/>
        <w:rPr>
          <w:rFonts w:ascii="Times New Roman" w:hAnsi="Times New Roman" w:cs="Times New Roman"/>
          <w:b/>
          <w:bCs/>
          <w:color w:val="auto"/>
          <w:sz w:val="28"/>
          <w:szCs w:val="20"/>
          <w:lang w:bidi="ar-SA"/>
        </w:rPr>
      </w:pPr>
      <w:r w:rsidRPr="0050308D">
        <w:rPr>
          <w:rFonts w:ascii="Times New Roman" w:hAnsi="Times New Roman" w:cs="Times New Roman"/>
          <w:b/>
          <w:bCs/>
          <w:color w:val="auto"/>
          <w:sz w:val="28"/>
          <w:szCs w:val="20"/>
          <w:lang w:bidi="ar-SA"/>
        </w:rPr>
        <w:t xml:space="preserve">VII. Ключевые показатели и их целевые значения, </w:t>
      </w:r>
    </w:p>
    <w:p w:rsidR="00F807D9" w:rsidRDefault="00787282" w:rsidP="00F6034A">
      <w:pPr>
        <w:widowControl/>
        <w:autoSpaceDE w:val="0"/>
        <w:autoSpaceDN w:val="0"/>
        <w:adjustRightInd w:val="0"/>
        <w:jc w:val="center"/>
        <w:rPr>
          <w:rFonts w:ascii="Times New Roman" w:hAnsi="Times New Roman" w:cs="Times New Roman"/>
          <w:b/>
          <w:bCs/>
          <w:color w:val="auto"/>
          <w:sz w:val="28"/>
          <w:szCs w:val="20"/>
          <w:lang w:bidi="ar-SA"/>
        </w:rPr>
      </w:pPr>
      <w:proofErr w:type="gramStart"/>
      <w:r w:rsidRPr="0050308D">
        <w:rPr>
          <w:rFonts w:ascii="Times New Roman" w:hAnsi="Times New Roman" w:cs="Times New Roman"/>
          <w:b/>
          <w:bCs/>
          <w:color w:val="auto"/>
          <w:sz w:val="28"/>
          <w:szCs w:val="20"/>
          <w:lang w:bidi="ar-SA"/>
        </w:rPr>
        <w:t>индикативные</w:t>
      </w:r>
      <w:proofErr w:type="gramEnd"/>
      <w:r w:rsidR="00F6034A">
        <w:rPr>
          <w:rFonts w:ascii="Times New Roman" w:hAnsi="Times New Roman" w:cs="Times New Roman"/>
          <w:b/>
          <w:bCs/>
          <w:color w:val="auto"/>
          <w:sz w:val="28"/>
          <w:szCs w:val="20"/>
          <w:lang w:bidi="ar-SA"/>
        </w:rPr>
        <w:t xml:space="preserve"> </w:t>
      </w:r>
      <w:r w:rsidRPr="0050308D">
        <w:rPr>
          <w:rFonts w:ascii="Times New Roman" w:hAnsi="Times New Roman" w:cs="Times New Roman"/>
          <w:b/>
          <w:bCs/>
          <w:color w:val="auto"/>
          <w:sz w:val="28"/>
          <w:szCs w:val="20"/>
          <w:lang w:bidi="ar-SA"/>
        </w:rPr>
        <w:t xml:space="preserve">показатели для регионального </w:t>
      </w:r>
    </w:p>
    <w:p w:rsidR="00787282" w:rsidRPr="0050308D" w:rsidRDefault="00787282" w:rsidP="00F6034A">
      <w:pPr>
        <w:widowControl/>
        <w:autoSpaceDE w:val="0"/>
        <w:autoSpaceDN w:val="0"/>
        <w:adjustRightInd w:val="0"/>
        <w:jc w:val="center"/>
        <w:rPr>
          <w:rFonts w:ascii="Times New Roman" w:hAnsi="Times New Roman" w:cs="Times New Roman"/>
          <w:b/>
          <w:bCs/>
          <w:color w:val="auto"/>
          <w:sz w:val="28"/>
          <w:szCs w:val="20"/>
          <w:lang w:bidi="ar-SA"/>
        </w:rPr>
      </w:pPr>
      <w:proofErr w:type="gramStart"/>
      <w:r w:rsidRPr="0050308D">
        <w:rPr>
          <w:rFonts w:ascii="Times New Roman" w:hAnsi="Times New Roman" w:cs="Times New Roman"/>
          <w:b/>
          <w:bCs/>
          <w:color w:val="auto"/>
          <w:sz w:val="28"/>
          <w:szCs w:val="20"/>
          <w:lang w:bidi="ar-SA"/>
        </w:rPr>
        <w:t>государственного</w:t>
      </w:r>
      <w:proofErr w:type="gramEnd"/>
      <w:r w:rsidRPr="0050308D">
        <w:rPr>
          <w:rFonts w:ascii="Times New Roman" w:hAnsi="Times New Roman" w:cs="Times New Roman"/>
          <w:b/>
          <w:bCs/>
          <w:color w:val="auto"/>
          <w:sz w:val="28"/>
          <w:szCs w:val="20"/>
          <w:lang w:bidi="ar-SA"/>
        </w:rPr>
        <w:t xml:space="preserve"> контроля</w:t>
      </w:r>
      <w:r w:rsidR="00F6034A">
        <w:rPr>
          <w:rFonts w:ascii="Times New Roman" w:hAnsi="Times New Roman" w:cs="Times New Roman"/>
          <w:b/>
          <w:bCs/>
          <w:color w:val="auto"/>
          <w:sz w:val="28"/>
          <w:szCs w:val="20"/>
          <w:lang w:bidi="ar-SA"/>
        </w:rPr>
        <w:t xml:space="preserve"> </w:t>
      </w:r>
      <w:r w:rsidRPr="0050308D">
        <w:rPr>
          <w:rFonts w:ascii="Times New Roman" w:hAnsi="Times New Roman" w:cs="Times New Roman"/>
          <w:b/>
          <w:bCs/>
          <w:color w:val="auto"/>
          <w:sz w:val="28"/>
          <w:szCs w:val="20"/>
          <w:lang w:bidi="ar-SA"/>
        </w:rPr>
        <w:t>(надзора)</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44. Ключевым показателем эффективности и результативности осуществления регионального государственного контроля</w:t>
      </w:r>
      <w:r w:rsidR="0050308D">
        <w:rPr>
          <w:rFonts w:ascii="Times New Roman" w:hAnsi="Times New Roman" w:cs="Times New Roman"/>
          <w:color w:val="auto"/>
          <w:sz w:val="28"/>
          <w:szCs w:val="20"/>
          <w:lang w:bidi="ar-SA"/>
        </w:rPr>
        <w:t xml:space="preserve"> (надзора) является показатель «</w:t>
      </w:r>
      <w:r w:rsidRPr="0050308D">
        <w:rPr>
          <w:rFonts w:ascii="Times New Roman" w:hAnsi="Times New Roman" w:cs="Times New Roman"/>
          <w:color w:val="auto"/>
          <w:sz w:val="28"/>
          <w:szCs w:val="20"/>
          <w:lang w:bidi="ar-SA"/>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w:t>
      </w:r>
      <w:r w:rsidR="0050308D">
        <w:rPr>
          <w:rFonts w:ascii="Times New Roman" w:hAnsi="Times New Roman" w:cs="Times New Roman"/>
          <w:color w:val="auto"/>
          <w:sz w:val="28"/>
          <w:szCs w:val="20"/>
          <w:lang w:bidi="ar-SA"/>
        </w:rPr>
        <w:t>»</w:t>
      </w:r>
      <w:r w:rsidRPr="0050308D">
        <w:rPr>
          <w:rFonts w:ascii="Times New Roman" w:hAnsi="Times New Roman" w:cs="Times New Roman"/>
          <w:color w:val="auto"/>
          <w:sz w:val="28"/>
          <w:szCs w:val="20"/>
          <w:lang w:bidi="ar-SA"/>
        </w:rPr>
        <w:t>.</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Целевое (плановое) значение ключевого показателя определяется </w:t>
      </w:r>
      <w:r w:rsidR="0050308D">
        <w:rPr>
          <w:rFonts w:ascii="Times New Roman" w:hAnsi="Times New Roman" w:cs="Times New Roman"/>
          <w:color w:val="auto"/>
          <w:sz w:val="28"/>
          <w:szCs w:val="20"/>
          <w:lang w:bidi="ar-SA"/>
        </w:rPr>
        <w:t>Правительством</w:t>
      </w:r>
      <w:r w:rsidRPr="0050308D">
        <w:rPr>
          <w:rFonts w:ascii="Times New Roman" w:hAnsi="Times New Roman" w:cs="Times New Roman"/>
          <w:color w:val="auto"/>
          <w:sz w:val="28"/>
          <w:szCs w:val="20"/>
          <w:lang w:bidi="ar-SA"/>
        </w:rPr>
        <w:t xml:space="preserve"> Республики Тыва ежегодно.</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45. Индикативными показателями эффективности и результативности осуществления регионального государственного контроля (надзора) являются:</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плановых контрольных (надзорных) мероприятий,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внеплановых контрольных (надзорных) мероприятий,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общее</w:t>
      </w:r>
      <w:proofErr w:type="gramEnd"/>
      <w:r w:rsidRPr="0050308D">
        <w:rPr>
          <w:rFonts w:ascii="Times New Roman" w:hAnsi="Times New Roman" w:cs="Times New Roman"/>
          <w:color w:val="auto"/>
          <w:sz w:val="28"/>
          <w:szCs w:val="20"/>
          <w:lang w:bidi="ar-SA"/>
        </w:rPr>
        <w:t xml:space="preserve"> количество контрольных (надзорных) мероприятий с взаимодействием,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с взаимодействием по каждому виду контрольного (надзорного) мероприятия,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lastRenderedPageBreak/>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проведенных с использованием средств дистанционного взаимодействия,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обязательных профилактических визитов,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предостережений о недопустимости нарушения обязательных требований, объявленных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по результатам которых выявлены нарушения обязательных требований,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по итогам которых возбуждены дела об административных правонарушениях,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сумма</w:t>
      </w:r>
      <w:proofErr w:type="gramEnd"/>
      <w:r w:rsidRPr="0050308D">
        <w:rPr>
          <w:rFonts w:ascii="Times New Roman" w:hAnsi="Times New Roman" w:cs="Times New Roman"/>
          <w:color w:val="auto"/>
          <w:sz w:val="28"/>
          <w:szCs w:val="20"/>
          <w:lang w:bidi="ar-SA"/>
        </w:rPr>
        <w:t xml:space="preserve"> административных штрафов, наложенных по результатам контрольных (надзорных) мероприятий,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направленных в органы прокуратуры заявлений о согласовании проведения контрольных (надзорных) мероприятий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общее</w:t>
      </w:r>
      <w:proofErr w:type="gramEnd"/>
      <w:r w:rsidRPr="0050308D">
        <w:rPr>
          <w:rFonts w:ascii="Times New Roman" w:hAnsi="Times New Roman" w:cs="Times New Roman"/>
          <w:color w:val="auto"/>
          <w:sz w:val="28"/>
          <w:szCs w:val="20"/>
          <w:lang w:bidi="ar-SA"/>
        </w:rPr>
        <w:t xml:space="preserve"> количество учтенных объектов контроля на конец отчетного периода;</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учтенных объектов контроля, отнесенных к категориям риска, по каждой из категорий риска на конец отчетного периода;</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учтенных контролируемых лиц на конец отчетного периода;</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учтенных контролируемых лиц, в отношении которых проведены контрольные (надзорные) мероприятия,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общее</w:t>
      </w:r>
      <w:proofErr w:type="gramEnd"/>
      <w:r w:rsidRPr="0050308D">
        <w:rPr>
          <w:rFonts w:ascii="Times New Roman" w:hAnsi="Times New Roman" w:cs="Times New Roman"/>
          <w:color w:val="auto"/>
          <w:sz w:val="28"/>
          <w:szCs w:val="20"/>
          <w:lang w:bidi="ar-SA"/>
        </w:rPr>
        <w:t xml:space="preserve"> количество жалоб, поданных контролируемыми лицами в досудебном порядке,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жалоб, в отношении которых контрольным (надзорным) органом был нарушен срок рассмотрения,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w:t>
      </w:r>
      <w:r w:rsidRPr="0050308D">
        <w:rPr>
          <w:rFonts w:ascii="Times New Roman" w:hAnsi="Times New Roman" w:cs="Times New Roman"/>
          <w:color w:val="auto"/>
          <w:sz w:val="28"/>
          <w:szCs w:val="20"/>
          <w:lang w:bidi="ar-SA"/>
        </w:rPr>
        <w:lastRenderedPageBreak/>
        <w:t>признании действий (бездействия) должностных лиц контрольных (надзорных) органов недействительными,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14355B" w:rsidRPr="0050308D" w:rsidRDefault="0014355B" w:rsidP="002F3A96">
      <w:pPr>
        <w:pStyle w:val="20"/>
        <w:shd w:val="clear" w:color="auto" w:fill="auto"/>
        <w:tabs>
          <w:tab w:val="left" w:pos="3465"/>
          <w:tab w:val="left" w:pos="4170"/>
        </w:tabs>
        <w:spacing w:after="0" w:line="240" w:lineRule="auto"/>
        <w:ind w:firstLine="851"/>
        <w:jc w:val="both"/>
        <w:rPr>
          <w:sz w:val="40"/>
          <w:szCs w:val="28"/>
        </w:rPr>
      </w:pPr>
    </w:p>
    <w:sectPr w:rsidR="0014355B" w:rsidRPr="0050308D" w:rsidSect="00C2139B">
      <w:pgSz w:w="11906" w:h="16838"/>
      <w:pgMar w:top="1134" w:right="850" w:bottom="1134" w:left="1701"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8FD" w:rsidRDefault="008668FD">
      <w:r>
        <w:separator/>
      </w:r>
    </w:p>
  </w:endnote>
  <w:endnote w:type="continuationSeparator" w:id="0">
    <w:p w:rsidR="008668FD" w:rsidRDefault="0086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8FD" w:rsidRDefault="008668FD"/>
  </w:footnote>
  <w:footnote w:type="continuationSeparator" w:id="0">
    <w:p w:rsidR="008668FD" w:rsidRDefault="008668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990359"/>
      <w:docPartObj>
        <w:docPartGallery w:val="Page Numbers (Top of Page)"/>
        <w:docPartUnique/>
      </w:docPartObj>
    </w:sdtPr>
    <w:sdtEndPr/>
    <w:sdtContent>
      <w:p w:rsidR="00B71D9A" w:rsidRDefault="00787282" w:rsidP="00787282">
        <w:pPr>
          <w:pStyle w:val="a8"/>
          <w:spacing w:before="240"/>
          <w:jc w:val="right"/>
        </w:pPr>
        <w:r w:rsidRPr="00787282">
          <w:rPr>
            <w:rFonts w:ascii="Times New Roman" w:hAnsi="Times New Roman" w:cs="Times New Roman"/>
          </w:rPr>
          <w:fldChar w:fldCharType="begin"/>
        </w:r>
        <w:r w:rsidRPr="00787282">
          <w:rPr>
            <w:rFonts w:ascii="Times New Roman" w:hAnsi="Times New Roman" w:cs="Times New Roman"/>
          </w:rPr>
          <w:instrText>PAGE   \* MERGEFORMAT</w:instrText>
        </w:r>
        <w:r w:rsidRPr="00787282">
          <w:rPr>
            <w:rFonts w:ascii="Times New Roman" w:hAnsi="Times New Roman" w:cs="Times New Roman"/>
          </w:rPr>
          <w:fldChar w:fldCharType="separate"/>
        </w:r>
        <w:r w:rsidR="00ED0F3C">
          <w:rPr>
            <w:rFonts w:ascii="Times New Roman" w:hAnsi="Times New Roman" w:cs="Times New Roman"/>
            <w:noProof/>
          </w:rPr>
          <w:t>15</w:t>
        </w:r>
        <w:r w:rsidRPr="00787282">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618"/>
    <w:multiLevelType w:val="hybridMultilevel"/>
    <w:tmpl w:val="F8D4A576"/>
    <w:lvl w:ilvl="0" w:tplc="397E1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8B5845"/>
    <w:multiLevelType w:val="hybridMultilevel"/>
    <w:tmpl w:val="F9C23280"/>
    <w:lvl w:ilvl="0" w:tplc="FC7E1864">
      <w:start w:val="1"/>
      <w:numFmt w:val="upperRoman"/>
      <w:lvlText w:val="%1."/>
      <w:lvlJc w:val="left"/>
      <w:pPr>
        <w:ind w:left="3940" w:hanging="720"/>
      </w:pPr>
      <w:rPr>
        <w:rFonts w:hint="default"/>
      </w:rPr>
    </w:lvl>
    <w:lvl w:ilvl="1" w:tplc="04190019" w:tentative="1">
      <w:start w:val="1"/>
      <w:numFmt w:val="lowerLetter"/>
      <w:lvlText w:val="%2."/>
      <w:lvlJc w:val="left"/>
      <w:pPr>
        <w:ind w:left="4300" w:hanging="360"/>
      </w:pPr>
    </w:lvl>
    <w:lvl w:ilvl="2" w:tplc="0419001B" w:tentative="1">
      <w:start w:val="1"/>
      <w:numFmt w:val="lowerRoman"/>
      <w:lvlText w:val="%3."/>
      <w:lvlJc w:val="right"/>
      <w:pPr>
        <w:ind w:left="5020" w:hanging="180"/>
      </w:pPr>
    </w:lvl>
    <w:lvl w:ilvl="3" w:tplc="0419000F" w:tentative="1">
      <w:start w:val="1"/>
      <w:numFmt w:val="decimal"/>
      <w:lvlText w:val="%4."/>
      <w:lvlJc w:val="left"/>
      <w:pPr>
        <w:ind w:left="5740" w:hanging="360"/>
      </w:pPr>
    </w:lvl>
    <w:lvl w:ilvl="4" w:tplc="04190019" w:tentative="1">
      <w:start w:val="1"/>
      <w:numFmt w:val="lowerLetter"/>
      <w:lvlText w:val="%5."/>
      <w:lvlJc w:val="left"/>
      <w:pPr>
        <w:ind w:left="6460" w:hanging="360"/>
      </w:pPr>
    </w:lvl>
    <w:lvl w:ilvl="5" w:tplc="0419001B" w:tentative="1">
      <w:start w:val="1"/>
      <w:numFmt w:val="lowerRoman"/>
      <w:lvlText w:val="%6."/>
      <w:lvlJc w:val="right"/>
      <w:pPr>
        <w:ind w:left="7180" w:hanging="180"/>
      </w:pPr>
    </w:lvl>
    <w:lvl w:ilvl="6" w:tplc="0419000F" w:tentative="1">
      <w:start w:val="1"/>
      <w:numFmt w:val="decimal"/>
      <w:lvlText w:val="%7."/>
      <w:lvlJc w:val="left"/>
      <w:pPr>
        <w:ind w:left="7900" w:hanging="360"/>
      </w:pPr>
    </w:lvl>
    <w:lvl w:ilvl="7" w:tplc="04190019" w:tentative="1">
      <w:start w:val="1"/>
      <w:numFmt w:val="lowerLetter"/>
      <w:lvlText w:val="%8."/>
      <w:lvlJc w:val="left"/>
      <w:pPr>
        <w:ind w:left="8620" w:hanging="360"/>
      </w:pPr>
    </w:lvl>
    <w:lvl w:ilvl="8" w:tplc="0419001B" w:tentative="1">
      <w:start w:val="1"/>
      <w:numFmt w:val="lowerRoman"/>
      <w:lvlText w:val="%9."/>
      <w:lvlJc w:val="right"/>
      <w:pPr>
        <w:ind w:left="9340" w:hanging="180"/>
      </w:pPr>
    </w:lvl>
  </w:abstractNum>
  <w:abstractNum w:abstractNumId="2">
    <w:nsid w:val="2A1C2743"/>
    <w:multiLevelType w:val="multilevel"/>
    <w:tmpl w:val="12080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CC0D8F"/>
    <w:multiLevelType w:val="multilevel"/>
    <w:tmpl w:val="8E746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F34727"/>
    <w:multiLevelType w:val="multilevel"/>
    <w:tmpl w:val="DBD88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241EDF"/>
    <w:multiLevelType w:val="hybridMultilevel"/>
    <w:tmpl w:val="5FA49DB0"/>
    <w:lvl w:ilvl="0" w:tplc="9E2C9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9BE51CA"/>
    <w:multiLevelType w:val="multilevel"/>
    <w:tmpl w:val="0DB096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17AEA"/>
    <w:multiLevelType w:val="multilevel"/>
    <w:tmpl w:val="8C74EADA"/>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7A7D58"/>
    <w:multiLevelType w:val="hybridMultilevel"/>
    <w:tmpl w:val="04662D20"/>
    <w:lvl w:ilvl="0" w:tplc="D6647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0F1E93"/>
    <w:multiLevelType w:val="multilevel"/>
    <w:tmpl w:val="4934E7D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057CBA"/>
    <w:multiLevelType w:val="hybridMultilevel"/>
    <w:tmpl w:val="4E185782"/>
    <w:lvl w:ilvl="0" w:tplc="5510D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3"/>
  </w:num>
  <w:num w:numId="4">
    <w:abstractNumId w:val="9"/>
  </w:num>
  <w:num w:numId="5">
    <w:abstractNumId w:val="7"/>
  </w:num>
  <w:num w:numId="6">
    <w:abstractNumId w:val="4"/>
  </w:num>
  <w:num w:numId="7">
    <w:abstractNumId w:val="1"/>
  </w:num>
  <w:num w:numId="8">
    <w:abstractNumId w:val="0"/>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43"/>
    <w:rsid w:val="0000266C"/>
    <w:rsid w:val="00022423"/>
    <w:rsid w:val="000245DD"/>
    <w:rsid w:val="0003497B"/>
    <w:rsid w:val="00044060"/>
    <w:rsid w:val="000500CE"/>
    <w:rsid w:val="0005476F"/>
    <w:rsid w:val="00054C48"/>
    <w:rsid w:val="00055956"/>
    <w:rsid w:val="00055968"/>
    <w:rsid w:val="000634EA"/>
    <w:rsid w:val="000636F3"/>
    <w:rsid w:val="00070553"/>
    <w:rsid w:val="00071884"/>
    <w:rsid w:val="00072735"/>
    <w:rsid w:val="00073C9B"/>
    <w:rsid w:val="000777CF"/>
    <w:rsid w:val="000803EC"/>
    <w:rsid w:val="00080F75"/>
    <w:rsid w:val="00081354"/>
    <w:rsid w:val="00082FF3"/>
    <w:rsid w:val="00085A07"/>
    <w:rsid w:val="00096E53"/>
    <w:rsid w:val="000A063D"/>
    <w:rsid w:val="000A1209"/>
    <w:rsid w:val="000A22D4"/>
    <w:rsid w:val="000A5FB8"/>
    <w:rsid w:val="000A76D6"/>
    <w:rsid w:val="000B258D"/>
    <w:rsid w:val="000B6151"/>
    <w:rsid w:val="000C25E9"/>
    <w:rsid w:val="000C5C21"/>
    <w:rsid w:val="000D177C"/>
    <w:rsid w:val="000D2A7E"/>
    <w:rsid w:val="000D56C6"/>
    <w:rsid w:val="000E5B94"/>
    <w:rsid w:val="000E7306"/>
    <w:rsid w:val="000E7CED"/>
    <w:rsid w:val="000F0702"/>
    <w:rsid w:val="000F1480"/>
    <w:rsid w:val="000F2E49"/>
    <w:rsid w:val="000F5548"/>
    <w:rsid w:val="00101D17"/>
    <w:rsid w:val="00104DF8"/>
    <w:rsid w:val="00112C49"/>
    <w:rsid w:val="0011580C"/>
    <w:rsid w:val="0012069A"/>
    <w:rsid w:val="00123211"/>
    <w:rsid w:val="00123BED"/>
    <w:rsid w:val="00130CFD"/>
    <w:rsid w:val="00142D82"/>
    <w:rsid w:val="0014355B"/>
    <w:rsid w:val="00147820"/>
    <w:rsid w:val="00155E8F"/>
    <w:rsid w:val="00156AD3"/>
    <w:rsid w:val="001648A5"/>
    <w:rsid w:val="00165028"/>
    <w:rsid w:val="0016687E"/>
    <w:rsid w:val="001763DF"/>
    <w:rsid w:val="001766C8"/>
    <w:rsid w:val="001859F3"/>
    <w:rsid w:val="00185FC9"/>
    <w:rsid w:val="001875F2"/>
    <w:rsid w:val="00190561"/>
    <w:rsid w:val="001A0199"/>
    <w:rsid w:val="001A0D92"/>
    <w:rsid w:val="001A0FE3"/>
    <w:rsid w:val="001A1897"/>
    <w:rsid w:val="001A1C00"/>
    <w:rsid w:val="001A2FF1"/>
    <w:rsid w:val="001A3F32"/>
    <w:rsid w:val="001B611C"/>
    <w:rsid w:val="001B74F1"/>
    <w:rsid w:val="001C6E1B"/>
    <w:rsid w:val="001D5379"/>
    <w:rsid w:val="001D63BA"/>
    <w:rsid w:val="001E1D43"/>
    <w:rsid w:val="001E1DBC"/>
    <w:rsid w:val="001E5ECC"/>
    <w:rsid w:val="001F1F04"/>
    <w:rsid w:val="001F581C"/>
    <w:rsid w:val="00200490"/>
    <w:rsid w:val="00202B60"/>
    <w:rsid w:val="0020584B"/>
    <w:rsid w:val="00211FDB"/>
    <w:rsid w:val="002163E4"/>
    <w:rsid w:val="00224A38"/>
    <w:rsid w:val="00231061"/>
    <w:rsid w:val="002331D5"/>
    <w:rsid w:val="00234085"/>
    <w:rsid w:val="0024042B"/>
    <w:rsid w:val="00240C3E"/>
    <w:rsid w:val="00244E61"/>
    <w:rsid w:val="002476FC"/>
    <w:rsid w:val="00254BB5"/>
    <w:rsid w:val="002570E9"/>
    <w:rsid w:val="00275959"/>
    <w:rsid w:val="00276F39"/>
    <w:rsid w:val="00283719"/>
    <w:rsid w:val="00286C79"/>
    <w:rsid w:val="0029196E"/>
    <w:rsid w:val="00295B3B"/>
    <w:rsid w:val="002A0261"/>
    <w:rsid w:val="002A39A6"/>
    <w:rsid w:val="002B00DB"/>
    <w:rsid w:val="002B0CED"/>
    <w:rsid w:val="002B1B86"/>
    <w:rsid w:val="002C0AA7"/>
    <w:rsid w:val="002C29D9"/>
    <w:rsid w:val="002C70F0"/>
    <w:rsid w:val="002C7C7E"/>
    <w:rsid w:val="002D2349"/>
    <w:rsid w:val="002D37F7"/>
    <w:rsid w:val="002D5503"/>
    <w:rsid w:val="002D5D9D"/>
    <w:rsid w:val="002D6290"/>
    <w:rsid w:val="002E152B"/>
    <w:rsid w:val="002E414F"/>
    <w:rsid w:val="002E6666"/>
    <w:rsid w:val="002E79AC"/>
    <w:rsid w:val="002F015F"/>
    <w:rsid w:val="002F3A96"/>
    <w:rsid w:val="002F3D2F"/>
    <w:rsid w:val="002F7F40"/>
    <w:rsid w:val="003038A1"/>
    <w:rsid w:val="00305E77"/>
    <w:rsid w:val="0030755C"/>
    <w:rsid w:val="00314747"/>
    <w:rsid w:val="00315D2D"/>
    <w:rsid w:val="0033692D"/>
    <w:rsid w:val="00337C7F"/>
    <w:rsid w:val="003434B7"/>
    <w:rsid w:val="00353DE6"/>
    <w:rsid w:val="0036069A"/>
    <w:rsid w:val="003638EB"/>
    <w:rsid w:val="0036676F"/>
    <w:rsid w:val="00370809"/>
    <w:rsid w:val="00370A4B"/>
    <w:rsid w:val="00372116"/>
    <w:rsid w:val="00374D16"/>
    <w:rsid w:val="00375BCD"/>
    <w:rsid w:val="00376238"/>
    <w:rsid w:val="00376DC7"/>
    <w:rsid w:val="0038071B"/>
    <w:rsid w:val="003809A3"/>
    <w:rsid w:val="003819EE"/>
    <w:rsid w:val="00381D2A"/>
    <w:rsid w:val="003850EF"/>
    <w:rsid w:val="00385752"/>
    <w:rsid w:val="0038611E"/>
    <w:rsid w:val="00394147"/>
    <w:rsid w:val="00397AA7"/>
    <w:rsid w:val="003A0CFE"/>
    <w:rsid w:val="003A0DAA"/>
    <w:rsid w:val="003A309A"/>
    <w:rsid w:val="003A53CD"/>
    <w:rsid w:val="003B18A2"/>
    <w:rsid w:val="003B3499"/>
    <w:rsid w:val="003C0152"/>
    <w:rsid w:val="003C2C0C"/>
    <w:rsid w:val="003C2CD9"/>
    <w:rsid w:val="003C788C"/>
    <w:rsid w:val="003C7960"/>
    <w:rsid w:val="003D0543"/>
    <w:rsid w:val="003D201A"/>
    <w:rsid w:val="003D3BB8"/>
    <w:rsid w:val="003E2CD9"/>
    <w:rsid w:val="003F1251"/>
    <w:rsid w:val="003F1CDE"/>
    <w:rsid w:val="003F1DFB"/>
    <w:rsid w:val="003F4A18"/>
    <w:rsid w:val="003F5F2A"/>
    <w:rsid w:val="0040280A"/>
    <w:rsid w:val="004033FD"/>
    <w:rsid w:val="00412F22"/>
    <w:rsid w:val="00423368"/>
    <w:rsid w:val="00426CFF"/>
    <w:rsid w:val="00432BC2"/>
    <w:rsid w:val="004370C2"/>
    <w:rsid w:val="004423EF"/>
    <w:rsid w:val="00444172"/>
    <w:rsid w:val="00447AD2"/>
    <w:rsid w:val="00447C2A"/>
    <w:rsid w:val="00452ED6"/>
    <w:rsid w:val="00456D11"/>
    <w:rsid w:val="00456E43"/>
    <w:rsid w:val="00461EF3"/>
    <w:rsid w:val="0046488B"/>
    <w:rsid w:val="00467753"/>
    <w:rsid w:val="004706F3"/>
    <w:rsid w:val="00470CF3"/>
    <w:rsid w:val="00471521"/>
    <w:rsid w:val="00471AD2"/>
    <w:rsid w:val="004720C3"/>
    <w:rsid w:val="00475050"/>
    <w:rsid w:val="00475F54"/>
    <w:rsid w:val="00476FEC"/>
    <w:rsid w:val="004810DA"/>
    <w:rsid w:val="00485885"/>
    <w:rsid w:val="00492C8B"/>
    <w:rsid w:val="004A0328"/>
    <w:rsid w:val="004A0BF4"/>
    <w:rsid w:val="004A18C2"/>
    <w:rsid w:val="004A5E0A"/>
    <w:rsid w:val="004B15C8"/>
    <w:rsid w:val="004B2CBA"/>
    <w:rsid w:val="004C1A8D"/>
    <w:rsid w:val="004C705E"/>
    <w:rsid w:val="004C7338"/>
    <w:rsid w:val="004D6D35"/>
    <w:rsid w:val="004E00A8"/>
    <w:rsid w:val="004E2594"/>
    <w:rsid w:val="004F2D87"/>
    <w:rsid w:val="004F36C6"/>
    <w:rsid w:val="0050308D"/>
    <w:rsid w:val="005046A5"/>
    <w:rsid w:val="00505301"/>
    <w:rsid w:val="00506D9F"/>
    <w:rsid w:val="005074AB"/>
    <w:rsid w:val="005109C9"/>
    <w:rsid w:val="00514620"/>
    <w:rsid w:val="00520BBD"/>
    <w:rsid w:val="00522EBB"/>
    <w:rsid w:val="0052408C"/>
    <w:rsid w:val="005258E0"/>
    <w:rsid w:val="0053005F"/>
    <w:rsid w:val="005314B2"/>
    <w:rsid w:val="005367BC"/>
    <w:rsid w:val="00536937"/>
    <w:rsid w:val="0054104D"/>
    <w:rsid w:val="005463F5"/>
    <w:rsid w:val="0054666C"/>
    <w:rsid w:val="00551EBF"/>
    <w:rsid w:val="00555321"/>
    <w:rsid w:val="00560F70"/>
    <w:rsid w:val="00561518"/>
    <w:rsid w:val="00572931"/>
    <w:rsid w:val="00577834"/>
    <w:rsid w:val="00581363"/>
    <w:rsid w:val="0058365A"/>
    <w:rsid w:val="00594E3C"/>
    <w:rsid w:val="00596527"/>
    <w:rsid w:val="005A0B23"/>
    <w:rsid w:val="005A1BC3"/>
    <w:rsid w:val="005A2077"/>
    <w:rsid w:val="005A6AF3"/>
    <w:rsid w:val="005B1279"/>
    <w:rsid w:val="005B6B1D"/>
    <w:rsid w:val="005C11C3"/>
    <w:rsid w:val="005C69AA"/>
    <w:rsid w:val="005D29C5"/>
    <w:rsid w:val="005D4185"/>
    <w:rsid w:val="005D70BE"/>
    <w:rsid w:val="005E5116"/>
    <w:rsid w:val="005E7D88"/>
    <w:rsid w:val="005E7DFD"/>
    <w:rsid w:val="005F2811"/>
    <w:rsid w:val="005F563A"/>
    <w:rsid w:val="005F6185"/>
    <w:rsid w:val="005F714E"/>
    <w:rsid w:val="005F78C1"/>
    <w:rsid w:val="006015D4"/>
    <w:rsid w:val="0060272B"/>
    <w:rsid w:val="006067A3"/>
    <w:rsid w:val="0061241E"/>
    <w:rsid w:val="006138A2"/>
    <w:rsid w:val="00635D01"/>
    <w:rsid w:val="00640A07"/>
    <w:rsid w:val="00640BC7"/>
    <w:rsid w:val="0064177E"/>
    <w:rsid w:val="00642FEC"/>
    <w:rsid w:val="00644438"/>
    <w:rsid w:val="0064482B"/>
    <w:rsid w:val="00650722"/>
    <w:rsid w:val="00651332"/>
    <w:rsid w:val="00654FFF"/>
    <w:rsid w:val="006664B8"/>
    <w:rsid w:val="006701B4"/>
    <w:rsid w:val="0067026E"/>
    <w:rsid w:val="00670BBC"/>
    <w:rsid w:val="00671570"/>
    <w:rsid w:val="006741C6"/>
    <w:rsid w:val="006802E4"/>
    <w:rsid w:val="0068147B"/>
    <w:rsid w:val="0068381F"/>
    <w:rsid w:val="006869E1"/>
    <w:rsid w:val="00691160"/>
    <w:rsid w:val="006924EE"/>
    <w:rsid w:val="00694C30"/>
    <w:rsid w:val="006A11B8"/>
    <w:rsid w:val="006A1F77"/>
    <w:rsid w:val="006A2914"/>
    <w:rsid w:val="006A3BCF"/>
    <w:rsid w:val="006A59E9"/>
    <w:rsid w:val="006A5A06"/>
    <w:rsid w:val="006A7443"/>
    <w:rsid w:val="006B2E82"/>
    <w:rsid w:val="006B55EF"/>
    <w:rsid w:val="006B6A18"/>
    <w:rsid w:val="006C0C70"/>
    <w:rsid w:val="006C2429"/>
    <w:rsid w:val="006C64D9"/>
    <w:rsid w:val="006D1A74"/>
    <w:rsid w:val="006D5F3E"/>
    <w:rsid w:val="006D7B66"/>
    <w:rsid w:val="006E19A6"/>
    <w:rsid w:val="006E44A0"/>
    <w:rsid w:val="006E5F66"/>
    <w:rsid w:val="006F3A07"/>
    <w:rsid w:val="006F49F1"/>
    <w:rsid w:val="006F6658"/>
    <w:rsid w:val="006F6AC0"/>
    <w:rsid w:val="00700BCF"/>
    <w:rsid w:val="007015A3"/>
    <w:rsid w:val="0070237D"/>
    <w:rsid w:val="0070593C"/>
    <w:rsid w:val="00706950"/>
    <w:rsid w:val="00720C1E"/>
    <w:rsid w:val="00732ADF"/>
    <w:rsid w:val="007338ED"/>
    <w:rsid w:val="00734166"/>
    <w:rsid w:val="0073695B"/>
    <w:rsid w:val="00736F02"/>
    <w:rsid w:val="0074174E"/>
    <w:rsid w:val="00741FE0"/>
    <w:rsid w:val="00744860"/>
    <w:rsid w:val="00747D0D"/>
    <w:rsid w:val="007521FE"/>
    <w:rsid w:val="0076635C"/>
    <w:rsid w:val="00767DA2"/>
    <w:rsid w:val="00776667"/>
    <w:rsid w:val="00782C3F"/>
    <w:rsid w:val="00786256"/>
    <w:rsid w:val="00787282"/>
    <w:rsid w:val="0078738D"/>
    <w:rsid w:val="00794E20"/>
    <w:rsid w:val="007A0914"/>
    <w:rsid w:val="007A11D4"/>
    <w:rsid w:val="007A2208"/>
    <w:rsid w:val="007B2A49"/>
    <w:rsid w:val="007B523A"/>
    <w:rsid w:val="007C173C"/>
    <w:rsid w:val="007C3836"/>
    <w:rsid w:val="007C3B38"/>
    <w:rsid w:val="007C4B9D"/>
    <w:rsid w:val="007C6383"/>
    <w:rsid w:val="007C6CBB"/>
    <w:rsid w:val="007C7A59"/>
    <w:rsid w:val="007D5D10"/>
    <w:rsid w:val="007D6DE4"/>
    <w:rsid w:val="007E0A5D"/>
    <w:rsid w:val="007E427B"/>
    <w:rsid w:val="007F148B"/>
    <w:rsid w:val="007F27BA"/>
    <w:rsid w:val="007F7628"/>
    <w:rsid w:val="00802EEC"/>
    <w:rsid w:val="00820346"/>
    <w:rsid w:val="008207E8"/>
    <w:rsid w:val="00823022"/>
    <w:rsid w:val="00824F2A"/>
    <w:rsid w:val="008273BA"/>
    <w:rsid w:val="0085483D"/>
    <w:rsid w:val="00857208"/>
    <w:rsid w:val="00863DD6"/>
    <w:rsid w:val="008668FD"/>
    <w:rsid w:val="008671E5"/>
    <w:rsid w:val="008709A8"/>
    <w:rsid w:val="00872C69"/>
    <w:rsid w:val="00873672"/>
    <w:rsid w:val="00874036"/>
    <w:rsid w:val="00874095"/>
    <w:rsid w:val="008751D0"/>
    <w:rsid w:val="00876886"/>
    <w:rsid w:val="00884D17"/>
    <w:rsid w:val="00895B7B"/>
    <w:rsid w:val="008A3DC3"/>
    <w:rsid w:val="008C3CC5"/>
    <w:rsid w:val="008C5143"/>
    <w:rsid w:val="008D2DAD"/>
    <w:rsid w:val="008D3DB2"/>
    <w:rsid w:val="008D594F"/>
    <w:rsid w:val="008D5C02"/>
    <w:rsid w:val="008D710B"/>
    <w:rsid w:val="008E1FB4"/>
    <w:rsid w:val="008F00DF"/>
    <w:rsid w:val="008F0DE4"/>
    <w:rsid w:val="008F595A"/>
    <w:rsid w:val="008F5F45"/>
    <w:rsid w:val="009026F4"/>
    <w:rsid w:val="00915260"/>
    <w:rsid w:val="00915AFA"/>
    <w:rsid w:val="0091785B"/>
    <w:rsid w:val="00921463"/>
    <w:rsid w:val="00923FAE"/>
    <w:rsid w:val="00925C02"/>
    <w:rsid w:val="00926452"/>
    <w:rsid w:val="00931680"/>
    <w:rsid w:val="0093434D"/>
    <w:rsid w:val="00934692"/>
    <w:rsid w:val="009376B3"/>
    <w:rsid w:val="00937A12"/>
    <w:rsid w:val="00941FB8"/>
    <w:rsid w:val="00945839"/>
    <w:rsid w:val="0094658E"/>
    <w:rsid w:val="009475E5"/>
    <w:rsid w:val="009537C6"/>
    <w:rsid w:val="0095595E"/>
    <w:rsid w:val="00955A07"/>
    <w:rsid w:val="0096612B"/>
    <w:rsid w:val="00970F02"/>
    <w:rsid w:val="00977B03"/>
    <w:rsid w:val="00980252"/>
    <w:rsid w:val="009830DE"/>
    <w:rsid w:val="00991D62"/>
    <w:rsid w:val="009979F0"/>
    <w:rsid w:val="009A3481"/>
    <w:rsid w:val="009A6F53"/>
    <w:rsid w:val="009A7D23"/>
    <w:rsid w:val="009C5A35"/>
    <w:rsid w:val="009C6FA4"/>
    <w:rsid w:val="009D0A82"/>
    <w:rsid w:val="009D6CD6"/>
    <w:rsid w:val="009D6E13"/>
    <w:rsid w:val="009E071C"/>
    <w:rsid w:val="009F0E2D"/>
    <w:rsid w:val="009F3127"/>
    <w:rsid w:val="009F3F19"/>
    <w:rsid w:val="009F42ED"/>
    <w:rsid w:val="009F7711"/>
    <w:rsid w:val="00A046AD"/>
    <w:rsid w:val="00A07829"/>
    <w:rsid w:val="00A12E3A"/>
    <w:rsid w:val="00A13C21"/>
    <w:rsid w:val="00A15793"/>
    <w:rsid w:val="00A20CAE"/>
    <w:rsid w:val="00A23D3C"/>
    <w:rsid w:val="00A36CA6"/>
    <w:rsid w:val="00A4342E"/>
    <w:rsid w:val="00A55587"/>
    <w:rsid w:val="00A55B7A"/>
    <w:rsid w:val="00A622EB"/>
    <w:rsid w:val="00A6518D"/>
    <w:rsid w:val="00A744E8"/>
    <w:rsid w:val="00A74950"/>
    <w:rsid w:val="00A77286"/>
    <w:rsid w:val="00A811C4"/>
    <w:rsid w:val="00A81604"/>
    <w:rsid w:val="00A851FB"/>
    <w:rsid w:val="00A87A6F"/>
    <w:rsid w:val="00A91802"/>
    <w:rsid w:val="00A94C87"/>
    <w:rsid w:val="00A96A3C"/>
    <w:rsid w:val="00AA04C3"/>
    <w:rsid w:val="00AA590C"/>
    <w:rsid w:val="00AA78C0"/>
    <w:rsid w:val="00AB081D"/>
    <w:rsid w:val="00AB0A7F"/>
    <w:rsid w:val="00AB1598"/>
    <w:rsid w:val="00AB35FA"/>
    <w:rsid w:val="00AB3980"/>
    <w:rsid w:val="00AB447B"/>
    <w:rsid w:val="00AC205D"/>
    <w:rsid w:val="00AC5C2A"/>
    <w:rsid w:val="00AC6990"/>
    <w:rsid w:val="00AC6E77"/>
    <w:rsid w:val="00AD6540"/>
    <w:rsid w:val="00AD695C"/>
    <w:rsid w:val="00AE59CD"/>
    <w:rsid w:val="00AF16FB"/>
    <w:rsid w:val="00AF2FBD"/>
    <w:rsid w:val="00AF31C7"/>
    <w:rsid w:val="00AF3418"/>
    <w:rsid w:val="00B07CCB"/>
    <w:rsid w:val="00B12DFF"/>
    <w:rsid w:val="00B1489E"/>
    <w:rsid w:val="00B1602B"/>
    <w:rsid w:val="00B1786F"/>
    <w:rsid w:val="00B24705"/>
    <w:rsid w:val="00B2534E"/>
    <w:rsid w:val="00B2706E"/>
    <w:rsid w:val="00B31016"/>
    <w:rsid w:val="00B45E28"/>
    <w:rsid w:val="00B462EC"/>
    <w:rsid w:val="00B47806"/>
    <w:rsid w:val="00B50951"/>
    <w:rsid w:val="00B537D7"/>
    <w:rsid w:val="00B53E06"/>
    <w:rsid w:val="00B56749"/>
    <w:rsid w:val="00B5686D"/>
    <w:rsid w:val="00B57DE5"/>
    <w:rsid w:val="00B606DA"/>
    <w:rsid w:val="00B64977"/>
    <w:rsid w:val="00B6659D"/>
    <w:rsid w:val="00B71D9A"/>
    <w:rsid w:val="00B72552"/>
    <w:rsid w:val="00B72B43"/>
    <w:rsid w:val="00B74C80"/>
    <w:rsid w:val="00B751B2"/>
    <w:rsid w:val="00B764A7"/>
    <w:rsid w:val="00B803A0"/>
    <w:rsid w:val="00B80C8C"/>
    <w:rsid w:val="00B84CC1"/>
    <w:rsid w:val="00B93A0A"/>
    <w:rsid w:val="00B94D07"/>
    <w:rsid w:val="00B9605D"/>
    <w:rsid w:val="00BA436D"/>
    <w:rsid w:val="00BB0CCC"/>
    <w:rsid w:val="00BB24E1"/>
    <w:rsid w:val="00BB3EB0"/>
    <w:rsid w:val="00BB52D9"/>
    <w:rsid w:val="00BB58DC"/>
    <w:rsid w:val="00BB6F8A"/>
    <w:rsid w:val="00BC5249"/>
    <w:rsid w:val="00BC7841"/>
    <w:rsid w:val="00BD4B0B"/>
    <w:rsid w:val="00BE1932"/>
    <w:rsid w:val="00BF2D6E"/>
    <w:rsid w:val="00BF35D5"/>
    <w:rsid w:val="00BF3787"/>
    <w:rsid w:val="00BF5389"/>
    <w:rsid w:val="00BF6135"/>
    <w:rsid w:val="00BF67FA"/>
    <w:rsid w:val="00C01459"/>
    <w:rsid w:val="00C03023"/>
    <w:rsid w:val="00C0340D"/>
    <w:rsid w:val="00C12619"/>
    <w:rsid w:val="00C13256"/>
    <w:rsid w:val="00C2139B"/>
    <w:rsid w:val="00C26D5B"/>
    <w:rsid w:val="00C30AD8"/>
    <w:rsid w:val="00C31A17"/>
    <w:rsid w:val="00C37F9D"/>
    <w:rsid w:val="00C46433"/>
    <w:rsid w:val="00C55C02"/>
    <w:rsid w:val="00C60F09"/>
    <w:rsid w:val="00C633F5"/>
    <w:rsid w:val="00C63E61"/>
    <w:rsid w:val="00C6405E"/>
    <w:rsid w:val="00C65661"/>
    <w:rsid w:val="00C65D39"/>
    <w:rsid w:val="00C65FC9"/>
    <w:rsid w:val="00C72656"/>
    <w:rsid w:val="00C732EF"/>
    <w:rsid w:val="00C74E51"/>
    <w:rsid w:val="00C76F51"/>
    <w:rsid w:val="00C77014"/>
    <w:rsid w:val="00C837D2"/>
    <w:rsid w:val="00C908E5"/>
    <w:rsid w:val="00C946DA"/>
    <w:rsid w:val="00CA34E8"/>
    <w:rsid w:val="00CA3571"/>
    <w:rsid w:val="00CB0354"/>
    <w:rsid w:val="00CB1044"/>
    <w:rsid w:val="00CB1EFD"/>
    <w:rsid w:val="00CC2629"/>
    <w:rsid w:val="00CC3063"/>
    <w:rsid w:val="00CC4B47"/>
    <w:rsid w:val="00CC6832"/>
    <w:rsid w:val="00CC77F3"/>
    <w:rsid w:val="00CD33B2"/>
    <w:rsid w:val="00CD47C9"/>
    <w:rsid w:val="00CD4C94"/>
    <w:rsid w:val="00CE6EC9"/>
    <w:rsid w:val="00CE71EC"/>
    <w:rsid w:val="00CF472E"/>
    <w:rsid w:val="00D05E2D"/>
    <w:rsid w:val="00D121B8"/>
    <w:rsid w:val="00D16DF7"/>
    <w:rsid w:val="00D24B16"/>
    <w:rsid w:val="00D26389"/>
    <w:rsid w:val="00D27016"/>
    <w:rsid w:val="00D51004"/>
    <w:rsid w:val="00D67E9C"/>
    <w:rsid w:val="00D67EEC"/>
    <w:rsid w:val="00D756BA"/>
    <w:rsid w:val="00D85691"/>
    <w:rsid w:val="00D95F17"/>
    <w:rsid w:val="00DA20E1"/>
    <w:rsid w:val="00DB04AB"/>
    <w:rsid w:val="00DB6785"/>
    <w:rsid w:val="00DC024F"/>
    <w:rsid w:val="00DC3FF6"/>
    <w:rsid w:val="00DE3481"/>
    <w:rsid w:val="00DE5E9C"/>
    <w:rsid w:val="00DE6E78"/>
    <w:rsid w:val="00DE7CC1"/>
    <w:rsid w:val="00E00025"/>
    <w:rsid w:val="00E01EC2"/>
    <w:rsid w:val="00E043FA"/>
    <w:rsid w:val="00E10D77"/>
    <w:rsid w:val="00E11D00"/>
    <w:rsid w:val="00E11DA8"/>
    <w:rsid w:val="00E1309E"/>
    <w:rsid w:val="00E131E7"/>
    <w:rsid w:val="00E23523"/>
    <w:rsid w:val="00E24989"/>
    <w:rsid w:val="00E27848"/>
    <w:rsid w:val="00E304CC"/>
    <w:rsid w:val="00E40158"/>
    <w:rsid w:val="00E42789"/>
    <w:rsid w:val="00E430EC"/>
    <w:rsid w:val="00E45D5C"/>
    <w:rsid w:val="00E46C47"/>
    <w:rsid w:val="00E479ED"/>
    <w:rsid w:val="00E6712C"/>
    <w:rsid w:val="00E72F88"/>
    <w:rsid w:val="00E76FEC"/>
    <w:rsid w:val="00E82A3F"/>
    <w:rsid w:val="00E8681B"/>
    <w:rsid w:val="00E879DD"/>
    <w:rsid w:val="00E9105A"/>
    <w:rsid w:val="00EA2AFC"/>
    <w:rsid w:val="00EB57C3"/>
    <w:rsid w:val="00EB67E7"/>
    <w:rsid w:val="00EC0822"/>
    <w:rsid w:val="00EC10C8"/>
    <w:rsid w:val="00EC5830"/>
    <w:rsid w:val="00ED0F3C"/>
    <w:rsid w:val="00ED5F1C"/>
    <w:rsid w:val="00EE3581"/>
    <w:rsid w:val="00EF0517"/>
    <w:rsid w:val="00F00284"/>
    <w:rsid w:val="00F029C5"/>
    <w:rsid w:val="00F15F9C"/>
    <w:rsid w:val="00F17629"/>
    <w:rsid w:val="00F17C1C"/>
    <w:rsid w:val="00F23618"/>
    <w:rsid w:val="00F27579"/>
    <w:rsid w:val="00F2767F"/>
    <w:rsid w:val="00F31CB5"/>
    <w:rsid w:val="00F326CE"/>
    <w:rsid w:val="00F34357"/>
    <w:rsid w:val="00F37EF7"/>
    <w:rsid w:val="00F46454"/>
    <w:rsid w:val="00F46845"/>
    <w:rsid w:val="00F476E5"/>
    <w:rsid w:val="00F5024A"/>
    <w:rsid w:val="00F520FD"/>
    <w:rsid w:val="00F5594E"/>
    <w:rsid w:val="00F57EA5"/>
    <w:rsid w:val="00F6034A"/>
    <w:rsid w:val="00F60D69"/>
    <w:rsid w:val="00F6118C"/>
    <w:rsid w:val="00F62F64"/>
    <w:rsid w:val="00F71114"/>
    <w:rsid w:val="00F732DC"/>
    <w:rsid w:val="00F807D9"/>
    <w:rsid w:val="00F8661D"/>
    <w:rsid w:val="00F86DE9"/>
    <w:rsid w:val="00F9002F"/>
    <w:rsid w:val="00F906E4"/>
    <w:rsid w:val="00FA0A4C"/>
    <w:rsid w:val="00FA5308"/>
    <w:rsid w:val="00FA6923"/>
    <w:rsid w:val="00FB0BF6"/>
    <w:rsid w:val="00FB5E88"/>
    <w:rsid w:val="00FC1428"/>
    <w:rsid w:val="00FC6F65"/>
    <w:rsid w:val="00FC7D87"/>
    <w:rsid w:val="00FD1345"/>
    <w:rsid w:val="00FD6E3C"/>
    <w:rsid w:val="00FE0A52"/>
    <w:rsid w:val="00FE12A3"/>
    <w:rsid w:val="00FE2C99"/>
    <w:rsid w:val="00FE72FC"/>
    <w:rsid w:val="00FF436B"/>
    <w:rsid w:val="00FF7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DB8369-CBE1-499B-A78B-5CA6837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3"/>
      <w:szCs w:val="13"/>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5FrankRuehl85pt">
    <w:name w:val="Основной текст (5) + FrankRuehl;8;5 pt"/>
    <w:basedOn w:val="5"/>
    <w:rPr>
      <w:rFonts w:ascii="FrankRuehl" w:eastAsia="FrankRuehl" w:hAnsi="FrankRuehl" w:cs="FrankRuehl"/>
      <w:b w:val="0"/>
      <w:bCs w:val="0"/>
      <w:i w:val="0"/>
      <w:iCs w:val="0"/>
      <w:smallCaps w:val="0"/>
      <w:strike w:val="0"/>
      <w:color w:val="000000"/>
      <w:spacing w:val="0"/>
      <w:w w:val="100"/>
      <w:position w:val="0"/>
      <w:sz w:val="17"/>
      <w:szCs w:val="17"/>
      <w:u w:val="none"/>
      <w:lang w:val="ru-RU" w:eastAsia="ru-RU" w:bidi="ru-RU"/>
    </w:rPr>
  </w:style>
  <w:style w:type="character" w:customStyle="1" w:styleId="6">
    <w:name w:val="Основной текст (6)_"/>
    <w:basedOn w:val="a0"/>
    <w:link w:val="60"/>
    <w:rPr>
      <w:b w:val="0"/>
      <w:bCs w:val="0"/>
      <w:i w:val="0"/>
      <w:iCs w:val="0"/>
      <w:smallCaps w:val="0"/>
      <w:strike w:val="0"/>
      <w:sz w:val="17"/>
      <w:szCs w:val="17"/>
      <w:u w:val="none"/>
    </w:rPr>
  </w:style>
  <w:style w:type="character" w:customStyle="1" w:styleId="66pt">
    <w:name w:val="Основной текст (6) + 6 pt"/>
    <w:basedOn w:val="6"/>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customStyle="1" w:styleId="20">
    <w:name w:val="Основной текст (2)"/>
    <w:basedOn w:val="a"/>
    <w:link w:val="2"/>
    <w:pPr>
      <w:shd w:val="clear" w:color="auto" w:fill="FFFFFF"/>
      <w:spacing w:after="540" w:line="293" w:lineRule="exac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540" w:line="595" w:lineRule="exact"/>
      <w:ind w:hanging="200"/>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after="120" w:line="0" w:lineRule="atLeast"/>
    </w:pPr>
    <w:rPr>
      <w:rFonts w:ascii="Times New Roman" w:eastAsia="Times New Roman" w:hAnsi="Times New Roman" w:cs="Times New Roman"/>
      <w:sz w:val="13"/>
      <w:szCs w:val="13"/>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9"/>
      <w:szCs w:val="19"/>
    </w:rPr>
  </w:style>
  <w:style w:type="paragraph" w:customStyle="1" w:styleId="50">
    <w:name w:val="Основной текст (5)"/>
    <w:basedOn w:val="a"/>
    <w:link w:val="5"/>
    <w:pPr>
      <w:shd w:val="clear" w:color="auto" w:fill="FFFFFF"/>
      <w:spacing w:before="60" w:after="180"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317" w:lineRule="exact"/>
      <w:jc w:val="center"/>
    </w:pPr>
    <w:rPr>
      <w:sz w:val="17"/>
      <w:szCs w:val="17"/>
    </w:rPr>
  </w:style>
  <w:style w:type="paragraph" w:customStyle="1" w:styleId="ConsPlusTitle">
    <w:name w:val="ConsPlusTitle"/>
    <w:rsid w:val="00AF16FB"/>
    <w:pPr>
      <w:autoSpaceDE w:val="0"/>
      <w:autoSpaceDN w:val="0"/>
    </w:pPr>
    <w:rPr>
      <w:rFonts w:ascii="Calibri" w:eastAsia="Times New Roman" w:hAnsi="Calibri" w:cs="Calibri"/>
      <w:b/>
      <w:sz w:val="22"/>
      <w:szCs w:val="20"/>
      <w:lang w:bidi="ar-SA"/>
    </w:rPr>
  </w:style>
  <w:style w:type="paragraph" w:styleId="a7">
    <w:name w:val="List Paragraph"/>
    <w:basedOn w:val="a"/>
    <w:uiPriority w:val="34"/>
    <w:qFormat/>
    <w:rsid w:val="00CC3063"/>
    <w:pPr>
      <w:ind w:left="720"/>
      <w:contextualSpacing/>
    </w:pPr>
  </w:style>
  <w:style w:type="paragraph" w:customStyle="1" w:styleId="ConsPlusNormal">
    <w:name w:val="ConsPlusNormal"/>
    <w:rsid w:val="005314B2"/>
    <w:pPr>
      <w:autoSpaceDE w:val="0"/>
      <w:autoSpaceDN w:val="0"/>
    </w:pPr>
    <w:rPr>
      <w:rFonts w:ascii="Calibri" w:eastAsia="Times New Roman" w:hAnsi="Calibri" w:cs="Calibri"/>
      <w:sz w:val="22"/>
      <w:szCs w:val="20"/>
      <w:lang w:bidi="ar-SA"/>
    </w:rPr>
  </w:style>
  <w:style w:type="paragraph" w:styleId="a8">
    <w:name w:val="header"/>
    <w:basedOn w:val="a"/>
    <w:link w:val="a9"/>
    <w:uiPriority w:val="99"/>
    <w:unhideWhenUsed/>
    <w:rsid w:val="00244E61"/>
    <w:pPr>
      <w:tabs>
        <w:tab w:val="center" w:pos="4677"/>
        <w:tab w:val="right" w:pos="9355"/>
      </w:tabs>
    </w:pPr>
  </w:style>
  <w:style w:type="character" w:customStyle="1" w:styleId="a9">
    <w:name w:val="Верхний колонтитул Знак"/>
    <w:basedOn w:val="a0"/>
    <w:link w:val="a8"/>
    <w:uiPriority w:val="99"/>
    <w:rsid w:val="00244E61"/>
    <w:rPr>
      <w:color w:val="000000"/>
    </w:rPr>
  </w:style>
  <w:style w:type="paragraph" w:styleId="aa">
    <w:name w:val="footer"/>
    <w:basedOn w:val="a"/>
    <w:link w:val="ab"/>
    <w:uiPriority w:val="99"/>
    <w:unhideWhenUsed/>
    <w:rsid w:val="00244E61"/>
    <w:pPr>
      <w:tabs>
        <w:tab w:val="center" w:pos="4677"/>
        <w:tab w:val="right" w:pos="9355"/>
      </w:tabs>
    </w:pPr>
  </w:style>
  <w:style w:type="character" w:customStyle="1" w:styleId="ab">
    <w:name w:val="Нижний колонтитул Знак"/>
    <w:basedOn w:val="a0"/>
    <w:link w:val="aa"/>
    <w:uiPriority w:val="99"/>
    <w:rsid w:val="00244E61"/>
    <w:rPr>
      <w:color w:val="000000"/>
    </w:rPr>
  </w:style>
  <w:style w:type="table" w:styleId="ac">
    <w:name w:val="Table Grid"/>
    <w:basedOn w:val="a1"/>
    <w:uiPriority w:val="39"/>
    <w:rsid w:val="00670BBC"/>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91785B"/>
    <w:rPr>
      <w:rFonts w:ascii="Segoe UI" w:hAnsi="Segoe UI" w:cs="Segoe UI"/>
      <w:sz w:val="18"/>
      <w:szCs w:val="18"/>
    </w:rPr>
  </w:style>
  <w:style w:type="character" w:customStyle="1" w:styleId="ae">
    <w:name w:val="Текст выноски Знак"/>
    <w:basedOn w:val="a0"/>
    <w:link w:val="ad"/>
    <w:uiPriority w:val="99"/>
    <w:semiHidden/>
    <w:rsid w:val="0091785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31761C89D624E03BE2D027AA40BD246A32FB68B6E9DF2A95FC88E17D5F9589AD48E4CD1FBF09822B0A076CB7DA8463503666C5D8EFD0A05Q466D" TargetMode="External"/><Relationship Id="rId18" Type="http://schemas.openxmlformats.org/officeDocument/2006/relationships/hyperlink" Target="consultantplus://offline/ref=A31761C89D624E03BE2D027AA40BD246A32FB68B6E9DF2A95FC88E17D5F9589AD48E4CD1FBF19F26BEA076CB7DA8463503666C5D8EFD0A05Q466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31761C89D624E03BE2D027AA40BD246A32FB68B6E9DF2A95FC88E17D5F9589AD48E4CD1FBF1902DB7A076CB7DA8463503666C5D8EFD0A05Q466D" TargetMode="External"/><Relationship Id="rId7" Type="http://schemas.openxmlformats.org/officeDocument/2006/relationships/endnotes" Target="endnotes.xml"/><Relationship Id="rId12" Type="http://schemas.openxmlformats.org/officeDocument/2006/relationships/hyperlink" Target="consultantplus://offline/ref=A31761C89D624E03BE2D027AA40BD246A32FB68B6E9DF2A95FC88E17D5F9589AD48E4CD1FBF19C22B5A076CB7DA8463503666C5D8EFD0A05Q466D" TargetMode="External"/><Relationship Id="rId17" Type="http://schemas.openxmlformats.org/officeDocument/2006/relationships/hyperlink" Target="consultantplus://offline/ref=A31761C89D624E03BE2D027AA40BD246A32FB68B6E9DF2A95FC88E17D5F9589AD48E4CD1FBF19F26BFA076CB7DA8463503666C5D8EFD0A05Q466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1761C89D624E03BE2D027AA40BD246A32FB68B6E9DF2A95FC88E17D5F9589AD48E4CD1FBF19F26B1A076CB7DA8463503666C5D8EFD0A05Q466D" TargetMode="External"/><Relationship Id="rId20" Type="http://schemas.openxmlformats.org/officeDocument/2006/relationships/hyperlink" Target="consultantplus://offline/ref=A31761C89D624E03BE2D027AA40BD246A32FB5886B97F2A95FC88E17D5F9589AD48E4CD3FEFACD74F3FE2F9A38E34B331C7A6C59Q96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1761C89D624E03BE2D027AA40BD246A32FB68B6E9DF2A95FC88E17D5F9589AD48E4CD1FBF19C25BEA076CB7DA8463503666C5D8EFD0A05Q466D" TargetMode="External"/><Relationship Id="rId24" Type="http://schemas.openxmlformats.org/officeDocument/2006/relationships/hyperlink" Target="consultantplus://offline/ref=A31761C89D624E03BE2D027AA40BD246A32FB68B6E9DF2A95FC88E17D5F9589AD48E4CD1FBF19D27B5A076CB7DA8463503666C5D8EFD0A05Q466D" TargetMode="External"/><Relationship Id="rId5" Type="http://schemas.openxmlformats.org/officeDocument/2006/relationships/webSettings" Target="webSettings.xml"/><Relationship Id="rId15" Type="http://schemas.openxmlformats.org/officeDocument/2006/relationships/hyperlink" Target="consultantplus://offline/ref=A31761C89D624E03BE2D027AA40BD246A32FB68B6E9DF2A95FC88E17D5F9589AD48E4CD1FBF19F26B3A076CB7DA8463503666C5D8EFD0A05Q466D" TargetMode="External"/><Relationship Id="rId23" Type="http://schemas.openxmlformats.org/officeDocument/2006/relationships/hyperlink" Target="consultantplus://offline/ref=A31761C89D624E03BE2D027AA40BD246A32FB68B6E9DF2A95FC88E17D5F9589AD48E4CD1FBF1902DB7A076CB7DA8463503666C5D8EFD0A05Q466D" TargetMode="External"/><Relationship Id="rId10" Type="http://schemas.openxmlformats.org/officeDocument/2006/relationships/hyperlink" Target="consultantplus://offline/ref=A31761C89D624E03BE2D027AA40BD246A32FB68B6E9DF2A95FC88E17D5F9589AD48E4CD1FBF19A27BEA076CB7DA8463503666C5D8EFD0A05Q466D" TargetMode="External"/><Relationship Id="rId19" Type="http://schemas.openxmlformats.org/officeDocument/2006/relationships/hyperlink" Target="consultantplus://offline/ref=A31761C89D624E03BE2D027AA40BD246A32CB18E6997F2A95FC88E17D5F9589AD48E4CD1FBF19925B0A076CB7DA8463503666C5D8EFD0A05Q466D" TargetMode="External"/><Relationship Id="rId4" Type="http://schemas.openxmlformats.org/officeDocument/2006/relationships/settings" Target="settings.xml"/><Relationship Id="rId9" Type="http://schemas.openxmlformats.org/officeDocument/2006/relationships/hyperlink" Target="consultantplus://offline/ref=A31761C89D624E03BE2D027AA40BD246A32FB68B6E9DF2A95FC88E17D5F9589AC68E14DDFBF08725B1B5209A3BQF6ED" TargetMode="External"/><Relationship Id="rId14" Type="http://schemas.openxmlformats.org/officeDocument/2006/relationships/hyperlink" Target="consultantplus://offline/ref=A31761C89D624E03BE2D027AA40BD246A32FB68B6E9DF2A95FC88E17D5F9589AD48E4CD1FBF0982DB6A076CB7DA8463503666C5D8EFD0A05Q466D" TargetMode="External"/><Relationship Id="rId22" Type="http://schemas.openxmlformats.org/officeDocument/2006/relationships/hyperlink" Target="consultantplus://offline/ref=A31761C89D624E03BE2D027AA40BD246A32FB68B6E9DF2A95FC88E17D5F9589AD48E4CD1FBF1902CBEA076CB7DA8463503666C5D8EFD0A05Q46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C0C2D-C8C5-43E8-9F13-1CB83011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4621</Words>
  <Characters>26346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cp:lastPrinted>2021-09-20T08:14:00Z</cp:lastPrinted>
  <dcterms:created xsi:type="dcterms:W3CDTF">2023-06-13T12:26:00Z</dcterms:created>
  <dcterms:modified xsi:type="dcterms:W3CDTF">2023-06-15T10:31:00Z</dcterms:modified>
</cp:coreProperties>
</file>