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center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ПОЯСНИТЕЛЬНАЯ ЗАПИСКА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center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к проекту Закона Республики Тыва «Об отдельных вопросах регулирования отношений в сфере продажи безалкогольных тонизирующих напитков (в том числе энергетических) на территории Республики Тыва»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Основание разработки проекта: Проект закона Республики Тыва «Об отдельных вопросах регулирования отношений в сфере продажи безалкогольных тонизирующих напитков (в том числе энергетических) на территории Республики Тыва» (далее – проект закона) разработан в целях приведения законодательства Республики Тыва в соответствие с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едеральным законом от 08.08.2024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(далее – Федеральный закон). 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Частями 1 и 2 статьи 4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едерального закона определено, что законами субъектов Российской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едерации может быть установлен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спорта, а также могут быть установлены ограничения мест и времени их продажи.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Частью 3 статьи 4 Федерального закона установлено, что исполнительные органы субъектов Российской Федерации вправе ограничивать продажу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законом от 19.06.2004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54-Ф3 «О собраниях, митингах, демонстрациях, шествиях и пикетированиях», и на прилегающих к таким местам территориях, границы которых устанавливаются органами государственной власти субъектов Российской Федерации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едеральным законом от 04.12.2007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329-Ф3 «О физической культуре и спорте в Российской Федерации».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Статьей 5 Федерального закона на исполнительный орган субъекта Российской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Ф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едерации, уполномоченный высшим исполнительным органом субъекта Российской Федерации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энергетических), возложено осуществление регионального государственного контроля (надзора) за соблюдением запретов и ограничений продажи безалкогольных тонизирующих напитков (в том числе энергетических), установленных Федеральным законом.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На основании изложенного, проектом закона предлагается разграничить полномочия органов государственной власти Республики Тыва в сфере продажи безалкогольных тонизирующих напитков (в том числе энергетических).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При этом, к полномочиям Правительства Республики Тыва проектом закона предлагается, в частности, отнести полномочия по: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1) установлению границ территорий, прилегающих к местам массового скопления граждан в период проведения публичных мероприятий, организуемых в соответствии с Федеральным законом от 19.06.2004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54-Ф3 «О собраниях, митингах, демонстрациях, шествиях и пикетированиях», при согласовании их проведения,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04.12.2007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329-Ф3 «О физической культуре и спорте в Российской Федерации», в которых ограничивается продажа безалкогольных тонизирующих напитков (в том числе энергетических);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2) ограничению продажи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законом от 19.06.2004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54-Ф3 «О собраниях, митингах, демонстрациях, шествиях и пикетированиях», и на прилегающих к таким местам территориях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04.12.2007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329-Ф3 «О физической культуре и спорте в Российской Федерации».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Указанные полномочия будут осуществляться Правительством Респ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блики Тыва посредством издания соответствующего постановления, подлежащего применению в случае проведения вышеуказанных публичных мероприятий. Проведение такого мероприятия в соответствии с Законом Республики Тыва от 26.12.2012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1700-BX-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«О некоторых вопросах проведения публичных мероприятий на территории Республики Тыва» допускается только после согласования с местной администрацией муниципального округа, городского округа, городского или сельского поселения, на территории которого планируется проведение публичного мероприятия.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Кроме того, проектом закона предлагается установить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Установление запрета продажи безалкогольных тонизирующих напитков (в том числе энергетических) обусловлено необходимостью предотвращения возможных негативных последствий употребления таких напитков, повышения эффективности формирования здорового образа жизни граждан, а также нацелено на профилактику употребления безалкогольной тонизирующей (в том числе энергетической) продукции среди несовершеннолетних.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Проект закона состоит из 6 статей. Статьями 1-3 разграничиваются полномочия органов государственной власти Республики Тыва, статьей 4 устанавливаются запрет продажи безалкогольных тонизирующих напитков (в том числе энергетических), статьей 5 определяется порядок вступления закона в силу.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Статьей 5 определяется признание утратившим силу Закона Республики Тыва «Об ограничениях в сфере розничной продажи и распространения тонизирующих безалкогольных напитков» в связи с принятием данного проекта закона.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Учитывая изложенное, законопроектом предлагается установить на территории Республики Тыва запрет продажи безалкогольных тонизирующих напитков (в том числе энергетических) и региональный контроль (надзор) за соблюдением запретов и ограничений, установленных статьями 2-4 Федерального закона от 8 августа 2024 года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pacing w:val="2"/>
          <w:sz w:val="28"/>
          <w:szCs w:val="28"/>
          <w:lang w:eastAsia="ru-RU"/>
        </w:rPr>
        <w:t>Цель принятия проекта: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приведение законодательства Республики Тыва в соответствие с федеральным законом от 08.08.2024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pacing w:val="2"/>
          <w:sz w:val="28"/>
          <w:szCs w:val="28"/>
          <w:lang w:eastAsia="ru-RU"/>
        </w:rPr>
        <w:t>Социально-экономический эффект: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Не оказывает влияние на социально-экономическое развитие республики.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pacing w:val="2"/>
          <w:sz w:val="28"/>
          <w:szCs w:val="28"/>
          <w:lang w:eastAsia="ru-RU"/>
        </w:rPr>
        <w:t>Оценка регулирующего воздействия: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Имеется необходимость проведения процедуры оценки регулирующего воздействия.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pacing w:val="2"/>
          <w:sz w:val="28"/>
          <w:szCs w:val="28"/>
          <w:lang w:eastAsia="ru-RU"/>
        </w:rPr>
        <w:t>Финансовое обоснование: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Не потребует выделения финансовых средств с республиканского бюджета Республики Тыва.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pacing w:val="2"/>
          <w:sz w:val="28"/>
          <w:szCs w:val="28"/>
          <w:lang w:eastAsia="ru-RU"/>
        </w:rPr>
        <w:t>Перечень нормативных правовых актов, подлежащих изменению в случае принятия проекта: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Принятие проекта потребует признания утратившим силу Закон Республики Тыва от 17 февраля 2015 года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49-3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РТ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«Об ограничениях в сфере розничной продажи и распространения тонизирующих безалкогольных напитков» и Закон Республики Тыва от 21 февраля 2018 года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360-3Р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Т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«О внесении изменений в Закон Республики Тыва «Об ограничениях в сфере розничной продажи и распространения тонизирующих безалкогольных и слабоалкогольных напитков» (Нормативные акты Республики Тыва, 2015, 27 февраля; Шын, 2015, 12 марта; Официальный интернет-портал правовой информации (www.prav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.g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ov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ru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), 2018, 22 февраля,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1700202412200010).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pacing w:val="2"/>
          <w:sz w:val="28"/>
          <w:szCs w:val="28"/>
          <w:lang w:eastAsia="ru-RU"/>
        </w:rPr>
        <w:t>Сведения о разработчике: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Ондар Д.Р.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– консультант отдела лицензирования и контроля отдельных видов деятельности Службы по лицензированию и надзору отдельных видов деятельности Республики Тыва, тел. 8(394-22) 6-44-55.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lang w:eastAsia="ru-RU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lang w:eastAsia="ru-RU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hanging="0" w:left="0" w:right="0"/>
        <w:jc w:val="both"/>
        <w:textAlignment w:val="baseline"/>
        <w:outlineLvl w:val="1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Руководитель Службы                                                                                Э.Ю. Намдан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0cd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8650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8650e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84e14"/>
    <w:rPr>
      <w:rFonts w:ascii="Tahoma" w:hAnsi="Tahoma" w:cs="Tahoma"/>
      <w:sz w:val="16"/>
      <w:szCs w:val="16"/>
    </w:rPr>
  </w:style>
  <w:style w:type="character" w:styleId="Hyperlink">
    <w:name w:val="Hyperlink"/>
    <w:rsid w:val="00e916b3"/>
    <w:rPr>
      <w:color w:val="000080"/>
      <w:u w:val="single"/>
    </w:rPr>
  </w:style>
  <w:style w:type="paragraph" w:styleId="Style17" w:customStyle="1">
    <w:name w:val="Заголовок"/>
    <w:basedOn w:val="Normal"/>
    <w:next w:val="BodyText"/>
    <w:qFormat/>
    <w:rsid w:val="00e916b3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e916b3"/>
    <w:pPr>
      <w:spacing w:before="0" w:after="140"/>
    </w:pPr>
    <w:rPr/>
  </w:style>
  <w:style w:type="paragraph" w:styleId="List">
    <w:name w:val="List"/>
    <w:basedOn w:val="BodyText"/>
    <w:rsid w:val="00e916b3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rsid w:val="00e916b3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e916b3"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4559b8"/>
    <w:pPr>
      <w:spacing w:before="0" w:after="200"/>
      <w:ind w:left="720"/>
      <w:contextualSpacing/>
    </w:pPr>
    <w:rPr/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865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865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84e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FirstIndent">
    <w:name w:val="Body Text First Indent"/>
    <w:basedOn w:val="Normal"/>
    <w:rsid w:val="00e916b3"/>
    <w:pPr>
      <w:ind w:firstLine="709"/>
      <w:jc w:val="both"/>
    </w:pPr>
    <w:rPr/>
  </w:style>
  <w:style w:type="paragraph" w:styleId="ConsPlusTitle" w:customStyle="1">
    <w:name w:val="ConsPlusTitle"/>
    <w:uiPriority w:val="99"/>
    <w:qFormat/>
    <w:rsid w:val="009c1241"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55C7-23E6-41A2-A806-1CD27A71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6043</TotalTime>
  <Application>LibreOffice/24.8.4.2$Linux_X86_64 LibreOffice_project/480$Build-2</Application>
  <AppVersion>15.0000</AppVersion>
  <Pages>4</Pages>
  <Words>980</Words>
  <Characters>7397</Characters>
  <CharactersWithSpaces>8432</CharactersWithSpaces>
  <Paragraphs>28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2020-11-23T07:35:00Z</dcterms:created>
  <dc:creator>Пользователь</dc:creator>
  <dc:description/>
  <dc:language>ru-RU</dc:language>
  <cp:lastModifiedBy/>
  <cp:lastPrinted>2021-10-11T07:38:00Z</cp:lastPrinted>
  <dcterms:modified xsi:type="dcterms:W3CDTF">2025-07-07T16:52:20Z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