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hyperlink r:id="rId6" w:history="1">
              <w:r w:rsidR="006F00A1" w:rsidRPr="00B6703B">
                <w:rPr>
                  <w:rStyle w:val="a3"/>
                  <w:i/>
                  <w:sz w:val="28"/>
                </w:rPr>
                <w:t>otd_kontrolya@mail.ru</w:t>
              </w:r>
            </w:hyperlink>
            <w:r w:rsidR="006F00A1"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6F00A1">
              <w:rPr>
                <w:sz w:val="28"/>
              </w:rPr>
              <w:t>16.02.2026</w:t>
            </w:r>
            <w:bookmarkStart w:id="0" w:name="_GoBack"/>
            <w:bookmarkEnd w:id="0"/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587B93">
        <w:trPr>
          <w:trHeight w:val="397"/>
        </w:trPr>
        <w:tc>
          <w:tcPr>
            <w:tcW w:w="9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587B93">
        <w:trPr>
          <w:trHeight w:val="261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587B93">
        <w:trPr>
          <w:trHeight w:val="1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587B9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587B93">
        <w:trPr>
          <w:trHeight w:val="218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</w:t>
            </w:r>
            <w:r w:rsidRPr="0000434B">
              <w:rPr>
                <w:sz w:val="28"/>
              </w:rPr>
              <w:lastRenderedPageBreak/>
              <w:t>возможности, количественные оценки</w:t>
            </w:r>
          </w:p>
        </w:tc>
      </w:tr>
      <w:tr w:rsidR="00E357C4" w:rsidRPr="0000434B" w:rsidTr="00587B93">
        <w:trPr>
          <w:trHeight w:val="197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587B93">
        <w:trPr>
          <w:trHeight w:val="2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lastRenderedPageBreak/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587B93">
        <w:trPr>
          <w:trHeight w:val="124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587B93">
        <w:trPr>
          <w:trHeight w:val="155"/>
        </w:trPr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587B93">
        <w:trPr>
          <w:trHeight w:val="221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587B93">
        <w:trPr>
          <w:trHeight w:val="70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29B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87B93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00A1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4264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7DE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53618"/>
    <w:rsid w:val="00E62337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_kontrol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User</cp:lastModifiedBy>
  <cp:revision>3</cp:revision>
  <dcterms:created xsi:type="dcterms:W3CDTF">2025-03-20T02:45:00Z</dcterms:created>
  <dcterms:modified xsi:type="dcterms:W3CDTF">2026-01-30T10:29:00Z</dcterms:modified>
</cp:coreProperties>
</file>