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78" w:rsidRPr="009F0878" w:rsidRDefault="009F0878" w:rsidP="009F0878">
      <w:pPr>
        <w:spacing w:after="1" w:line="240" w:lineRule="auto"/>
        <w:jc w:val="center"/>
        <w:outlineLvl w:val="0"/>
        <w:rPr>
          <w:rFonts w:ascii="Times New Roman" w:hAnsi="Times New Roman" w:cs="Times New Roman"/>
          <w:sz w:val="24"/>
          <w:szCs w:val="24"/>
        </w:rPr>
      </w:pPr>
      <w:r w:rsidRPr="009F0878">
        <w:rPr>
          <w:rFonts w:ascii="Times New Roman" w:hAnsi="Times New Roman" w:cs="Times New Roman"/>
          <w:b/>
          <w:sz w:val="24"/>
          <w:szCs w:val="24"/>
        </w:rPr>
        <w:t>ПАСПОРТ</w:t>
      </w:r>
    </w:p>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b/>
          <w:sz w:val="24"/>
          <w:szCs w:val="24"/>
        </w:rPr>
        <w:t>государственной программы Республики Тыва</w:t>
      </w:r>
    </w:p>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b/>
          <w:sz w:val="24"/>
          <w:szCs w:val="24"/>
        </w:rPr>
        <w:t>"Развитие промышленности и инвестиционной политики</w:t>
      </w:r>
    </w:p>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b/>
          <w:sz w:val="24"/>
          <w:szCs w:val="24"/>
        </w:rPr>
        <w:t>Республики Тыва" (далее - Программа)</w:t>
      </w:r>
    </w:p>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 xml:space="preserve">(в ред. </w:t>
      </w:r>
      <w:hyperlink r:id="rId5">
        <w:r w:rsidRPr="009F0878">
          <w:rPr>
            <w:rFonts w:ascii="Times New Roman" w:hAnsi="Times New Roman" w:cs="Times New Roman"/>
            <w:color w:val="0000FF"/>
            <w:sz w:val="24"/>
            <w:szCs w:val="24"/>
          </w:rPr>
          <w:t>Постановления</w:t>
        </w:r>
      </w:hyperlink>
      <w:r w:rsidRPr="009F0878">
        <w:rPr>
          <w:rFonts w:ascii="Times New Roman" w:hAnsi="Times New Roman" w:cs="Times New Roman"/>
          <w:sz w:val="24"/>
          <w:szCs w:val="24"/>
        </w:rPr>
        <w:t xml:space="preserve"> Правительства РТ от 27.03.2024 N 129)</w:t>
      </w:r>
    </w:p>
    <w:p w:rsidR="009F0878" w:rsidRPr="009F0878" w:rsidRDefault="009F0878" w:rsidP="009F0878">
      <w:pPr>
        <w:spacing w:after="1"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Куратор Программы</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первый заместитель Председателя Правительства Республики Тыва, курирующий вопросы организации реализации единой государственной политики в сфере экономического развития</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Министерство экономического развития и промышленности Республики Тыва</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Соисполнители Программы</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proofErr w:type="gramStart"/>
            <w:r w:rsidRPr="009F0878">
              <w:rPr>
                <w:rFonts w:ascii="Times New Roman" w:hAnsi="Times New Roman" w:cs="Times New Roman"/>
                <w:sz w:val="24"/>
                <w:szCs w:val="24"/>
              </w:rPr>
              <w:t>Министерство строительства Республики Тыва, Министерство топлива и энергетики Республики Тыва, Министерство жилищно-коммунального хозяйства Республики Тыва, Министерство земельных и имущественных отношений Республики Тыва, Министерство дорожно-транспортного комплекса Республики Тыва, АО "Агентство инвестиционного развития Республики Тыва" (по согласованию), некоммерческая организация "Фонд развития Республики Тыва" (по согласованию), Торгово-промышленная палата Республики Тыва (по согласованию), Тувинское республиканское региональное отделение "Деловая Россия" (по согласованию), региональное объединение работодателей</w:t>
            </w:r>
            <w:proofErr w:type="gramEnd"/>
            <w:r w:rsidRPr="009F0878">
              <w:rPr>
                <w:rFonts w:ascii="Times New Roman" w:hAnsi="Times New Roman" w:cs="Times New Roman"/>
                <w:sz w:val="24"/>
                <w:szCs w:val="24"/>
              </w:rPr>
              <w:t xml:space="preserve"> "</w:t>
            </w:r>
            <w:proofErr w:type="gramStart"/>
            <w:r w:rsidRPr="009F0878">
              <w:rPr>
                <w:rFonts w:ascii="Times New Roman" w:hAnsi="Times New Roman" w:cs="Times New Roman"/>
                <w:sz w:val="24"/>
                <w:szCs w:val="24"/>
              </w:rPr>
              <w:t>Союз промышленников и предпринимателей Республики Тыва" (по согласованию), инвестиционные компании (по согласованию), субъекты деятельности в сфере промышленности (по согласованию), ООО "Управляющая компания "Индустриальный парк г. Кызыла" (по согласованию), ООО "Управляющая компания "Агросервис17" (по согласованию), органы местного самоуправления муниципальных образований Республики Тыва (по согласованию), Управление Федеральной службы государственной регистрации, кадастра и картографии по Республике Тыва (по согласованию), Служба по лицензированию и</w:t>
            </w:r>
            <w:proofErr w:type="gramEnd"/>
            <w:r w:rsidRPr="009F0878">
              <w:rPr>
                <w:rFonts w:ascii="Times New Roman" w:hAnsi="Times New Roman" w:cs="Times New Roman"/>
                <w:sz w:val="24"/>
                <w:szCs w:val="24"/>
              </w:rPr>
              <w:t xml:space="preserve"> надзору отдельных видов деятельности Республики Тыва, Территориальный отдел государственного автодорожного надзора по Республике Тыва (по согласованию), АО "</w:t>
            </w:r>
            <w:proofErr w:type="spellStart"/>
            <w:r w:rsidRPr="009F0878">
              <w:rPr>
                <w:rFonts w:ascii="Times New Roman" w:hAnsi="Times New Roman" w:cs="Times New Roman"/>
                <w:sz w:val="24"/>
                <w:szCs w:val="24"/>
              </w:rPr>
              <w:t>Россети</w:t>
            </w:r>
            <w:proofErr w:type="spellEnd"/>
            <w:r w:rsidRPr="009F0878">
              <w:rPr>
                <w:rFonts w:ascii="Times New Roman" w:hAnsi="Times New Roman" w:cs="Times New Roman"/>
                <w:sz w:val="24"/>
                <w:szCs w:val="24"/>
              </w:rPr>
              <w:t xml:space="preserve"> Сибирь </w:t>
            </w:r>
            <w:proofErr w:type="spellStart"/>
            <w:r w:rsidRPr="009F0878">
              <w:rPr>
                <w:rFonts w:ascii="Times New Roman" w:hAnsi="Times New Roman" w:cs="Times New Roman"/>
                <w:sz w:val="24"/>
                <w:szCs w:val="24"/>
              </w:rPr>
              <w:t>Тываэнерго</w:t>
            </w:r>
            <w:proofErr w:type="spellEnd"/>
            <w:r w:rsidRPr="009F0878">
              <w:rPr>
                <w:rFonts w:ascii="Times New Roman" w:hAnsi="Times New Roman" w:cs="Times New Roman"/>
                <w:sz w:val="24"/>
                <w:szCs w:val="24"/>
              </w:rPr>
              <w:t xml:space="preserve">" (по согласованию), </w:t>
            </w:r>
            <w:proofErr w:type="spellStart"/>
            <w:r w:rsidRPr="009F0878">
              <w:rPr>
                <w:rFonts w:ascii="Times New Roman" w:hAnsi="Times New Roman" w:cs="Times New Roman"/>
                <w:sz w:val="24"/>
                <w:szCs w:val="24"/>
              </w:rPr>
              <w:t>Тывинский</w:t>
            </w:r>
            <w:proofErr w:type="spellEnd"/>
            <w:r w:rsidRPr="009F0878">
              <w:rPr>
                <w:rFonts w:ascii="Times New Roman" w:hAnsi="Times New Roman" w:cs="Times New Roman"/>
                <w:sz w:val="24"/>
                <w:szCs w:val="24"/>
              </w:rPr>
              <w:t xml:space="preserve"> филиал ФБУ "ТФГИ" по Сибирскому федеральному округу (по согласованию)</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Период реализации</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2024 - 2030 годы</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Цели Программы</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улучшение инвестиционного климата Республики Тыва;</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lastRenderedPageBreak/>
              <w:t>привлечение инвестиций в гражданские отрасли промышленности Республики Тыва в целях формирования конкурентоспособного сектора с экспортным потенциалом, обеспечивающего достижение целей социально-экономического развития</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lastRenderedPageBreak/>
              <w:t>Направления Программы</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1) улучшение инвестиционного климата Республики Тыва;</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2) привлечение инвестиций в гражданские отрасли промышленности Республики Тыва для формирования конкурентоспособного сектора с экспортным потенциалом, обеспечивающего достижение целей социально-экономического развития</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общий объем финансирования Программы составляет 1136965,62 тыс. рублей, в том числе:</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федерального бюджета - 346734,50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республиканского бюджета - 345131,12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местных бюджетов - 0,0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внебюджетных источников - 445100,0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Общий объем финансирования Программы по годам и источникам финансирования, всего:</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2024 год - 402524,5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2025 год - 417197,8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2026 год - 92172,0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2027 год - 95717,83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2028 год - 43117,83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2029 год - 43117,83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2030 год - 43117,83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федерального бюджета - 346734,50 тыс. рублей, в том числе:</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2024 год - 26634,50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2025 год - 320100,0 рубля;</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2026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2027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2028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2029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2030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средства республиканского бюджета - 345131,12 тыс. рублей, в том числе:</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2024 год - 126290,0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2025 год - 20797,8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2026 год - 25572,0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2027 год - 43117,83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2028 год - 43117,83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2029 год - 43117,83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2030 год - 43117,83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lastRenderedPageBreak/>
              <w:t>внебюджетные средства - 445100,0 тыс. рублей, в том числе:</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2024 год - 249600,0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2025 год - 76300,0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2026 год - 66600,0 тыс.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2027 год - 52600,0 рубля;</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2028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2029 год - 0 рублей;</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 2030 год - 0 рублей</w:t>
            </w:r>
          </w:p>
        </w:tc>
      </w:tr>
      <w:tr w:rsidR="009F0878" w:rsidRPr="009F0878">
        <w:tc>
          <w:tcPr>
            <w:tcW w:w="9071" w:type="dxa"/>
            <w:gridSpan w:val="3"/>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lastRenderedPageBreak/>
              <w:t xml:space="preserve">(позиция в ред. </w:t>
            </w:r>
            <w:hyperlink r:id="rId6">
              <w:r w:rsidRPr="009F0878">
                <w:rPr>
                  <w:rFonts w:ascii="Times New Roman" w:hAnsi="Times New Roman" w:cs="Times New Roman"/>
                  <w:color w:val="0000FF"/>
                  <w:sz w:val="24"/>
                  <w:szCs w:val="24"/>
                </w:rPr>
                <w:t>Постановления</w:t>
              </w:r>
            </w:hyperlink>
            <w:r w:rsidRPr="009F0878">
              <w:rPr>
                <w:rFonts w:ascii="Times New Roman" w:hAnsi="Times New Roman" w:cs="Times New Roman"/>
                <w:sz w:val="24"/>
                <w:szCs w:val="24"/>
              </w:rPr>
              <w:t xml:space="preserve"> Правительства РТ от 08.08.2024 N 399)</w:t>
            </w:r>
          </w:p>
        </w:tc>
      </w:tr>
      <w:tr w:rsidR="009F0878" w:rsidRPr="009F0878">
        <w:tc>
          <w:tcPr>
            <w:tcW w:w="3118"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Связь с национальными целями развития Российской Федерации</w:t>
            </w:r>
          </w:p>
        </w:tc>
        <w:tc>
          <w:tcPr>
            <w:tcW w:w="340" w:type="dxa"/>
            <w:tcBorders>
              <w:top w:val="nil"/>
              <w:left w:val="nil"/>
              <w:bottom w:val="nil"/>
              <w:right w:val="nil"/>
            </w:tcBorders>
          </w:tcPr>
          <w:p w:rsidR="009F0878" w:rsidRPr="009F0878" w:rsidRDefault="009F0878" w:rsidP="009F0878">
            <w:pPr>
              <w:spacing w:after="1" w:line="240" w:lineRule="auto"/>
              <w:jc w:val="center"/>
              <w:rPr>
                <w:rFonts w:ascii="Times New Roman" w:hAnsi="Times New Roman" w:cs="Times New Roman"/>
                <w:sz w:val="24"/>
                <w:szCs w:val="24"/>
              </w:rPr>
            </w:pPr>
            <w:r w:rsidRPr="009F0878">
              <w:rPr>
                <w:rFonts w:ascii="Times New Roman" w:hAnsi="Times New Roman" w:cs="Times New Roman"/>
                <w:sz w:val="24"/>
                <w:szCs w:val="24"/>
              </w:rPr>
              <w:t>-</w:t>
            </w:r>
          </w:p>
        </w:tc>
        <w:tc>
          <w:tcPr>
            <w:tcW w:w="5613" w:type="dxa"/>
            <w:tcBorders>
              <w:top w:val="nil"/>
              <w:left w:val="nil"/>
              <w:bottom w:val="nil"/>
              <w:right w:val="nil"/>
            </w:tcBorders>
          </w:tcPr>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национальная цель "Достойный, эффективный труд и успешное предпринимательство", показатели:</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обеспечение темпа роста валового внутреннего продукта страны выше среднемирового при сохранении макроэкономической стабильности;</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реальный рост инвестиций в основной капитал не менее 70 процентов по сравнению с показателем 2020 года;</w:t>
            </w:r>
          </w:p>
          <w:p w:rsidR="009F0878" w:rsidRPr="009F0878" w:rsidRDefault="009F0878" w:rsidP="009F0878">
            <w:pPr>
              <w:spacing w:after="1" w:line="240" w:lineRule="auto"/>
              <w:rPr>
                <w:rFonts w:ascii="Times New Roman" w:hAnsi="Times New Roman" w:cs="Times New Roman"/>
                <w:sz w:val="24"/>
                <w:szCs w:val="24"/>
              </w:rPr>
            </w:pPr>
            <w:r w:rsidRPr="009F0878">
              <w:rPr>
                <w:rFonts w:ascii="Times New Roman" w:hAnsi="Times New Roman" w:cs="Times New Roman"/>
                <w:sz w:val="24"/>
                <w:szCs w:val="24"/>
              </w:rPr>
              <w:t xml:space="preserve">реальный рост экспорта </w:t>
            </w:r>
            <w:proofErr w:type="spellStart"/>
            <w:r w:rsidRPr="009F0878">
              <w:rPr>
                <w:rFonts w:ascii="Times New Roman" w:hAnsi="Times New Roman" w:cs="Times New Roman"/>
                <w:sz w:val="24"/>
                <w:szCs w:val="24"/>
              </w:rPr>
              <w:t>несырьевых</w:t>
            </w:r>
            <w:proofErr w:type="spellEnd"/>
            <w:r w:rsidRPr="009F0878">
              <w:rPr>
                <w:rFonts w:ascii="Times New Roman" w:hAnsi="Times New Roman" w:cs="Times New Roman"/>
                <w:sz w:val="24"/>
                <w:szCs w:val="24"/>
              </w:rPr>
              <w:t xml:space="preserve"> неэнергетических товаров не менее 70 процентов по сравнению с показателем 2020 года</w:t>
            </w:r>
          </w:p>
        </w:tc>
      </w:tr>
    </w:tbl>
    <w:p w:rsidR="008F71D9" w:rsidRDefault="008F71D9">
      <w:bookmarkStart w:id="0" w:name="_GoBack"/>
      <w:bookmarkEnd w:id="0"/>
    </w:p>
    <w:sectPr w:rsidR="008F71D9" w:rsidSect="005F4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1F"/>
    <w:rsid w:val="008F71D9"/>
    <w:rsid w:val="009F0878"/>
    <w:rsid w:val="00D1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434&amp;n=43013&amp;dst=100006" TargetMode="External"/><Relationship Id="rId5" Type="http://schemas.openxmlformats.org/officeDocument/2006/relationships/hyperlink" Target="https://login.consultant.ru/link/?req=doc&amp;base=RLAW434&amp;n=42159&amp;dst=1000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2024-09-13T05:51:00Z</dcterms:created>
  <dcterms:modified xsi:type="dcterms:W3CDTF">2024-09-13T05:52:00Z</dcterms:modified>
</cp:coreProperties>
</file>