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567"/>
        <w:gridCol w:w="5187"/>
      </w:tblGrid>
      <w:tr w:rsidR="00FE1353" w:rsidRPr="009B2706" w14:paraId="7636C864" w14:textId="77777777" w:rsidTr="00FF5EDA">
        <w:trPr>
          <w:trHeight w:val="2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7DB4D489" w:rsidR="00FE1353" w:rsidRPr="00C604B1" w:rsidRDefault="00FE1353">
            <w:pPr>
              <w:pStyle w:val="ConsPlusNormal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DD836B" w14:textId="1D4A7918" w:rsidR="00FE1353" w:rsidRPr="00C604B1" w:rsidRDefault="00FE13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45057CA4" w:rsidR="00FE1353" w:rsidRPr="00C604B1" w:rsidRDefault="00FF5EDA">
            <w:pPr>
              <w:pStyle w:val="ConsPlusNormal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«Энергоэффективность и развитие энергетики»</w:t>
            </w:r>
          </w:p>
        </w:tc>
      </w:tr>
      <w:tr w:rsidR="00FE1353" w:rsidRPr="009B2706" w14:paraId="59389735" w14:textId="77777777" w:rsidTr="00FF5EDA">
        <w:trPr>
          <w:trHeight w:val="2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5F5EF641" w:rsidR="00FE1353" w:rsidRPr="00C604B1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Государственный заказчик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8D7320" w14:textId="585F6178" w:rsidR="00FE1353" w:rsidRPr="00C604B1" w:rsidRDefault="00FE1353" w:rsidP="00613F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5A21A179" w:rsidR="00FE1353" w:rsidRPr="00C604B1" w:rsidRDefault="00FF5EDA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eastAsia="Times New Roman" w:hAnsi="Times New Roman" w:cs="Times New Roman"/>
                <w:color w:val="000000"/>
              </w:rPr>
              <w:t>Министерство топлива и энергетики Республики Тыва</w:t>
            </w:r>
          </w:p>
        </w:tc>
      </w:tr>
      <w:tr w:rsidR="00FE1353" w:rsidRPr="009B2706" w14:paraId="6AC449A8" w14:textId="77777777" w:rsidTr="00C604B1">
        <w:trPr>
          <w:trHeight w:val="173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340"/>
              <w:gridCol w:w="5613"/>
            </w:tblGrid>
            <w:tr w:rsidR="00C56F8F" w:rsidRPr="00C604B1" w14:paraId="6840986C" w14:textId="77777777" w:rsidTr="007A0B15">
              <w:trPr>
                <w:trHeight w:val="1703"/>
              </w:trPr>
              <w:tc>
                <w:tcPr>
                  <w:tcW w:w="3118" w:type="dxa"/>
                </w:tcPr>
                <w:p w14:paraId="01A73F9A" w14:textId="77777777" w:rsidR="00FF5EDA" w:rsidRPr="00C604B1" w:rsidRDefault="00FF5EDA" w:rsidP="00FF5E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604B1">
                    <w:rPr>
                      <w:rFonts w:ascii="Times New Roman" w:hAnsi="Times New Roman" w:cs="Times New Roman"/>
                    </w:rPr>
                    <w:t>Цели государственной программы Республики Тыва</w:t>
                  </w:r>
                </w:p>
                <w:p w14:paraId="7177AF6B" w14:textId="453C374B" w:rsidR="00C56F8F" w:rsidRPr="00C604B1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79195A2" w14:textId="77777777" w:rsidR="00C56F8F" w:rsidRPr="00C604B1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13" w:type="dxa"/>
                </w:tcPr>
                <w:p w14:paraId="472621C5" w14:textId="77777777" w:rsidR="00C56F8F" w:rsidRPr="00C604B1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604B1">
                    <w:rPr>
                      <w:rFonts w:ascii="Times New Roman" w:hAnsi="Times New Roman" w:cs="Times New Roman"/>
                    </w:rPr>
                    <w:t>сохранение и улучшение здоровья и жизни людей, сокращение прямых и косвенных потерь общества за счет снижения заболеваемости и смертности населения вследствие употребления алкогольных изделий;</w:t>
                  </w:r>
                </w:p>
                <w:p w14:paraId="1CEA6C11" w14:textId="77777777" w:rsidR="00C56F8F" w:rsidRPr="00C604B1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604B1">
                    <w:rPr>
                      <w:rFonts w:ascii="Times New Roman" w:hAnsi="Times New Roman" w:cs="Times New Roman"/>
                    </w:rPr>
                    <w:t>улучшение демографической ситуации на территории Республики Тыва за счет сокращения потребления населением алкоголя, раннего выявления лиц из группы риска, лечения и реабилитации больны</w:t>
                  </w:r>
                </w:p>
              </w:tc>
            </w:tr>
          </w:tbl>
          <w:p w14:paraId="052A1007" w14:textId="7B2FBD22" w:rsidR="00FE1353" w:rsidRPr="00C604B1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B58EBF" w14:textId="611F468B" w:rsidR="00FE1353" w:rsidRPr="00C604B1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14:paraId="78318760" w14:textId="2EE54B66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1) Надежное, качественное и экономически обоснованное обеспечение потребностей Республики Тыва в энергоносителях, энергии и сырье на принципах энергосбережения и энергоэффективности;</w:t>
            </w:r>
          </w:p>
          <w:p w14:paraId="053203B1" w14:textId="268039BA" w:rsidR="00FE1353" w:rsidRPr="00C604B1" w:rsidRDefault="00FF5EDA" w:rsidP="00C60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2) Создание условий для перевода сектора экономики, бюджетной сферы и населения на энергосберегающий путь развития</w:t>
            </w:r>
          </w:p>
        </w:tc>
      </w:tr>
      <w:tr w:rsidR="00FE1353" w:rsidRPr="009B2706" w14:paraId="6410CFFF" w14:textId="77777777" w:rsidTr="00C604B1">
        <w:trPr>
          <w:trHeight w:val="36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205961E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Направления (подпрограммы)</w:t>
            </w:r>
          </w:p>
          <w:p w14:paraId="074AA041" w14:textId="069B9541" w:rsidR="00FE1353" w:rsidRPr="00C604B1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F29895" w14:textId="7F1BC9D8" w:rsidR="00FE1353" w:rsidRPr="00C604B1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C56F8F" w:rsidRPr="00C604B1" w14:paraId="720CDD75" w14:textId="77777777" w:rsidTr="00C604B1">
              <w:trPr>
                <w:trHeight w:val="3262"/>
              </w:trPr>
              <w:tc>
                <w:tcPr>
                  <w:tcW w:w="5613" w:type="dxa"/>
                </w:tcPr>
                <w:tbl>
                  <w:tblPr>
                    <w:tblW w:w="5613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13"/>
                  </w:tblGrid>
                  <w:tr w:rsidR="007A0B15" w:rsidRPr="00C604B1" w14:paraId="386183B7" w14:textId="77777777" w:rsidTr="00C604B1">
                    <w:trPr>
                      <w:trHeight w:val="3164"/>
                    </w:trPr>
                    <w:tc>
                      <w:tcPr>
                        <w:tcW w:w="5613" w:type="dxa"/>
                      </w:tcPr>
                      <w:tbl>
                        <w:tblPr>
                          <w:tblW w:w="5613" w:type="dxa"/>
                          <w:tblLayout w:type="fixed"/>
                          <w:tblCellMar>
                            <w:top w:w="102" w:type="dxa"/>
                            <w:left w:w="62" w:type="dxa"/>
                            <w:bottom w:w="102" w:type="dxa"/>
                            <w:right w:w="62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13"/>
                        </w:tblGrid>
                        <w:tr w:rsidR="00470CBE" w:rsidRPr="00C604B1" w14:paraId="29AAA0E4" w14:textId="77777777" w:rsidTr="00470CBE">
                          <w:tc>
                            <w:tcPr>
                              <w:tcW w:w="5613" w:type="dxa"/>
                            </w:tcPr>
                            <w:tbl>
                              <w:tblPr>
                                <w:tblpPr w:leftFromText="180" w:rightFromText="180" w:tblpY="-495"/>
                                <w:tblOverlap w:val="never"/>
                                <w:tblW w:w="5613" w:type="dxa"/>
                                <w:tblLayout w:type="fixed"/>
                                <w:tblCellMar>
                                  <w:top w:w="102" w:type="dxa"/>
                                  <w:left w:w="62" w:type="dxa"/>
                                  <w:bottom w:w="102" w:type="dxa"/>
                                  <w:right w:w="62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613"/>
                              </w:tblGrid>
                              <w:tr w:rsidR="00FF5EDA" w:rsidRPr="00C604B1" w14:paraId="59B3EF26" w14:textId="77777777" w:rsidTr="00FF5EDA">
                                <w:tc>
                                  <w:tcPr>
                                    <w:tcW w:w="5613" w:type="dxa"/>
                                  </w:tcPr>
                                  <w:p w14:paraId="68E8D7F5" w14:textId="77777777" w:rsidR="00FF5EDA" w:rsidRPr="00C604B1" w:rsidRDefault="00C604B1" w:rsidP="00FF5EDA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4" w:history="1">
                                      <w:r w:rsidR="00FF5EDA" w:rsidRPr="00C604B1">
                                        <w:rPr>
                                          <w:rFonts w:ascii="Times New Roman" w:hAnsi="Times New Roman" w:cs="Times New Roman"/>
                                          <w:color w:val="0000FF"/>
                                        </w:rPr>
                                        <w:t>подпрограмма 1</w:t>
                                      </w:r>
                                    </w:hyperlink>
                                    <w:r w:rsidR="00FF5EDA" w:rsidRPr="00C604B1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"Государственная поддержка предприятий топливно-энергетического комплекса Республики Тыва";</w:t>
                                    </w:r>
                                  </w:p>
                                  <w:p w14:paraId="47B1B4D6" w14:textId="77777777" w:rsidR="00FF5EDA" w:rsidRPr="00C604B1" w:rsidRDefault="00C604B1" w:rsidP="00FF5EDA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5" w:history="1">
                                      <w:r w:rsidR="00FF5EDA" w:rsidRPr="00C604B1">
                                        <w:rPr>
                                          <w:rFonts w:ascii="Times New Roman" w:hAnsi="Times New Roman" w:cs="Times New Roman"/>
                                          <w:color w:val="0000FF"/>
                                        </w:rPr>
                                        <w:t>подпрограмма 2</w:t>
                                      </w:r>
                                    </w:hyperlink>
                                    <w:r w:rsidR="00FF5EDA" w:rsidRPr="00C604B1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"Модернизация и строительство объектов топливно-энергетического комплекса Республики Тыва";</w:t>
                                    </w:r>
                                  </w:p>
                                  <w:p w14:paraId="07733FA0" w14:textId="77777777" w:rsidR="00FF5EDA" w:rsidRPr="00C604B1" w:rsidRDefault="00C604B1" w:rsidP="00FF5EDA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6" w:history="1">
                                      <w:r w:rsidR="00FF5EDA" w:rsidRPr="00C604B1">
                                        <w:rPr>
                                          <w:rFonts w:ascii="Times New Roman" w:hAnsi="Times New Roman" w:cs="Times New Roman"/>
                                          <w:color w:val="0000FF"/>
                                        </w:rPr>
                                        <w:t>подпрограмма 3</w:t>
                                      </w:r>
                                    </w:hyperlink>
                                    <w:r w:rsidR="00FF5EDA" w:rsidRPr="00C604B1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"Энергосбережение и повышение энергетической эффективности в Республике Тыва";</w:t>
                                    </w:r>
                                  </w:p>
                                  <w:p w14:paraId="6B5C9458" w14:textId="77777777" w:rsidR="00FF5EDA" w:rsidRPr="00C604B1" w:rsidRDefault="00C604B1" w:rsidP="00FF5EDA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7" w:history="1">
                                      <w:r w:rsidR="00FF5EDA" w:rsidRPr="00C604B1">
                                        <w:rPr>
                                          <w:rFonts w:ascii="Times New Roman" w:hAnsi="Times New Roman" w:cs="Times New Roman"/>
                                          <w:color w:val="0000FF"/>
                                        </w:rPr>
                                        <w:t>подпрограмма 4</w:t>
                                      </w:r>
                                    </w:hyperlink>
                                    <w:r w:rsidR="00FF5EDA" w:rsidRPr="00C604B1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"Газификация жилищно-коммунального хозяйства, промышленных и иных организаций Республики Тыва"</w:t>
                                    </w:r>
                                  </w:p>
                                </w:tc>
                              </w:tr>
                            </w:tbl>
                            <w:p w14:paraId="33C1B788" w14:textId="18C908C6" w:rsidR="00470CBE" w:rsidRPr="00C604B1" w:rsidRDefault="00470CBE" w:rsidP="00470CB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05EB8BDE" w14:textId="146ED0B9" w:rsidR="007A0B15" w:rsidRPr="00C604B1" w:rsidRDefault="007A0B15" w:rsidP="007A0B1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43C22B8" w14:textId="05024C7E" w:rsidR="00C56F8F" w:rsidRPr="00C604B1" w:rsidRDefault="00C56F8F" w:rsidP="007A0B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D46417" w14:textId="0C737297" w:rsidR="00FE1353" w:rsidRPr="00C604B1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9B2706" w14:paraId="610E746A" w14:textId="77777777" w:rsidTr="00C604B1">
        <w:trPr>
          <w:trHeight w:val="792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FDFC2F1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Объемы финансового обеспечения за счет всех источников за весь период реализации</w:t>
            </w:r>
          </w:p>
          <w:p w14:paraId="3B7BE7C1" w14:textId="148E2577" w:rsidR="00FE1353" w:rsidRPr="00C604B1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76A514" w14:textId="434189F0" w:rsidR="00FE1353" w:rsidRPr="00C604B1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14:paraId="2BC6A7BB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общий объем финансирования Программы составит 20017469,6 тыс. рублей, в том числе:</w:t>
            </w:r>
          </w:p>
          <w:p w14:paraId="7F1D8BBE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в 2024 г. - 11697880,0 тыс. рублей;</w:t>
            </w:r>
          </w:p>
          <w:p w14:paraId="2B86FDEC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в 2025 г. - 4414177,0 тыс. рублей;</w:t>
            </w:r>
          </w:p>
          <w:p w14:paraId="74C810FC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в 2026 г. - 735602,3 тыс. рублей;</w:t>
            </w:r>
          </w:p>
          <w:p w14:paraId="3A4093FA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в 2027 г. - 757670,4 тыс. рублей;</w:t>
            </w:r>
          </w:p>
          <w:p w14:paraId="5A799E2F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в 2028 г. - 780400,5 тыс. рублей;</w:t>
            </w:r>
          </w:p>
          <w:p w14:paraId="06B64C0A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в 2029 г. - 803812,5 тыс. рублей;</w:t>
            </w:r>
          </w:p>
          <w:p w14:paraId="1A8FE2BE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в 2030 г. - 827926,9 тыс. рублей.</w:t>
            </w:r>
          </w:p>
          <w:p w14:paraId="1CFA54F6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Объем финансирования за счет средств республиканского бюджета Республики Тыва составит 5417469,6 тыс. рублей, в том числе:</w:t>
            </w:r>
          </w:p>
          <w:p w14:paraId="4A9A3536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в 2024 г. - 797880,0 тыс. рублей;</w:t>
            </w:r>
          </w:p>
          <w:p w14:paraId="18F83C46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в 2025 г. - 714177,0 тыс. рублей;</w:t>
            </w:r>
          </w:p>
          <w:p w14:paraId="062D133D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в 2026 г. - 735602,3 тыс. рублей;</w:t>
            </w:r>
          </w:p>
          <w:p w14:paraId="0A47BB6B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в 2027 г. - 757670,4 тыс. рублей;</w:t>
            </w:r>
          </w:p>
          <w:p w14:paraId="7CEDAA72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в 2028 г. - 780400,5 тыс. рублей;</w:t>
            </w:r>
          </w:p>
          <w:p w14:paraId="44B0C88E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в 2029 г. - 803812,5 тыс. рублей;</w:t>
            </w:r>
          </w:p>
          <w:p w14:paraId="4D0AD437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в 2030 г. - 827926,9 тыс. рублей.</w:t>
            </w:r>
          </w:p>
          <w:p w14:paraId="337C19A6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Объем финансирования из федерального бюджета составит 7700000,0 тыс. рублей, в том числе:</w:t>
            </w:r>
          </w:p>
          <w:p w14:paraId="3AF0BCB6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в 2024 г. - 4000000,0 тыс. рублей;</w:t>
            </w:r>
          </w:p>
          <w:p w14:paraId="40846FED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в 2025 г. - 3700000,0 тыс. рублей.</w:t>
            </w:r>
          </w:p>
          <w:p w14:paraId="33C6C0D3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Объем финансирования за счет внебюджетных источников составит 6900000,0 тыс. рублей, в том числе:</w:t>
            </w:r>
          </w:p>
          <w:p w14:paraId="6AE01D71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в 2024 г. - 6900000,0 тыс. рублей.</w:t>
            </w:r>
          </w:p>
          <w:p w14:paraId="32D65A22" w14:textId="77777777" w:rsidR="00FF5EDA" w:rsidRPr="00C604B1" w:rsidRDefault="00FF5EDA" w:rsidP="00FF5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4B1">
              <w:rPr>
                <w:rFonts w:ascii="Times New Roman" w:hAnsi="Times New Roman" w:cs="Times New Roman"/>
              </w:rPr>
              <w:t>Финансирование мероприятий Программы будет ежегодно корректироваться исходя из возможностей республиканского бюджета Республики Тыва и других уровней бюджетов.</w:t>
            </w:r>
          </w:p>
          <w:p w14:paraId="54D095C4" w14:textId="028EFEF8" w:rsidR="00FE1353" w:rsidRPr="00C604B1" w:rsidRDefault="00FE1353" w:rsidP="00E95A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9B2706" w:rsidRDefault="001F0174" w:rsidP="00FF5EDA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9B2706" w:rsidSect="00C604B1">
      <w:pgSz w:w="11905" w:h="16838" w:code="9"/>
      <w:pgMar w:top="426" w:right="851" w:bottom="142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F0174"/>
    <w:rsid w:val="003359CF"/>
    <w:rsid w:val="00470CBE"/>
    <w:rsid w:val="005332A6"/>
    <w:rsid w:val="005F48F3"/>
    <w:rsid w:val="00613F1F"/>
    <w:rsid w:val="007A0B15"/>
    <w:rsid w:val="007B0296"/>
    <w:rsid w:val="007E7C77"/>
    <w:rsid w:val="00810837"/>
    <w:rsid w:val="009B2706"/>
    <w:rsid w:val="00A41A21"/>
    <w:rsid w:val="00BA5989"/>
    <w:rsid w:val="00BE178F"/>
    <w:rsid w:val="00C01CC0"/>
    <w:rsid w:val="00C56F8F"/>
    <w:rsid w:val="00C604B1"/>
    <w:rsid w:val="00C74018"/>
    <w:rsid w:val="00CD5A15"/>
    <w:rsid w:val="00E22288"/>
    <w:rsid w:val="00E85EC5"/>
    <w:rsid w:val="00E95A79"/>
    <w:rsid w:val="00F14713"/>
    <w:rsid w:val="00F25DA6"/>
    <w:rsid w:val="00FA0400"/>
    <w:rsid w:val="00FE1353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4&amp;n=40990&amp;dst=1002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0990&amp;dst=100197" TargetMode="External"/><Relationship Id="rId5" Type="http://schemas.openxmlformats.org/officeDocument/2006/relationships/hyperlink" Target="https://login.consultant.ru/link/?req=doc&amp;base=RLAW434&amp;n=40990&amp;dst=100179" TargetMode="External"/><Relationship Id="rId4" Type="http://schemas.openxmlformats.org/officeDocument/2006/relationships/hyperlink" Target="https://login.consultant.ru/link/?req=doc&amp;base=RLAW434&amp;n=40990&amp;dst=10016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2024-01-11T05:44:00Z</dcterms:created>
  <dcterms:modified xsi:type="dcterms:W3CDTF">2024-01-11T09:50:00Z</dcterms:modified>
</cp:coreProperties>
</file>