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A1" w:rsidRPr="00B132A1" w:rsidRDefault="00B132A1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32A1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B132A1" w:rsidRPr="00B132A1" w:rsidRDefault="00B132A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2A1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"Государственная</w:t>
      </w:r>
    </w:p>
    <w:p w:rsidR="00B132A1" w:rsidRPr="00B132A1" w:rsidRDefault="00B132A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2A1">
        <w:rPr>
          <w:rFonts w:ascii="Times New Roman" w:hAnsi="Times New Roman" w:cs="Times New Roman"/>
          <w:b/>
          <w:sz w:val="24"/>
          <w:szCs w:val="24"/>
        </w:rPr>
        <w:t>антиалкогольная и антинаркотическая программа</w:t>
      </w:r>
    </w:p>
    <w:p w:rsidR="00B132A1" w:rsidRPr="00B132A1" w:rsidRDefault="00B132A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2A1">
        <w:rPr>
          <w:rFonts w:ascii="Times New Roman" w:hAnsi="Times New Roman" w:cs="Times New Roman"/>
          <w:b/>
          <w:sz w:val="24"/>
          <w:szCs w:val="24"/>
        </w:rPr>
        <w:t>Республики Тыва"</w:t>
      </w:r>
    </w:p>
    <w:p w:rsidR="00B132A1" w:rsidRPr="00B132A1" w:rsidRDefault="00B132A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2A1">
        <w:rPr>
          <w:rFonts w:ascii="Times New Roman" w:hAnsi="Times New Roman" w:cs="Times New Roman"/>
          <w:b/>
          <w:sz w:val="24"/>
          <w:szCs w:val="24"/>
        </w:rPr>
        <w:t>(далее - государственная программа)</w:t>
      </w:r>
    </w:p>
    <w:p w:rsidR="00B132A1" w:rsidRPr="00B132A1" w:rsidRDefault="00B132A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2A1" w:rsidRPr="00B132A1" w:rsidRDefault="00B132A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32A1">
        <w:rPr>
          <w:rFonts w:ascii="Times New Roman" w:hAnsi="Times New Roman" w:cs="Times New Roman"/>
          <w:sz w:val="24"/>
          <w:szCs w:val="24"/>
        </w:rPr>
        <w:t xml:space="preserve">(паспорт в ред. </w:t>
      </w:r>
      <w:hyperlink r:id="rId5">
        <w:r w:rsidRPr="00B132A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132A1">
        <w:rPr>
          <w:rFonts w:ascii="Times New Roman" w:hAnsi="Times New Roman" w:cs="Times New Roman"/>
          <w:sz w:val="24"/>
          <w:szCs w:val="24"/>
        </w:rPr>
        <w:t xml:space="preserve"> Правительства РТ</w:t>
      </w:r>
      <w:proofErr w:type="gramEnd"/>
    </w:p>
    <w:p w:rsidR="00B132A1" w:rsidRPr="00B132A1" w:rsidRDefault="00B132A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2A1">
        <w:rPr>
          <w:rFonts w:ascii="Times New Roman" w:hAnsi="Times New Roman" w:cs="Times New Roman"/>
          <w:sz w:val="24"/>
          <w:szCs w:val="24"/>
        </w:rPr>
        <w:t>от 03.04.2024 N 148)</w:t>
      </w:r>
    </w:p>
    <w:p w:rsidR="00B132A1" w:rsidRPr="00B132A1" w:rsidRDefault="00B132A1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B132A1" w:rsidRPr="00B132A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О.Д. - заместитель Председателя Правительства Республики Тыва</w:t>
            </w:r>
          </w:p>
        </w:tc>
      </w:tr>
      <w:tr w:rsidR="00B132A1" w:rsidRPr="00B132A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Тыва</w:t>
            </w:r>
          </w:p>
        </w:tc>
      </w:tr>
      <w:tr w:rsidR="00B132A1" w:rsidRPr="00B132A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Соисполнитель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Главы Республики Тыва и Аппарата Правительства Республики Тыва, департамент региональной безопасности Администрации Главы Республики Тыва и Аппарата Правительства Республики Тыва, Министерство сельского хозяйства и продовольствия Республики Тыва, Министерство образования Республики Тыва, Министерство труда и социальной политики Республики Тыва, Министерство спорта Республики Тыва, Министерство культуры Республики Тыва, Служба по лицензированию и надзору отдельных видов деятельности Республики Тыва</w:t>
            </w:r>
            <w:proofErr w:type="gramEnd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делам несовершеннолетних и защите их прав при Правительстве Республики Тыва, органы записи актов гражданского состояния Республики Тыва Министерство юстиции Республики Тыва, Министерство по делам молодежи Республики Тыва, государственное бюджетное научно-исследовательское и образовательное учреждение "Тувинский институт гуманитарных и прикладных социально-экономических исследований при Правительстве Республики Тыва", Министерство внутренних дел по Республике Тыва (по согласованию), органы местного самоуправления (по согласованию)</w:t>
            </w:r>
            <w:proofErr w:type="gramEnd"/>
          </w:p>
        </w:tc>
      </w:tr>
      <w:tr w:rsidR="00B132A1" w:rsidRPr="00B132A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2024 - 2030 годы</w:t>
            </w:r>
          </w:p>
        </w:tc>
      </w:tr>
      <w:tr w:rsidR="00B132A1" w:rsidRPr="00B132A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сохранение и улучшение здоровья и жизни людей, сокращение прямых и косвенных потерь общества за счет снижения заболеваемости и смертности населения вследствие употребления алкогольных изделий;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демографической ситуации на территории Республики Тыва за счет сокращения потребления населением алкоголя, раннего выявления лиц из группы риска, лечения и реабилитации больных наркологического профиля, а также предотвращения социальных проблем, вызванных чрезмерным употреблением алкогольных </w:t>
            </w:r>
            <w:r w:rsidRPr="00B13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напитков; обеспечение условий для приостановления роста злоупотреблений наркотиками и их незаконного оборота, сокращение распространения наркомании и связанных с ними негативных социальных последствий;</w:t>
            </w:r>
            <w:proofErr w:type="gramEnd"/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здоровье и благополучия людей</w:t>
            </w:r>
          </w:p>
        </w:tc>
      </w:tr>
      <w:tr w:rsidR="00B132A1" w:rsidRPr="00B132A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"Первичная, вторичная, третичная профилактика заболеваний наркологического профиля";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"Профилактика пьянства, алкоголизма и их </w:t>
            </w:r>
            <w:proofErr w:type="gram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медико-социальных</w:t>
            </w:r>
            <w:proofErr w:type="gramEnd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последствий на территории Республики Тыва";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государственного </w:t>
            </w:r>
            <w:proofErr w:type="gram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легальным оборотом наркотиков, их </w:t>
            </w:r>
            <w:proofErr w:type="spell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, реализация комплекса мер по пресечению незаконного распространения наркотиков и их </w:t>
            </w:r>
            <w:proofErr w:type="spell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региональной системы профилактики немедицинского потребления наркотиков с приоритетом мероприятий первичной профилактики, организация комплексной системы реабилитации и </w:t>
            </w:r>
            <w:proofErr w:type="spell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наркологических больных"</w:t>
            </w:r>
          </w:p>
        </w:tc>
      </w:tr>
      <w:tr w:rsidR="00B132A1" w:rsidRPr="00B132A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на 2024 - 2030 годы составит 1081998,06 тыс. рублей, из них: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республиканского бюджета - 1077084,06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муниципального бюджета - 4914,0 тыс. рублей, в том числе по годам: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на 2024 год - 143207,0 тыс. рублей, из них: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республиканского бюджета - 142505,0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муниципального бюджета - 702,0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на 2025 год - 94165,0 тыс. рублей, из них: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республиканского бюджета - 93463,0 тыс. рублей,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муниципального бюджета - 702,0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на 2026 год - 96023,5 тыс. рублей, из них: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республиканского бюджета - 95321,5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муниципального бюджета - 702,0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на 2027 год - 176358,22 тыс. рублей, из них: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республиканского бюджета - 175656,22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муниципального бюджета - 702,0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на 2028 год - 183364,46 тыс. рублей, из них: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республиканского бюджета - 182662,46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муниципального бюджета - 702,0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на 2029 год - 190650,96 тыс. рублей, из них: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республиканского бюджета - 189948,96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муниципального бюджета - 702,0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на 2030 год - 198228,92 тыс. рублей, из них: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из республиканского бюджета - 197526,92 тыс. рублей;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муниципального бюджета - 702,0 тыс. рублей</w:t>
            </w:r>
          </w:p>
        </w:tc>
      </w:tr>
      <w:tr w:rsidR="00B132A1" w:rsidRPr="00B132A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с национальными целями развития Российской Федерации/ </w:t>
            </w:r>
            <w:hyperlink r:id="rId10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23 ноября 2020 г. N 733 "Об утверждении Стратегии государственной антинаркотической политики Российской Федерации на период до 2030 года", </w:t>
            </w:r>
            <w:hyperlink r:id="rId11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proofErr w:type="gram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21 июля 2020 г. N 474 "О национальных целях развития Российской Федерации на период до 2030 года", </w:t>
            </w:r>
            <w:hyperlink r:id="rId12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 октября 2021 г. N 2765-р "Об утверждении Единого плана по достижению национальных целей развития Российской Федерации на период до 2024 года и на плановый период до 2030 года", постановлениями Правительства Республики Тыва от 25 мая</w:t>
            </w:r>
            <w:proofErr w:type="gramEnd"/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2018 г. </w:t>
            </w:r>
            <w:hyperlink r:id="rId13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279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Стратегии развития здравоохранения Республики Тыва до 2030 года", от 15 мая 2020 г. </w:t>
            </w:r>
            <w:hyperlink r:id="rId14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200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региональной программы Республики Тыва "Укрепление общественного здоровья республики Тыва на 2020 - 2024 годы", </w:t>
            </w:r>
            <w:hyperlink r:id="rId15">
              <w:r w:rsidRPr="00B132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 w:rsidRPr="00B132A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Тыва от 17 апреля 2023 г.</w:t>
            </w:r>
          </w:p>
          <w:p w:rsidR="00B132A1" w:rsidRPr="00B132A1" w:rsidRDefault="00B132A1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2A1">
              <w:rPr>
                <w:rFonts w:ascii="Times New Roman" w:hAnsi="Times New Roman" w:cs="Times New Roman"/>
                <w:sz w:val="24"/>
                <w:szCs w:val="24"/>
              </w:rPr>
              <w:t>N 227-р "Об утверждении плана мероприятий по реализации Стратегии социально-экономического развития Республики Тыва до 2030 года"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132A1" w:rsidRPr="00B132A1" w:rsidRDefault="00B1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1D9" w:rsidRDefault="008F71D9">
      <w:bookmarkStart w:id="0" w:name="_GoBack"/>
      <w:bookmarkEnd w:id="0"/>
    </w:p>
    <w:sectPr w:rsidR="008F71D9" w:rsidSect="0003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2A"/>
    <w:rsid w:val="00632C2A"/>
    <w:rsid w:val="008F71D9"/>
    <w:rsid w:val="00B1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256&amp;dst=100277" TargetMode="External"/><Relationship Id="rId13" Type="http://schemas.openxmlformats.org/officeDocument/2006/relationships/hyperlink" Target="https://login.consultant.ru/link/?req=doc&amp;base=RLAW434&amp;n=375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256&amp;dst=100218" TargetMode="External"/><Relationship Id="rId12" Type="http://schemas.openxmlformats.org/officeDocument/2006/relationships/hyperlink" Target="https://login.consultant.ru/link/?req=doc&amp;base=LAW&amp;n=39801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256&amp;dst=100172" TargetMode="External"/><Relationship Id="rId11" Type="http://schemas.openxmlformats.org/officeDocument/2006/relationships/hyperlink" Target="https://login.consultant.ru/link/?req=doc&amp;base=LAW&amp;n=357927" TargetMode="External"/><Relationship Id="rId5" Type="http://schemas.openxmlformats.org/officeDocument/2006/relationships/hyperlink" Target="https://login.consultant.ru/link/?req=doc&amp;base=RLAW434&amp;n=42251&amp;dst=100006" TargetMode="External"/><Relationship Id="rId15" Type="http://schemas.openxmlformats.org/officeDocument/2006/relationships/hyperlink" Target="https://login.consultant.ru/link/?req=doc&amp;base=RLAW434&amp;n=39651" TargetMode="External"/><Relationship Id="rId10" Type="http://schemas.openxmlformats.org/officeDocument/2006/relationships/hyperlink" Target="https://login.consultant.ru/link/?req=doc&amp;base=LAW&amp;n=443288&amp;dst=100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256&amp;dst=100322" TargetMode="External"/><Relationship Id="rId14" Type="http://schemas.openxmlformats.org/officeDocument/2006/relationships/hyperlink" Target="https://login.consultant.ru/link/?req=doc&amp;base=RLAW434&amp;n=38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2024-09-13T05:38:00Z</dcterms:created>
  <dcterms:modified xsi:type="dcterms:W3CDTF">2024-09-13T05:39:00Z</dcterms:modified>
</cp:coreProperties>
</file>