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C6F" w:rsidRDefault="00233C6F">
      <w:pPr>
        <w:pStyle w:val="ConsPlusTitlePage"/>
      </w:pPr>
      <w:r>
        <w:br/>
      </w:r>
    </w:p>
    <w:p w:rsidR="00233C6F" w:rsidRDefault="00233C6F">
      <w:pPr>
        <w:pStyle w:val="ConsPlusNormal"/>
        <w:jc w:val="both"/>
        <w:outlineLvl w:val="0"/>
      </w:pPr>
    </w:p>
    <w:p w:rsidR="00233C6F" w:rsidRDefault="00233C6F">
      <w:pPr>
        <w:pStyle w:val="ConsPlusTitle"/>
        <w:jc w:val="center"/>
        <w:outlineLvl w:val="0"/>
      </w:pPr>
      <w:r>
        <w:t>ПРАВИТЕЛЬСТВО РЕСПУБЛИКИ ТЫВА</w:t>
      </w:r>
    </w:p>
    <w:p w:rsidR="00233C6F" w:rsidRDefault="00233C6F">
      <w:pPr>
        <w:pStyle w:val="ConsPlusTitle"/>
        <w:jc w:val="center"/>
      </w:pPr>
    </w:p>
    <w:p w:rsidR="00233C6F" w:rsidRDefault="00233C6F">
      <w:pPr>
        <w:pStyle w:val="ConsPlusTitle"/>
        <w:jc w:val="center"/>
      </w:pPr>
      <w:r>
        <w:t>ПОСТАНОВЛЕНИЕ</w:t>
      </w:r>
    </w:p>
    <w:p w:rsidR="00233C6F" w:rsidRDefault="00233C6F">
      <w:pPr>
        <w:pStyle w:val="ConsPlusTitle"/>
        <w:jc w:val="center"/>
      </w:pPr>
    </w:p>
    <w:p w:rsidR="00233C6F" w:rsidRDefault="00233C6F">
      <w:pPr>
        <w:pStyle w:val="ConsPlusTitle"/>
        <w:jc w:val="center"/>
      </w:pPr>
      <w:r>
        <w:t>ОБ УТВЕРЖДЕНИИ ПРАВИЛ ПРЕДОСТАВЛЕНИЯ СУБСИДИЙ</w:t>
      </w:r>
    </w:p>
    <w:p w:rsidR="00A754E9" w:rsidRDefault="009C12D7">
      <w:pPr>
        <w:pStyle w:val="ConsPlusTitle"/>
        <w:jc w:val="center"/>
      </w:pPr>
      <w:r>
        <w:t xml:space="preserve">ФОНДУ ПОДДЕРЖКИ ПРЕДПРИНИМАТЕЛЬСТВА </w:t>
      </w:r>
      <w:r w:rsidR="00233C6F">
        <w:t>РЕСПУБЛИКИ ТЫВА В РАМКАХ МЕРОПРИЯТИЙ ИНДИВИДУАЛЬНОЙ ПРОГРАММЫ</w:t>
      </w:r>
      <w:r w:rsidR="00A754E9">
        <w:t xml:space="preserve"> </w:t>
      </w:r>
      <w:r w:rsidR="00233C6F">
        <w:t xml:space="preserve">СОЦИАЛЬНО-ЭКОНОМИЧЕСКОГО РАЗВИТИЯ </w:t>
      </w:r>
    </w:p>
    <w:p w:rsidR="00233C6F" w:rsidRDefault="00233C6F">
      <w:pPr>
        <w:pStyle w:val="ConsPlusTitle"/>
        <w:jc w:val="center"/>
      </w:pPr>
      <w:r>
        <w:t>РЕСПУБЛИКИ ТЫВА</w:t>
      </w:r>
      <w:r w:rsidR="00A754E9">
        <w:t xml:space="preserve"> </w:t>
      </w:r>
      <w:r>
        <w:t>НА 2025 - 2030 ГОДЫ</w:t>
      </w:r>
    </w:p>
    <w:p w:rsidR="00233C6F" w:rsidRDefault="00233C6F">
      <w:pPr>
        <w:pStyle w:val="ConsPlusNormal"/>
        <w:spacing w:after="1"/>
      </w:pPr>
    </w:p>
    <w:p w:rsidR="00233C6F" w:rsidRDefault="00233C6F">
      <w:pPr>
        <w:pStyle w:val="ConsPlusNormal"/>
        <w:jc w:val="both"/>
      </w:pPr>
    </w:p>
    <w:p w:rsidR="00233C6F" w:rsidRDefault="00233C6F">
      <w:pPr>
        <w:pStyle w:val="ConsPlusNormal"/>
        <w:ind w:firstLine="540"/>
        <w:jc w:val="both"/>
      </w:pPr>
      <w:r>
        <w:t xml:space="preserve">В соответствии со </w:t>
      </w:r>
      <w:r w:rsidR="009A158C">
        <w:t xml:space="preserve">статьей 9 </w:t>
      </w:r>
      <w:r>
        <w:t xml:space="preserve">Федерального закона </w:t>
      </w:r>
      <w:r w:rsidR="00E749B9" w:rsidRPr="00E749B9">
        <w:t xml:space="preserve">от 8 августа 2024 года </w:t>
      </w:r>
      <w:r w:rsidR="00285259">
        <w:t>№</w:t>
      </w:r>
      <w:r w:rsidR="00E749B9" w:rsidRPr="00E749B9">
        <w:t xml:space="preserve"> 330-ФЗ «О развитии </w:t>
      </w:r>
      <w:bookmarkStart w:id="0" w:name="_GoBack"/>
      <w:r w:rsidR="00E749B9" w:rsidRPr="00E749B9">
        <w:t>креатив</w:t>
      </w:r>
      <w:bookmarkEnd w:id="0"/>
      <w:r w:rsidR="00E749B9" w:rsidRPr="00E749B9">
        <w:t>ных (творческих) индустрий в Российской Федерации»</w:t>
      </w:r>
      <w:r>
        <w:t xml:space="preserve">, в целях реализации мероприятий Индивидуальной </w:t>
      </w:r>
      <w:hyperlink r:id="rId4">
        <w:r>
          <w:rPr>
            <w:color w:val="0000FF"/>
          </w:rPr>
          <w:t>программы</w:t>
        </w:r>
      </w:hyperlink>
      <w:r>
        <w:t xml:space="preserve"> социально-экономического развития Республики Тыва на 2025 - 2030 годы, утвержденной распоряжением Правительства Российской Федерации от 13 декабря 2024 г. </w:t>
      </w:r>
      <w:r w:rsidR="00285259">
        <w:t>№</w:t>
      </w:r>
      <w:r>
        <w:t xml:space="preserve"> 3729-р, руководствуясь </w:t>
      </w:r>
      <w:hyperlink r:id="rId5">
        <w:r>
          <w:rPr>
            <w:color w:val="0000FF"/>
          </w:rPr>
          <w:t>статьей 78</w:t>
        </w:r>
      </w:hyperlink>
      <w:r>
        <w:t xml:space="preserve"> Бюджетного кодекса Российской Федерации, </w:t>
      </w:r>
      <w:hyperlink r:id="rId6">
        <w:r>
          <w:rPr>
            <w:color w:val="0000FF"/>
          </w:rPr>
          <w:t>постановлением</w:t>
        </w:r>
      </w:hyperlink>
      <w:r>
        <w:t xml:space="preserve"> Правительства Российской Федерации от 25 октября 2023 г. </w:t>
      </w:r>
      <w:r w:rsidR="00285259">
        <w:t>№</w:t>
      </w:r>
      <w: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Правительство Республики Тыва постановляет:</w:t>
      </w:r>
    </w:p>
    <w:p w:rsidR="00233C6F" w:rsidRDefault="00233C6F">
      <w:pPr>
        <w:pStyle w:val="ConsPlusNormal"/>
        <w:spacing w:before="220"/>
        <w:ind w:firstLine="540"/>
        <w:jc w:val="both"/>
      </w:pPr>
      <w:r>
        <w:t xml:space="preserve">1. Утвердить прилагаемые </w:t>
      </w:r>
      <w:hyperlink w:anchor="P39">
        <w:r>
          <w:rPr>
            <w:color w:val="0000FF"/>
          </w:rPr>
          <w:t>Правила</w:t>
        </w:r>
      </w:hyperlink>
      <w:r w:rsidR="00A754E9">
        <w:t xml:space="preserve"> предоставления субсидий</w:t>
      </w:r>
      <w:r>
        <w:t xml:space="preserve"> </w:t>
      </w:r>
      <w:r w:rsidR="007369E9">
        <w:t xml:space="preserve">микрокредитной компании </w:t>
      </w:r>
      <w:r w:rsidR="007369E9" w:rsidRPr="005D3EB0">
        <w:t>Фонд</w:t>
      </w:r>
      <w:r w:rsidRPr="005D3EB0">
        <w:t xml:space="preserve"> </w:t>
      </w:r>
      <w:r w:rsidR="009C12D7">
        <w:t xml:space="preserve">поддержки предпринимательства </w:t>
      </w:r>
      <w:r w:rsidRPr="005D3EB0">
        <w:t>Республики Тыва</w:t>
      </w:r>
      <w:r w:rsidR="00A35EC4">
        <w:t xml:space="preserve"> </w:t>
      </w:r>
      <w:r>
        <w:t xml:space="preserve">в рамках мероприятий Индивидуальной </w:t>
      </w:r>
      <w:hyperlink r:id="rId7">
        <w:r>
          <w:rPr>
            <w:color w:val="0000FF"/>
          </w:rPr>
          <w:t>программы</w:t>
        </w:r>
      </w:hyperlink>
      <w:r>
        <w:t xml:space="preserve"> социально-экономического развития Республики Тыва на 2025 - 2030 годы.</w:t>
      </w:r>
    </w:p>
    <w:p w:rsidR="00233C6F" w:rsidRDefault="005163AC">
      <w:pPr>
        <w:pStyle w:val="ConsPlusNormal"/>
        <w:spacing w:before="220"/>
        <w:ind w:firstLine="540"/>
        <w:jc w:val="both"/>
      </w:pPr>
      <w:r>
        <w:t>2</w:t>
      </w:r>
      <w:r w:rsidR="00233C6F">
        <w:t>. Настоящее постановление вступает в силу со дня его официального опубликования.</w:t>
      </w:r>
    </w:p>
    <w:p w:rsidR="00233C6F" w:rsidRDefault="005163AC">
      <w:pPr>
        <w:pStyle w:val="ConsPlusNormal"/>
        <w:spacing w:before="220"/>
        <w:ind w:firstLine="540"/>
        <w:jc w:val="both"/>
      </w:pPr>
      <w:r>
        <w:t>3</w:t>
      </w:r>
      <w:r w:rsidR="00233C6F">
        <w:t>. Разместить настоящее постановление на "Официальном интернет-портале правовой информации" (</w:t>
      </w:r>
      <w:hyperlink r:id="rId8">
        <w:r w:rsidR="00233C6F">
          <w:rPr>
            <w:color w:val="0000FF"/>
          </w:rPr>
          <w:t>www.pravo.gov.ru</w:t>
        </w:r>
      </w:hyperlink>
      <w:r w:rsidR="00233C6F">
        <w:t>) и официальном сайте Республики Тыва в информационно-телекоммуникационной сети "Интернет".</w:t>
      </w:r>
    </w:p>
    <w:p w:rsidR="00233C6F" w:rsidRDefault="00233C6F">
      <w:pPr>
        <w:pStyle w:val="ConsPlusNormal"/>
        <w:jc w:val="both"/>
      </w:pPr>
    </w:p>
    <w:p w:rsidR="00233C6F" w:rsidRDefault="00233C6F">
      <w:pPr>
        <w:pStyle w:val="ConsPlusNormal"/>
        <w:jc w:val="right"/>
      </w:pPr>
      <w:r>
        <w:t>Глава Республики Тыва</w:t>
      </w:r>
    </w:p>
    <w:p w:rsidR="00233C6F" w:rsidRDefault="00233C6F">
      <w:pPr>
        <w:pStyle w:val="ConsPlusNormal"/>
        <w:jc w:val="right"/>
      </w:pPr>
      <w:r>
        <w:t>В.ХОВАЛЫГ</w:t>
      </w:r>
    </w:p>
    <w:p w:rsidR="00233C6F" w:rsidRDefault="00233C6F">
      <w:pPr>
        <w:pStyle w:val="ConsPlusNormal"/>
        <w:jc w:val="both"/>
      </w:pPr>
    </w:p>
    <w:p w:rsidR="00233C6F" w:rsidRDefault="00233C6F">
      <w:pPr>
        <w:pStyle w:val="ConsPlusNormal"/>
        <w:jc w:val="both"/>
      </w:pPr>
    </w:p>
    <w:p w:rsidR="00233C6F" w:rsidRDefault="00233C6F">
      <w:pPr>
        <w:pStyle w:val="ConsPlusNormal"/>
        <w:jc w:val="both"/>
      </w:pPr>
    </w:p>
    <w:p w:rsidR="00233C6F" w:rsidRDefault="00233C6F">
      <w:pPr>
        <w:pStyle w:val="ConsPlusNormal"/>
        <w:jc w:val="both"/>
      </w:pPr>
    </w:p>
    <w:p w:rsidR="007369E9" w:rsidRDefault="007369E9">
      <w:pPr>
        <w:pStyle w:val="ConsPlusNormal"/>
        <w:jc w:val="both"/>
      </w:pPr>
    </w:p>
    <w:p w:rsidR="007369E9" w:rsidRDefault="007369E9">
      <w:pPr>
        <w:pStyle w:val="ConsPlusNormal"/>
        <w:jc w:val="both"/>
      </w:pPr>
    </w:p>
    <w:p w:rsidR="007369E9" w:rsidRDefault="007369E9">
      <w:pPr>
        <w:pStyle w:val="ConsPlusNormal"/>
        <w:jc w:val="both"/>
      </w:pPr>
    </w:p>
    <w:p w:rsidR="007369E9" w:rsidRDefault="007369E9">
      <w:pPr>
        <w:pStyle w:val="ConsPlusNormal"/>
        <w:jc w:val="both"/>
      </w:pPr>
    </w:p>
    <w:p w:rsidR="007369E9" w:rsidRDefault="007369E9">
      <w:pPr>
        <w:pStyle w:val="ConsPlusNormal"/>
        <w:jc w:val="both"/>
      </w:pPr>
    </w:p>
    <w:p w:rsidR="007369E9" w:rsidRDefault="007369E9">
      <w:pPr>
        <w:pStyle w:val="ConsPlusNormal"/>
        <w:jc w:val="both"/>
      </w:pPr>
    </w:p>
    <w:p w:rsidR="007369E9" w:rsidRDefault="007369E9">
      <w:pPr>
        <w:pStyle w:val="ConsPlusNormal"/>
        <w:jc w:val="both"/>
      </w:pPr>
    </w:p>
    <w:p w:rsidR="00A754E9" w:rsidRDefault="00A754E9">
      <w:pPr>
        <w:pStyle w:val="ConsPlusNormal"/>
        <w:jc w:val="both"/>
      </w:pPr>
    </w:p>
    <w:p w:rsidR="00A754E9" w:rsidRDefault="00A754E9">
      <w:pPr>
        <w:pStyle w:val="ConsPlusNormal"/>
        <w:jc w:val="both"/>
      </w:pPr>
    </w:p>
    <w:p w:rsidR="00A754E9" w:rsidRDefault="00A754E9">
      <w:pPr>
        <w:pStyle w:val="ConsPlusNormal"/>
        <w:jc w:val="both"/>
      </w:pPr>
    </w:p>
    <w:p w:rsidR="007369E9" w:rsidRDefault="007369E9">
      <w:pPr>
        <w:pStyle w:val="ConsPlusNormal"/>
        <w:jc w:val="both"/>
      </w:pPr>
    </w:p>
    <w:p w:rsidR="00233C6F" w:rsidRDefault="00233C6F">
      <w:pPr>
        <w:pStyle w:val="ConsPlusNormal"/>
        <w:jc w:val="both"/>
      </w:pPr>
    </w:p>
    <w:p w:rsidR="00233C6F" w:rsidRDefault="00233C6F">
      <w:pPr>
        <w:pStyle w:val="ConsPlusTitle"/>
        <w:jc w:val="center"/>
      </w:pPr>
      <w:bookmarkStart w:id="1" w:name="P39"/>
      <w:bookmarkEnd w:id="1"/>
      <w:r>
        <w:lastRenderedPageBreak/>
        <w:t>ПРАВИЛА</w:t>
      </w:r>
    </w:p>
    <w:p w:rsidR="00233C6F" w:rsidRDefault="00233C6F" w:rsidP="009C12D7">
      <w:pPr>
        <w:pStyle w:val="ConsPlusTitle"/>
        <w:jc w:val="center"/>
      </w:pPr>
      <w:r>
        <w:t xml:space="preserve">ПРЕДОСТАВЛЕНИЯ СУБСИДИЙ </w:t>
      </w:r>
      <w:r w:rsidR="009C12D7">
        <w:t xml:space="preserve">ФОНДУ ПОДДЕРЖКИ ПРЕДПРИНИМАТЕЛЬСТВА РЕСПУБЛИКИ ТЫВА </w:t>
      </w:r>
      <w:r>
        <w:t>В РАМКАХ МЕРОПРИЯТИЙ</w:t>
      </w:r>
    </w:p>
    <w:p w:rsidR="00233C6F" w:rsidRDefault="00233C6F">
      <w:pPr>
        <w:pStyle w:val="ConsPlusTitle"/>
        <w:jc w:val="center"/>
      </w:pPr>
      <w:r>
        <w:t>ИНДИВИДУАЛЬНОЙ ПРОГРАММЫ СОЦИАЛЬНО-ЭКОНОМИЧЕСКОГО РАЗВИТИЯ</w:t>
      </w:r>
    </w:p>
    <w:p w:rsidR="00233C6F" w:rsidRDefault="00233C6F">
      <w:pPr>
        <w:pStyle w:val="ConsPlusTitle"/>
        <w:jc w:val="center"/>
      </w:pPr>
      <w:r>
        <w:t>РЕСПУБЛИКИ ТЫВА НА 2025 - 2030 ГОДЫ</w:t>
      </w:r>
    </w:p>
    <w:p w:rsidR="00233C6F" w:rsidRDefault="00233C6F">
      <w:pPr>
        <w:pStyle w:val="ConsPlusNormal"/>
        <w:spacing w:after="1"/>
      </w:pPr>
    </w:p>
    <w:p w:rsidR="00233C6F" w:rsidRDefault="00233C6F">
      <w:pPr>
        <w:pStyle w:val="ConsPlusNormal"/>
        <w:jc w:val="both"/>
      </w:pPr>
    </w:p>
    <w:p w:rsidR="00233C6F" w:rsidRDefault="00233C6F">
      <w:pPr>
        <w:pStyle w:val="ConsPlusTitle"/>
        <w:jc w:val="center"/>
        <w:outlineLvl w:val="1"/>
      </w:pPr>
      <w:r>
        <w:t>1. Общие положения о предоставлении субсидий</w:t>
      </w:r>
    </w:p>
    <w:p w:rsidR="00233C6F" w:rsidRDefault="00233C6F">
      <w:pPr>
        <w:pStyle w:val="ConsPlusNormal"/>
        <w:jc w:val="both"/>
      </w:pPr>
    </w:p>
    <w:p w:rsidR="00233C6F" w:rsidRDefault="00233C6F">
      <w:pPr>
        <w:pStyle w:val="ConsPlusNormal"/>
        <w:ind w:firstLine="540"/>
        <w:jc w:val="both"/>
      </w:pPr>
      <w:r>
        <w:t xml:space="preserve">1.1. Настоящие Правила устанавливают порядок и условия предоставления субсидий Фонду </w:t>
      </w:r>
      <w:r w:rsidR="007369E9">
        <w:t xml:space="preserve">поддержки предпринимательства </w:t>
      </w:r>
      <w:r>
        <w:t xml:space="preserve">Республики Тыва (далее - получатель субсидии) в рамках Индивидуальной </w:t>
      </w:r>
      <w:hyperlink r:id="rId9">
        <w:r>
          <w:rPr>
            <w:color w:val="0000FF"/>
          </w:rPr>
          <w:t>программы</w:t>
        </w:r>
      </w:hyperlink>
      <w:r>
        <w:t xml:space="preserve"> социально-экономического развития Республики Тыва на 2025 - 2030 годы, утвержденной распоряжением Правительства Российской Федерации от 13 декабря 2024 г. </w:t>
      </w:r>
      <w:r w:rsidR="00285259">
        <w:t>№</w:t>
      </w:r>
      <w:r>
        <w:t xml:space="preserve"> 3729-р (далее - индивидуальная программа).</w:t>
      </w:r>
    </w:p>
    <w:p w:rsidR="00233C6F" w:rsidRDefault="00233C6F">
      <w:pPr>
        <w:pStyle w:val="ConsPlusNormal"/>
        <w:spacing w:before="220"/>
        <w:ind w:firstLine="540"/>
        <w:jc w:val="both"/>
      </w:pPr>
      <w:r>
        <w:t>1.2. Источниками получения субсидий являются средства бюджета Республики Тыва и планируемые к поступлению в бюджет Республики Тыва субсидии, предоставляемые из федерального бюджета для реализации индивидуальной программы.</w:t>
      </w:r>
    </w:p>
    <w:p w:rsidR="00233C6F" w:rsidRDefault="00233C6F">
      <w:pPr>
        <w:pStyle w:val="ConsPlusNormal"/>
        <w:spacing w:before="220"/>
        <w:ind w:firstLine="540"/>
        <w:jc w:val="both"/>
      </w:pPr>
      <w:r>
        <w:t>В случае отсутствия или использования главным распорядителем бюджетных средств в полном объеме лимитов бюджетных обязательств по предоставлению субсидий, доведенных в установленном порядке главному распорядителю бюджетных средств, субсидии не предоставляются.</w:t>
      </w:r>
    </w:p>
    <w:p w:rsidR="00233C6F" w:rsidRPr="00BB4BD2" w:rsidRDefault="00233C6F">
      <w:pPr>
        <w:pStyle w:val="ConsPlusNormal"/>
        <w:spacing w:before="220"/>
        <w:ind w:firstLine="540"/>
        <w:jc w:val="both"/>
      </w:pPr>
      <w:bookmarkStart w:id="2" w:name="P54"/>
      <w:bookmarkEnd w:id="2"/>
      <w:r>
        <w:t xml:space="preserve">1.3. Субсидии предоставляются получателю субсидии в целях </w:t>
      </w:r>
      <w:r w:rsidR="00BB4BD2">
        <w:t xml:space="preserve">реализации </w:t>
      </w:r>
      <w:hyperlink r:id="rId10">
        <w:r>
          <w:rPr>
            <w:color w:val="0000FF"/>
          </w:rPr>
          <w:t>мероприятий</w:t>
        </w:r>
      </w:hyperlink>
      <w:r>
        <w:t xml:space="preserve"> Индивидуальной </w:t>
      </w:r>
      <w:hyperlink r:id="rId11">
        <w:r>
          <w:rPr>
            <w:color w:val="0000FF"/>
          </w:rPr>
          <w:t>программы</w:t>
        </w:r>
      </w:hyperlink>
      <w:r>
        <w:t xml:space="preserve"> социально-экономического развития Республики Тыва, утвержденной распоряжением Правительства Российской Федерации от 13 декабря 2024 г. </w:t>
      </w:r>
      <w:r w:rsidR="00285259">
        <w:t>№</w:t>
      </w:r>
      <w:r w:rsidR="00BB4BD2">
        <w:t xml:space="preserve"> 3729-р, распоряжения</w:t>
      </w:r>
      <w:r>
        <w:t xml:space="preserve"> Правительства Республики Тыва от 16 января 2025 г. </w:t>
      </w:r>
      <w:r w:rsidR="00285259">
        <w:t>№</w:t>
      </w:r>
      <w:r>
        <w:t xml:space="preserve"> 9-р "Об утверждении плана мероприятий ("дорожной карты") по реализации мероприятий Индивидуальной программы социально-экономического развития Республики Тыва на 2025 - 2030</w:t>
      </w:r>
      <w:r w:rsidR="00F95EB2">
        <w:t xml:space="preserve"> годы" на следующие</w:t>
      </w:r>
      <w:r w:rsidR="00DD2C44">
        <w:t xml:space="preserve"> направления</w:t>
      </w:r>
      <w:r w:rsidR="00BB4BD2">
        <w:t>:</w:t>
      </w:r>
    </w:p>
    <w:p w:rsidR="00BB4BD2" w:rsidRPr="00BB4BD2" w:rsidRDefault="00BB4BD2" w:rsidP="00BB4BD2">
      <w:pPr>
        <w:pStyle w:val="ConsPlusNormal"/>
        <w:spacing w:before="220"/>
        <w:ind w:firstLine="540"/>
        <w:jc w:val="both"/>
        <w:rPr>
          <w:highlight w:val="green"/>
        </w:rPr>
      </w:pPr>
      <w:r w:rsidRPr="00BB4BD2">
        <w:rPr>
          <w:highlight w:val="green"/>
        </w:rPr>
        <w:t>а) развития креативных (творческих) индустрий;</w:t>
      </w:r>
    </w:p>
    <w:p w:rsidR="00BB4BD2" w:rsidRPr="00BB4BD2" w:rsidRDefault="00BB4BD2" w:rsidP="00BB4BD2">
      <w:pPr>
        <w:pStyle w:val="ConsPlusNormal"/>
        <w:spacing w:before="220"/>
        <w:ind w:firstLine="540"/>
        <w:jc w:val="both"/>
        <w:rPr>
          <w:highlight w:val="green"/>
        </w:rPr>
      </w:pPr>
      <w:r w:rsidRPr="00BB4BD2">
        <w:rPr>
          <w:highlight w:val="green"/>
        </w:rPr>
        <w:t>б) обновления материально-технической базы торговых объектов и</w:t>
      </w:r>
      <w:r w:rsidRPr="00BB4BD2">
        <w:rPr>
          <w:highlight w:val="green"/>
        </w:rPr>
        <w:t xml:space="preserve"> объектов общественного питания;</w:t>
      </w:r>
    </w:p>
    <w:p w:rsidR="00BB4BD2" w:rsidRPr="00BB4BD2" w:rsidRDefault="00BB4BD2" w:rsidP="00BB4BD2">
      <w:pPr>
        <w:pStyle w:val="ConsPlusNormal"/>
        <w:spacing w:before="220"/>
        <w:ind w:firstLine="540"/>
        <w:jc w:val="both"/>
        <w:rPr>
          <w:highlight w:val="green"/>
        </w:rPr>
      </w:pPr>
      <w:r w:rsidRPr="00BB4BD2">
        <w:rPr>
          <w:highlight w:val="green"/>
        </w:rPr>
        <w:t>в) приобретения сборно-разборных шатров для проведения мероприятий;</w:t>
      </w:r>
    </w:p>
    <w:p w:rsidR="00BB4BD2" w:rsidRPr="00BB4BD2" w:rsidRDefault="00BB4BD2" w:rsidP="00BB4BD2">
      <w:pPr>
        <w:pStyle w:val="ConsPlusNormal"/>
        <w:spacing w:before="220"/>
        <w:ind w:firstLine="540"/>
        <w:jc w:val="both"/>
        <w:rPr>
          <w:highlight w:val="green"/>
        </w:rPr>
      </w:pPr>
      <w:r w:rsidRPr="00BB4BD2">
        <w:rPr>
          <w:highlight w:val="green"/>
        </w:rPr>
        <w:t>г) предоставления грантов субъектам малого и среднего предпринимательства, включенным в реестр социальных предпринимателей;</w:t>
      </w:r>
    </w:p>
    <w:p w:rsidR="00BB4BD2" w:rsidRPr="00BB4BD2" w:rsidRDefault="00BB4BD2" w:rsidP="00BB4BD2">
      <w:pPr>
        <w:pStyle w:val="ConsPlusNormal"/>
        <w:spacing w:before="220"/>
        <w:ind w:firstLine="540"/>
        <w:jc w:val="both"/>
        <w:rPr>
          <w:highlight w:val="green"/>
        </w:rPr>
      </w:pPr>
      <w:r w:rsidRPr="00BB4BD2">
        <w:rPr>
          <w:highlight w:val="green"/>
        </w:rPr>
        <w:t>д) создания зон общественного питания (</w:t>
      </w:r>
      <w:proofErr w:type="spellStart"/>
      <w:r w:rsidRPr="00BB4BD2">
        <w:rPr>
          <w:highlight w:val="green"/>
        </w:rPr>
        <w:t>фуд</w:t>
      </w:r>
      <w:proofErr w:type="spellEnd"/>
      <w:r w:rsidRPr="00BB4BD2">
        <w:rPr>
          <w:highlight w:val="green"/>
        </w:rPr>
        <w:t>-кортов) в торговых объектах;</w:t>
      </w:r>
    </w:p>
    <w:p w:rsidR="00BB4BD2" w:rsidRPr="00BB4BD2" w:rsidRDefault="00BB4BD2" w:rsidP="00BB4BD2">
      <w:pPr>
        <w:pStyle w:val="ConsPlusNormal"/>
        <w:spacing w:before="220"/>
        <w:ind w:firstLine="540"/>
        <w:jc w:val="both"/>
        <w:rPr>
          <w:highlight w:val="green"/>
        </w:rPr>
      </w:pPr>
      <w:r w:rsidRPr="00BB4BD2">
        <w:rPr>
          <w:highlight w:val="green"/>
        </w:rPr>
        <w:t>е) развития ярмарочной инфраструктуры, включая создание постоянно действующей этнокультурной ярмарочной площадки;</w:t>
      </w:r>
    </w:p>
    <w:p w:rsidR="00BB4BD2" w:rsidRDefault="00BB4BD2" w:rsidP="00BB4BD2">
      <w:pPr>
        <w:pStyle w:val="ConsPlusNormal"/>
        <w:spacing w:before="220"/>
        <w:ind w:firstLine="540"/>
        <w:jc w:val="both"/>
      </w:pPr>
      <w:r w:rsidRPr="00BB4BD2">
        <w:rPr>
          <w:highlight w:val="green"/>
        </w:rPr>
        <w:t>ж) субсидирования части затрат на обновление фасадов коммерческих объектов</w:t>
      </w:r>
      <w:r>
        <w:t>;</w:t>
      </w:r>
    </w:p>
    <w:p w:rsidR="00233C6F" w:rsidRDefault="00233C6F">
      <w:pPr>
        <w:pStyle w:val="ConsPlusNormal"/>
        <w:spacing w:before="220"/>
        <w:ind w:firstLine="540"/>
        <w:jc w:val="both"/>
      </w:pPr>
      <w:bookmarkStart w:id="3" w:name="P56"/>
      <w:bookmarkEnd w:id="3"/>
      <w:r w:rsidRPr="00EB3C50">
        <w:t>1.4. Субсидии предоставляются получателю субсидии на финансовое обеспечение затрат, для создания и развития единой системы поддержки предпринимательства в Республике Тыва, создание условий для обеспечения опережающего социально-экономического развития Республики Тыва на основе эффективного использования ее экономического потенциала, расширения экономических перспектив и повышения конкурентоспособности экономики региона,</w:t>
      </w:r>
      <w:r w:rsidR="00EB3C50" w:rsidRPr="00EB3C50">
        <w:t xml:space="preserve"> </w:t>
      </w:r>
      <w:r w:rsidRPr="00EB3C50">
        <w:t xml:space="preserve">в любой соответствующей законодательству Российской Федерации форме, в том числе в форме займов, грантов, взносов в уставный капитал, финансовой аренды (лизинга), для исполнения </w:t>
      </w:r>
      <w:r w:rsidRPr="00EB3C50">
        <w:lastRenderedPageBreak/>
        <w:t xml:space="preserve">мероприятий Индивидуальной </w:t>
      </w:r>
      <w:hyperlink r:id="rId12">
        <w:r w:rsidRPr="00EB3C50">
          <w:rPr>
            <w:color w:val="0000FF"/>
          </w:rPr>
          <w:t>программы</w:t>
        </w:r>
      </w:hyperlink>
      <w:r w:rsidRPr="00EB3C50">
        <w:t xml:space="preserve"> социально-экономического развития Республики Тыва на 2025 - 2030 годы.</w:t>
      </w:r>
    </w:p>
    <w:p w:rsidR="00233C6F" w:rsidRDefault="00233C6F">
      <w:pPr>
        <w:pStyle w:val="ConsPlusNormal"/>
        <w:spacing w:before="220"/>
        <w:ind w:firstLine="540"/>
        <w:jc w:val="both"/>
      </w:pPr>
      <w:r>
        <w:t>1.5. Сведения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233C6F" w:rsidRDefault="00233C6F">
      <w:pPr>
        <w:pStyle w:val="ConsPlusNormal"/>
        <w:spacing w:before="220"/>
        <w:ind w:firstLine="540"/>
        <w:jc w:val="both"/>
      </w:pPr>
      <w:r>
        <w:t>Субсидии не могут быть направлены на выплату заработной платы, содержание аппарата, уплату налогов и административные расходы получателя субсидий.</w:t>
      </w:r>
    </w:p>
    <w:p w:rsidR="00233C6F" w:rsidRDefault="00233C6F">
      <w:pPr>
        <w:pStyle w:val="ConsPlusNormal"/>
        <w:spacing w:before="220"/>
        <w:ind w:firstLine="540"/>
        <w:jc w:val="both"/>
      </w:pPr>
      <w:bookmarkStart w:id="4" w:name="P61"/>
      <w:bookmarkEnd w:id="4"/>
      <w:r>
        <w:t>1.6. Субсидии предоставляются Министерством экономического развития и промышленности Республики Тыва (далее - главный распорядитель),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на плановый период.</w:t>
      </w:r>
    </w:p>
    <w:p w:rsidR="00233C6F" w:rsidRDefault="00233C6F">
      <w:pPr>
        <w:pStyle w:val="ConsPlusNormal"/>
        <w:spacing w:before="220"/>
        <w:ind w:firstLine="540"/>
        <w:jc w:val="both"/>
      </w:pPr>
      <w:r>
        <w:t>1.6.1. Главный распорядитель принимает решение о предоставлении субсидии в соответствии с настоящими Правилами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подписанного усиленной квалифицированной электронной подписью.</w:t>
      </w:r>
    </w:p>
    <w:p w:rsidR="00233C6F" w:rsidRDefault="00233C6F">
      <w:pPr>
        <w:pStyle w:val="ConsPlusNormal"/>
        <w:spacing w:before="220"/>
        <w:ind w:firstLine="540"/>
        <w:jc w:val="both"/>
      </w:pPr>
      <w:r>
        <w:t>1.7. В настоящих Правилах используются следующие основные понятия:</w:t>
      </w:r>
    </w:p>
    <w:p w:rsidR="00233C6F" w:rsidRDefault="00233C6F">
      <w:pPr>
        <w:pStyle w:val="ConsPlusNormal"/>
        <w:spacing w:before="220"/>
        <w:ind w:firstLine="540"/>
        <w:jc w:val="both"/>
      </w:pPr>
      <w:r w:rsidRPr="006143CD">
        <w:rPr>
          <w:highlight w:val="green"/>
        </w:rPr>
        <w:t xml:space="preserve">а) </w:t>
      </w:r>
      <w:r w:rsidR="00EB3C50" w:rsidRPr="006143CD">
        <w:rPr>
          <w:highlight w:val="green"/>
        </w:rPr>
        <w:t>креативная (творческая) индустрия (далее - креативная индустрия) - экономическая деятельность, непосредственно связанная с созданием, продвижением на внутреннем и внешнем рынках, распространением и (или) реализацией креативного продукта, обладающего уникальностью и экономической ценностью, в соответствии с приказом Минэкономразвития России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экономической деятельно</w:t>
      </w:r>
      <w:r w:rsidR="006143CD" w:rsidRPr="006143CD">
        <w:rPr>
          <w:highlight w:val="green"/>
        </w:rPr>
        <w:t>сти";</w:t>
      </w:r>
    </w:p>
    <w:p w:rsidR="00F95EB2" w:rsidRDefault="00F95EB2">
      <w:pPr>
        <w:pStyle w:val="ConsPlusNormal"/>
        <w:spacing w:before="220"/>
        <w:ind w:firstLine="540"/>
        <w:jc w:val="both"/>
      </w:pPr>
      <w:r w:rsidRPr="00F95EB2">
        <w:rPr>
          <w:highlight w:val="green"/>
        </w:rPr>
        <w:t>б) социальный предприниматель – субъект малого и среднего предпринимательства, включенный в реестр социальных предпринимателей в соответствии с Федеральным законом от 26.07.2019 № 245-ФЗ;</w:t>
      </w:r>
    </w:p>
    <w:p w:rsidR="00233C6F" w:rsidRDefault="00F95EB2">
      <w:pPr>
        <w:pStyle w:val="ConsPlusNormal"/>
        <w:spacing w:before="220"/>
        <w:ind w:firstLine="540"/>
        <w:jc w:val="both"/>
      </w:pPr>
      <w:r>
        <w:t>в</w:t>
      </w:r>
      <w:r w:rsidR="00233C6F">
        <w:t>) конкурсный отбор (отбор) - совокупность мероприятий, которые включают в себя процедуру отбора из общего числа участников лучших по заданным критериям;</w:t>
      </w:r>
    </w:p>
    <w:p w:rsidR="00233C6F" w:rsidRDefault="00F95EB2">
      <w:pPr>
        <w:pStyle w:val="ConsPlusNormal"/>
        <w:spacing w:before="220"/>
        <w:ind w:firstLine="540"/>
        <w:jc w:val="both"/>
      </w:pPr>
      <w:r>
        <w:t>г</w:t>
      </w:r>
      <w:r w:rsidR="00233C6F">
        <w:t xml:space="preserve">) конкурсная комиссия - совещательный орган, сформированный в целях рассмотрения и оценки заявок участников отбора в соответствии с </w:t>
      </w:r>
      <w:hyperlink r:id="rId13">
        <w:r w:rsidR="00233C6F">
          <w:rPr>
            <w:color w:val="0000FF"/>
          </w:rPr>
          <w:t>распоряжением</w:t>
        </w:r>
      </w:hyperlink>
      <w:r w:rsidR="00233C6F">
        <w:t xml:space="preserve"> Правительства Республики Тыва от 12 марта 2025 г. </w:t>
      </w:r>
      <w:r w:rsidR="00285259">
        <w:t>№</w:t>
      </w:r>
      <w:r w:rsidR="00233C6F">
        <w:t xml:space="preserve"> 122-р "Об утверждении Положения о конкурсных комиссиях по рассмотрению и отбору заявок на получение субсидий для реализации мероприятий Индивидуальной программы социально-экономического развития Республики Тыва на 2025 - 2030 годы и их составов";</w:t>
      </w:r>
    </w:p>
    <w:p w:rsidR="00233C6F" w:rsidRDefault="00F95EB2">
      <w:pPr>
        <w:pStyle w:val="ConsPlusNormal"/>
        <w:spacing w:before="220"/>
        <w:ind w:firstLine="540"/>
        <w:jc w:val="both"/>
      </w:pPr>
      <w:r>
        <w:t>д</w:t>
      </w:r>
      <w:r w:rsidR="00233C6F">
        <w:t>) количество созданных рабочих мест - количество новых постоянных рабочих мест, созданных в результате реализации проектов, прошедших отбор, а также инвестиционных проектов, имеющих функциональную зависимость от проектов, прошедших отбор, путем производства товаров, выполнения работ, оказания услуг для целей реализации проектов, прошедших отбор, и (или) потребления товаров (услуг), выполнения работ в рамках реализ</w:t>
      </w:r>
      <w:r w:rsidR="009A158C">
        <w:t>ации проектов, прошедших отбор;</w:t>
      </w:r>
    </w:p>
    <w:p w:rsidR="00233C6F" w:rsidRDefault="00233C6F">
      <w:pPr>
        <w:pStyle w:val="ConsPlusNormal"/>
        <w:spacing w:before="220"/>
        <w:ind w:firstLine="540"/>
        <w:jc w:val="both"/>
      </w:pPr>
      <w:r>
        <w:t>е) привлеченные инвестиции в основной капитал - объем собственных затрат на новое строительство,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w:t>
      </w:r>
    </w:p>
    <w:p w:rsidR="00233C6F" w:rsidRDefault="00233C6F">
      <w:pPr>
        <w:pStyle w:val="ConsPlusNormal"/>
        <w:spacing w:before="220"/>
        <w:ind w:firstLine="540"/>
        <w:jc w:val="both"/>
      </w:pPr>
      <w:r>
        <w:lastRenderedPageBreak/>
        <w:t>ж) офшорная компания - юридические лица или иностранные структуры без образования юридического лица, которые зарегистрированы на территориях благоприятного налогового режима, именуемых офшорными зонами;</w:t>
      </w:r>
    </w:p>
    <w:p w:rsidR="00233C6F" w:rsidRDefault="00F95EB2">
      <w:pPr>
        <w:pStyle w:val="ConsPlusNormal"/>
        <w:spacing w:before="220"/>
        <w:ind w:firstLine="540"/>
        <w:jc w:val="both"/>
      </w:pPr>
      <w:r>
        <w:t>з</w:t>
      </w:r>
      <w:r w:rsidR="00233C6F">
        <w:t>) победитель отбора (получатель субсидии) - участник отбора, в отношении которого организатором отбора принято решение о предоставлении субсидии, оформленное в форме протокола подведения итогов отбора;</w:t>
      </w:r>
    </w:p>
    <w:p w:rsidR="00233C6F" w:rsidRPr="00D934B1" w:rsidRDefault="00F95EB2">
      <w:pPr>
        <w:pStyle w:val="ConsPlusNormal"/>
        <w:spacing w:before="220"/>
        <w:ind w:firstLine="540"/>
        <w:jc w:val="both"/>
      </w:pPr>
      <w:r>
        <w:t>и</w:t>
      </w:r>
      <w:r w:rsidR="00233C6F" w:rsidRPr="00D934B1">
        <w:t>) результат предоставления - результат деятельности (действий) получателя субсидии, который должен быть конкретным, измеримым, соответствовать целям предоставления субсидии;</w:t>
      </w:r>
    </w:p>
    <w:p w:rsidR="00233C6F" w:rsidRDefault="00F95EB2">
      <w:pPr>
        <w:pStyle w:val="ConsPlusNormal"/>
        <w:spacing w:before="220"/>
        <w:ind w:firstLine="540"/>
        <w:jc w:val="both"/>
      </w:pPr>
      <w:r w:rsidRPr="00DD2C44">
        <w:rPr>
          <w:highlight w:val="green"/>
        </w:rPr>
        <w:t>к</w:t>
      </w:r>
      <w:r w:rsidR="00233C6F" w:rsidRPr="00DD2C44">
        <w:rPr>
          <w:highlight w:val="green"/>
        </w:rPr>
        <w:t xml:space="preserve">) субсидия на финансовое обеспечение затрат - средства, предоставляемые </w:t>
      </w:r>
      <w:r w:rsidR="00DD2C44" w:rsidRPr="00DD2C44">
        <w:rPr>
          <w:highlight w:val="green"/>
        </w:rPr>
        <w:t>юридическим лицам и индивидуальным предпринимателям — получателям субсидий</w:t>
      </w:r>
      <w:r w:rsidR="00233C6F" w:rsidRPr="00DD2C44">
        <w:rPr>
          <w:highlight w:val="green"/>
        </w:rPr>
        <w:t xml:space="preserve"> на безвозмездной и безвозвратной основе в целях возмещения недополученных доходов и (или) финансового обеспечения (возмещения) затрат в связи с прои</w:t>
      </w:r>
      <w:r w:rsidR="00DD2C44" w:rsidRPr="00DD2C44">
        <w:rPr>
          <w:highlight w:val="green"/>
        </w:rPr>
        <w:t>зводством (реализацией) товаров связанных с реализацией проектов и мероприятий в рамках направлений, установленных</w:t>
      </w:r>
      <w:r w:rsidR="00062106">
        <w:rPr>
          <w:highlight w:val="green"/>
        </w:rPr>
        <w:t xml:space="preserve"> пунктом 1.3 настоящих Правил.</w:t>
      </w:r>
    </w:p>
    <w:p w:rsidR="00233C6F" w:rsidRPr="00D934B1" w:rsidRDefault="00F95EB2">
      <w:pPr>
        <w:pStyle w:val="ConsPlusNormal"/>
        <w:spacing w:before="220"/>
        <w:ind w:firstLine="540"/>
        <w:jc w:val="both"/>
      </w:pPr>
      <w:r>
        <w:t>л</w:t>
      </w:r>
      <w:r w:rsidR="00233C6F" w:rsidRPr="00D934B1">
        <w:t>) участники отбора - субъекты, осуществляющие деятельность</w:t>
      </w:r>
      <w:r>
        <w:t xml:space="preserve"> и</w:t>
      </w:r>
      <w:r w:rsidRPr="00F95EB2">
        <w:t xml:space="preserve"> зарегистрированные на территории Республики Тыва</w:t>
      </w:r>
      <w:r>
        <w:t>,</w:t>
      </w:r>
      <w:r w:rsidR="00233C6F" w:rsidRPr="00D934B1">
        <w:t xml:space="preserve"> подавшие заявки на участие в конкурсном отборе, юридическое лицо, зарегистрированное в форме коммерческой организации в соответствии с законодательством Российской Федерации на территории Республики Тыва (за исключением государственных (муниципальных) учреждений).</w:t>
      </w:r>
    </w:p>
    <w:p w:rsidR="00233C6F" w:rsidRDefault="00233C6F">
      <w:pPr>
        <w:pStyle w:val="ConsPlusNormal"/>
        <w:jc w:val="both"/>
      </w:pPr>
    </w:p>
    <w:p w:rsidR="00233C6F" w:rsidRDefault="00233C6F">
      <w:pPr>
        <w:pStyle w:val="ConsPlusTitle"/>
        <w:jc w:val="center"/>
        <w:outlineLvl w:val="1"/>
      </w:pPr>
      <w:r>
        <w:t>2. Порядок взаимодействия получателя</w:t>
      </w:r>
    </w:p>
    <w:p w:rsidR="00233C6F" w:rsidRDefault="00233C6F">
      <w:pPr>
        <w:pStyle w:val="ConsPlusTitle"/>
        <w:jc w:val="center"/>
      </w:pPr>
      <w:r>
        <w:t>субсидии и главного распорядителя</w:t>
      </w:r>
    </w:p>
    <w:p w:rsidR="00233C6F" w:rsidRDefault="00233C6F">
      <w:pPr>
        <w:pStyle w:val="ConsPlusNormal"/>
        <w:jc w:val="both"/>
      </w:pPr>
    </w:p>
    <w:p w:rsidR="00233C6F" w:rsidRDefault="00233C6F">
      <w:pPr>
        <w:pStyle w:val="ConsPlusNormal"/>
        <w:ind w:firstLine="540"/>
        <w:jc w:val="both"/>
      </w:pPr>
      <w:r>
        <w:t>2.1.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33C6F" w:rsidRDefault="00233C6F">
      <w:pPr>
        <w:pStyle w:val="ConsPlusNormal"/>
        <w:spacing w:before="220"/>
        <w:ind w:firstLine="540"/>
        <w:jc w:val="both"/>
      </w:pPr>
      <w:r>
        <w:t>2.2. Взаимодействие главного распорядителя и получателя субсидии осуществляется с использованием документов в электронной форме в системе "Электронный бюджет".</w:t>
      </w:r>
    </w:p>
    <w:p w:rsidR="00233C6F" w:rsidRDefault="00233C6F">
      <w:pPr>
        <w:pStyle w:val="ConsPlusNormal"/>
        <w:spacing w:before="220"/>
        <w:ind w:firstLine="540"/>
        <w:jc w:val="both"/>
      </w:pPr>
      <w:r>
        <w:t>2.3. Главный распорядитель в целях подтверждения соответствия получателя субсидии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получатель субсидии готов представить указанные документы и информацию главному распорядителю бюджетных средств по собственной инициативе.</w:t>
      </w:r>
    </w:p>
    <w:p w:rsidR="00233C6F" w:rsidRDefault="00233C6F">
      <w:pPr>
        <w:pStyle w:val="ConsPlusNormal"/>
        <w:spacing w:before="220"/>
        <w:ind w:firstLine="540"/>
        <w:jc w:val="both"/>
      </w:pPr>
      <w:r>
        <w:t xml:space="preserve">2.4. Проверка получателя субсидии на соответствие требованиям, установленным в </w:t>
      </w:r>
      <w:hyperlink w:anchor="P92">
        <w:r>
          <w:rPr>
            <w:color w:val="0000FF"/>
          </w:rPr>
          <w:t>пункте 3.1</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233C6F" w:rsidRDefault="00233C6F">
      <w:pPr>
        <w:pStyle w:val="ConsPlusNormal"/>
        <w:spacing w:before="220"/>
        <w:ind w:firstLine="540"/>
        <w:jc w:val="both"/>
      </w:pPr>
      <w:r>
        <w:t xml:space="preserve">2.5. Подтверждение соответствия получателя субсидии требованиям, указанным в </w:t>
      </w:r>
      <w:hyperlink w:anchor="P92">
        <w:r>
          <w:rPr>
            <w:color w:val="0000FF"/>
          </w:rPr>
          <w:t>пункте 3.1</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33C6F" w:rsidRDefault="00233C6F">
      <w:pPr>
        <w:pStyle w:val="ConsPlusNormal"/>
        <w:jc w:val="both"/>
      </w:pPr>
    </w:p>
    <w:p w:rsidR="00233C6F" w:rsidRDefault="00233C6F">
      <w:pPr>
        <w:pStyle w:val="ConsPlusTitle"/>
        <w:jc w:val="center"/>
        <w:outlineLvl w:val="1"/>
      </w:pPr>
      <w:r>
        <w:t>3. Требования к получателю субсидии, а также</w:t>
      </w:r>
    </w:p>
    <w:p w:rsidR="00233C6F" w:rsidRDefault="00233C6F">
      <w:pPr>
        <w:pStyle w:val="ConsPlusTitle"/>
        <w:jc w:val="center"/>
      </w:pPr>
      <w:r>
        <w:t>требования к документам, подтверждающим</w:t>
      </w:r>
    </w:p>
    <w:p w:rsidR="00233C6F" w:rsidRDefault="00233C6F">
      <w:pPr>
        <w:pStyle w:val="ConsPlusTitle"/>
        <w:jc w:val="center"/>
      </w:pPr>
      <w:r>
        <w:t>соответствие получателя субсидии требованиям</w:t>
      </w:r>
    </w:p>
    <w:p w:rsidR="00233C6F" w:rsidRDefault="00233C6F">
      <w:pPr>
        <w:pStyle w:val="ConsPlusNormal"/>
        <w:jc w:val="both"/>
      </w:pPr>
    </w:p>
    <w:p w:rsidR="00233C6F" w:rsidRDefault="00233C6F">
      <w:pPr>
        <w:pStyle w:val="ConsPlusNormal"/>
        <w:ind w:firstLine="540"/>
        <w:jc w:val="both"/>
      </w:pPr>
      <w:bookmarkStart w:id="5" w:name="P92"/>
      <w:bookmarkEnd w:id="5"/>
      <w:r>
        <w:t xml:space="preserve">3.1. На дату подачи заявления на предоставление субсидии, предусмотренного </w:t>
      </w:r>
      <w:hyperlink w:anchor="P121">
        <w:r>
          <w:rPr>
            <w:color w:val="0000FF"/>
          </w:rPr>
          <w:t>пунктом 4.1</w:t>
        </w:r>
      </w:hyperlink>
      <w:r>
        <w:t xml:space="preserve"> настоящих Правил, получатель субсидии должен соответствовать следующим требованиям:</w:t>
      </w:r>
    </w:p>
    <w:p w:rsidR="00233C6F" w:rsidRDefault="00233C6F">
      <w:pPr>
        <w:pStyle w:val="ConsPlusNormal"/>
        <w:spacing w:before="220"/>
        <w:ind w:firstLine="540"/>
        <w:jc w:val="both"/>
      </w:pPr>
      <w:r>
        <w:t>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33C6F" w:rsidRDefault="00233C6F">
      <w:pPr>
        <w:pStyle w:val="ConsPlusNormal"/>
        <w:spacing w:before="220"/>
        <w:ind w:firstLine="540"/>
        <w:jc w:val="both"/>
      </w:pPr>
      <w: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33C6F" w:rsidRDefault="00233C6F">
      <w:pPr>
        <w:pStyle w:val="ConsPlusNormal"/>
        <w:spacing w:before="220"/>
        <w:ind w:firstLine="540"/>
        <w:jc w:val="both"/>
      </w:pPr>
      <w:r>
        <w:t xml:space="preserve">не должен находиться в составляемых в рамках реализации полномочий, предусмотренных </w:t>
      </w:r>
      <w:hyperlink r:id="rId1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33C6F" w:rsidRDefault="00233C6F">
      <w:pPr>
        <w:pStyle w:val="ConsPlusNormal"/>
        <w:spacing w:before="220"/>
        <w:ind w:firstLine="540"/>
        <w:jc w:val="both"/>
      </w:pPr>
      <w:r>
        <w:t>не должен получать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233C6F" w:rsidRDefault="00233C6F">
      <w:pPr>
        <w:pStyle w:val="ConsPlusNormal"/>
        <w:spacing w:before="220"/>
        <w:ind w:firstLine="540"/>
        <w:jc w:val="both"/>
      </w:pPr>
      <w:r>
        <w:t xml:space="preserve">не должен являться иностранным агентом в соответствии с Федеральным </w:t>
      </w:r>
      <w:hyperlink r:id="rId15">
        <w:r>
          <w:rPr>
            <w:color w:val="0000FF"/>
          </w:rPr>
          <w:t>законом</w:t>
        </w:r>
      </w:hyperlink>
      <w:r>
        <w:t xml:space="preserve"> "О контроле за деятельностью лиц, находящихся под иностранным влиянием";</w:t>
      </w:r>
    </w:p>
    <w:p w:rsidR="00233C6F" w:rsidRDefault="00233C6F">
      <w:pPr>
        <w:pStyle w:val="ConsPlusNormal"/>
        <w:spacing w:before="220"/>
        <w:ind w:firstLine="540"/>
        <w:jc w:val="both"/>
      </w:pPr>
      <w:r>
        <w:t xml:space="preserve">на едином налоговом счете отсутствует или не превышает размер, определенный </w:t>
      </w:r>
      <w:hyperlink r:id="rId1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233C6F" w:rsidRDefault="00233C6F">
      <w:pPr>
        <w:pStyle w:val="ConsPlusNormal"/>
        <w:spacing w:before="220"/>
        <w:ind w:firstLine="540"/>
        <w:jc w:val="both"/>
      </w:pPr>
      <w:r>
        <w:t>отсутствие просроченной задолженности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иной просроченной (неурегулированной) задолженности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233C6F" w:rsidRDefault="00233C6F">
      <w:pPr>
        <w:pStyle w:val="ConsPlusNormal"/>
        <w:spacing w:before="220"/>
        <w:ind w:firstLine="540"/>
        <w:jc w:val="both"/>
      </w:pPr>
      <w:r>
        <w:t xml:space="preserve">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w:t>
      </w:r>
      <w:r>
        <w:lastRenderedPageBreak/>
        <w:t>предусмотренном законодательством Российской Федерации;</w:t>
      </w:r>
    </w:p>
    <w:p w:rsidR="00233C6F" w:rsidRDefault="00233C6F">
      <w:pPr>
        <w:pStyle w:val="ConsPlusNormal"/>
        <w:spacing w:before="220"/>
        <w:ind w:firstLine="540"/>
        <w:jc w:val="both"/>
      </w:pPr>
      <w:r>
        <w:t>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233C6F" w:rsidRDefault="00233C6F">
      <w:pPr>
        <w:pStyle w:val="ConsPlusNormal"/>
        <w:spacing w:before="220"/>
        <w:ind w:firstLine="540"/>
        <w:jc w:val="both"/>
      </w:pPr>
      <w:bookmarkStart w:id="6" w:name="P102"/>
      <w:bookmarkEnd w:id="6"/>
      <w:r>
        <w:t>3.2. Перечень документов получателя субсидии, предоставляемых главному распорядителю:</w:t>
      </w:r>
    </w:p>
    <w:p w:rsidR="00233C6F" w:rsidRDefault="00ED7453">
      <w:pPr>
        <w:pStyle w:val="ConsPlusNormal"/>
        <w:spacing w:before="220"/>
        <w:ind w:firstLine="540"/>
        <w:jc w:val="both"/>
      </w:pPr>
      <w:hyperlink w:anchor="P306">
        <w:r w:rsidR="00233C6F">
          <w:rPr>
            <w:color w:val="0000FF"/>
          </w:rPr>
          <w:t>заявление</w:t>
        </w:r>
      </w:hyperlink>
      <w:r w:rsidR="00233C6F">
        <w:t xml:space="preserve"> на предоставление субсидии, оформленное по форме в соответствии с приложением </w:t>
      </w:r>
      <w:r w:rsidR="00285259">
        <w:t>№</w:t>
      </w:r>
      <w:r w:rsidR="00233C6F">
        <w:t xml:space="preserve"> 1 к настоящим Правилам, удостоверенное оттиском печати получателя субсидии и подписью его руководителя;</w:t>
      </w:r>
    </w:p>
    <w:p w:rsidR="00233C6F" w:rsidRDefault="00233C6F">
      <w:pPr>
        <w:pStyle w:val="ConsPlusNormal"/>
        <w:spacing w:before="220"/>
        <w:ind w:firstLine="540"/>
        <w:jc w:val="both"/>
      </w:pPr>
      <w:r>
        <w:t>копию Устава получателя субсидии в действующей редакции, заверенную оттиском печати получателя субсидии и подписью его руководителя;</w:t>
      </w:r>
    </w:p>
    <w:p w:rsidR="00233C6F" w:rsidRDefault="00233C6F">
      <w:pPr>
        <w:pStyle w:val="ConsPlusNormal"/>
        <w:spacing w:before="220"/>
        <w:ind w:firstLine="540"/>
        <w:jc w:val="both"/>
      </w:pPr>
      <w:r>
        <w:t>заявление о даче согласия на раскрытие информации об уплате налогов, предусмотренных в рамках применяемого юридическим лицом режима налогообложения;</w:t>
      </w:r>
    </w:p>
    <w:p w:rsidR="00233C6F" w:rsidRDefault="00233C6F">
      <w:pPr>
        <w:pStyle w:val="ConsPlusNormal"/>
        <w:spacing w:before="220"/>
        <w:ind w:firstLine="540"/>
        <w:jc w:val="both"/>
      </w:pPr>
      <w:r>
        <w:t>выписку из единого государственного реестра юридических лиц;</w:t>
      </w:r>
    </w:p>
    <w:p w:rsidR="00233C6F" w:rsidRDefault="00233C6F">
      <w:pPr>
        <w:pStyle w:val="ConsPlusNormal"/>
        <w:spacing w:before="220"/>
        <w:ind w:firstLine="540"/>
        <w:jc w:val="both"/>
      </w:pPr>
      <w:r>
        <w:t>надлежащим образом заверенную копию свидетельства о постановке юридического лица на налоговый учет;</w:t>
      </w:r>
    </w:p>
    <w:p w:rsidR="00233C6F" w:rsidRDefault="00233C6F">
      <w:pPr>
        <w:pStyle w:val="ConsPlusNormal"/>
        <w:spacing w:before="220"/>
        <w:ind w:firstLine="540"/>
        <w:jc w:val="both"/>
      </w:pPr>
      <w:r>
        <w:t>надлежащим образом заверенные копии документа о назначении лица, имеющего право действовать от имени юридического лица, документа, удостоверяющего его личность;</w:t>
      </w:r>
    </w:p>
    <w:p w:rsidR="00233C6F" w:rsidRDefault="00233C6F">
      <w:pPr>
        <w:pStyle w:val="ConsPlusNormal"/>
        <w:spacing w:before="220"/>
        <w:ind w:firstLine="540"/>
        <w:jc w:val="both"/>
      </w:pPr>
      <w:r>
        <w:t xml:space="preserve">надлежащим образом заверенную копию протокола </w:t>
      </w:r>
      <w:r w:rsidR="00891EC7">
        <w:t xml:space="preserve">Конкурсной комиссии </w:t>
      </w:r>
      <w:r>
        <w:t>получателя субсидии об одобрении реализации получателем субсидии мероприятий и инвестиционных проектов индивидуальной программы;</w:t>
      </w:r>
    </w:p>
    <w:p w:rsidR="00233C6F" w:rsidRDefault="00233C6F">
      <w:pPr>
        <w:pStyle w:val="ConsPlusNormal"/>
        <w:spacing w:before="220"/>
        <w:ind w:firstLine="540"/>
        <w:jc w:val="both"/>
      </w:pPr>
      <w:r>
        <w:t>план ведения деятельности получателя субсидии по реализации мероприятий и инвестиционных проектов индивидуальной программы с пояснительной запиской;</w:t>
      </w:r>
    </w:p>
    <w:p w:rsidR="00ED7453" w:rsidRDefault="00233C6F" w:rsidP="00ED7453">
      <w:pPr>
        <w:pStyle w:val="ConsPlusNormal"/>
        <w:spacing w:before="220"/>
        <w:ind w:firstLine="540"/>
        <w:jc w:val="both"/>
      </w:pPr>
      <w:r>
        <w:t xml:space="preserve">конкурсные документации и (или) проекты конкурсных документаций, утвержденные </w:t>
      </w:r>
      <w:r w:rsidR="008C6423">
        <w:t xml:space="preserve">Общим собранием </w:t>
      </w:r>
      <w:r>
        <w:t xml:space="preserve">получателя субсидии, для предоставления финансовой поддержки </w:t>
      </w:r>
      <w:r w:rsidR="00ED7453">
        <w:t>субъектам,</w:t>
      </w:r>
      <w:r>
        <w:t xml:space="preserve"> </w:t>
      </w:r>
      <w:r w:rsidR="00ED7453" w:rsidRPr="00ED7453">
        <w:t>реализующим мероприятия и инвестиционные проекты индивидуальной программы в рамках направлений, установленных пунктом 1.3 настоящих Правил.</w:t>
      </w:r>
    </w:p>
    <w:p w:rsidR="00233C6F" w:rsidRDefault="00233C6F" w:rsidP="00ED7453">
      <w:pPr>
        <w:pStyle w:val="ConsPlusNormal"/>
        <w:spacing w:before="220"/>
        <w:ind w:firstLine="540"/>
        <w:jc w:val="both"/>
      </w:pPr>
      <w:r>
        <w:t xml:space="preserve">справка об отсутствии у заявителя на едином налоговом счете задолженности по уплате налогов, сборов и страховых взносов в бюджеты бюджетной системы Российской Федерации или </w:t>
      </w:r>
      <w:proofErr w:type="spellStart"/>
      <w:r>
        <w:t>непревышение</w:t>
      </w:r>
      <w:proofErr w:type="spellEnd"/>
      <w:r>
        <w:t xml:space="preserve"> данной задолженности размера, определенного </w:t>
      </w:r>
      <w:hyperlink r:id="rId17">
        <w:r>
          <w:rPr>
            <w:color w:val="0000FF"/>
          </w:rPr>
          <w:t>пунктом 3 статьи 47</w:t>
        </w:r>
      </w:hyperlink>
      <w:r>
        <w:t xml:space="preserve"> Налогового кодекса Российской Федерации.</w:t>
      </w:r>
    </w:p>
    <w:p w:rsidR="00233C6F" w:rsidRDefault="00233C6F">
      <w:pPr>
        <w:pStyle w:val="ConsPlusNormal"/>
        <w:spacing w:before="220"/>
        <w:ind w:firstLine="540"/>
        <w:jc w:val="both"/>
      </w:pPr>
      <w:bookmarkStart w:id="7" w:name="P115"/>
      <w:bookmarkEnd w:id="7"/>
      <w:r>
        <w:t xml:space="preserve">3.3. Проверка заявления получателя субсидии на соответствие требованиям, указанным в </w:t>
      </w:r>
      <w:hyperlink w:anchor="P92">
        <w:r>
          <w:rPr>
            <w:color w:val="0000FF"/>
          </w:rPr>
          <w:t>пункте 3.1</w:t>
        </w:r>
      </w:hyperlink>
      <w:r>
        <w:t xml:space="preserve"> настоящих Правил, достоверности документов, указанных в </w:t>
      </w:r>
      <w:hyperlink w:anchor="P102">
        <w:r>
          <w:rPr>
            <w:color w:val="0000FF"/>
          </w:rPr>
          <w:t>пункте 3.2</w:t>
        </w:r>
      </w:hyperlink>
      <w:r>
        <w:t xml:space="preserve"> настоящих Правил, осуществляется самостоятельно главным распорядителем, комиссией, в том числе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233C6F" w:rsidRDefault="00233C6F">
      <w:pPr>
        <w:pStyle w:val="ConsPlusNormal"/>
        <w:spacing w:before="220"/>
        <w:ind w:firstLine="540"/>
        <w:jc w:val="both"/>
      </w:pPr>
      <w:r>
        <w:t xml:space="preserve">Подтверждение соответствия получателя субсидии требованиям, указанным в </w:t>
      </w:r>
      <w:hyperlink w:anchor="P92">
        <w:r>
          <w:rPr>
            <w:color w:val="0000FF"/>
          </w:rPr>
          <w:t>пункте 3.1</w:t>
        </w:r>
      </w:hyperlink>
      <w:r>
        <w:t xml:space="preserve"> настоящих Правил, в случае отсутствия технической возможности осуществления проверки в системе "Электронный бюджет", производится путем проставления в электронном виде получателя </w:t>
      </w:r>
      <w:r>
        <w:lastRenderedPageBreak/>
        <w:t>субсидии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33C6F" w:rsidRDefault="00233C6F">
      <w:pPr>
        <w:pStyle w:val="ConsPlusNormal"/>
        <w:jc w:val="both"/>
      </w:pPr>
    </w:p>
    <w:p w:rsidR="00233C6F" w:rsidRDefault="00233C6F">
      <w:pPr>
        <w:pStyle w:val="ConsPlusTitle"/>
        <w:jc w:val="center"/>
        <w:outlineLvl w:val="1"/>
      </w:pPr>
      <w:r>
        <w:t>4. Порядок рассмотрения и оценка заявления</w:t>
      </w:r>
    </w:p>
    <w:p w:rsidR="00233C6F" w:rsidRDefault="00233C6F">
      <w:pPr>
        <w:pStyle w:val="ConsPlusTitle"/>
        <w:jc w:val="center"/>
      </w:pPr>
      <w:r>
        <w:t>получателя субсидии</w:t>
      </w:r>
    </w:p>
    <w:p w:rsidR="00233C6F" w:rsidRDefault="00233C6F">
      <w:pPr>
        <w:pStyle w:val="ConsPlusNormal"/>
        <w:jc w:val="both"/>
      </w:pPr>
    </w:p>
    <w:p w:rsidR="00233C6F" w:rsidRDefault="00233C6F">
      <w:pPr>
        <w:pStyle w:val="ConsPlusNormal"/>
        <w:ind w:firstLine="540"/>
        <w:jc w:val="both"/>
      </w:pPr>
      <w:bookmarkStart w:id="8" w:name="P121"/>
      <w:bookmarkEnd w:id="8"/>
      <w:r>
        <w:t>4.1. Прием, рассмотрение и оценка заявлений на получение субсидий для реализации мероприятий индивидуальной программы осуществляется в течение 30 календарных дней со дня опубликования объявления о проведении отбора в системе "Электронный бюджет".</w:t>
      </w:r>
    </w:p>
    <w:p w:rsidR="00233C6F" w:rsidRDefault="00233C6F">
      <w:pPr>
        <w:pStyle w:val="ConsPlusNormal"/>
        <w:spacing w:before="220"/>
        <w:ind w:firstLine="540"/>
        <w:jc w:val="both"/>
      </w:pPr>
      <w:r>
        <w:t xml:space="preserve">Не позднее 1 рабочего дня, следующего за днем окончания срока подачи заявления, в системе "Электронный бюджет" открывается доступ к заявлениям главному распорядителю для проверки соответствия получателя субсидии требованиям и категориям, установленным </w:t>
      </w:r>
      <w:hyperlink w:anchor="P92">
        <w:r>
          <w:rPr>
            <w:color w:val="0000FF"/>
          </w:rPr>
          <w:t>пунктами 3.1</w:t>
        </w:r>
      </w:hyperlink>
      <w:r>
        <w:t xml:space="preserve"> - </w:t>
      </w:r>
      <w:hyperlink w:anchor="P115">
        <w:r>
          <w:rPr>
            <w:color w:val="0000FF"/>
          </w:rPr>
          <w:t>3.3</w:t>
        </w:r>
      </w:hyperlink>
      <w:r>
        <w:t xml:space="preserve"> настоящих Правил, и комиссии по рассмотрению и оценке заявлений на получение субсидий для реализации мероприятий индивидуальной программы (далее - комиссия).</w:t>
      </w:r>
    </w:p>
    <w:p w:rsidR="00233C6F" w:rsidRDefault="00233C6F">
      <w:pPr>
        <w:pStyle w:val="ConsPlusNormal"/>
        <w:spacing w:before="220"/>
        <w:ind w:firstLine="540"/>
        <w:jc w:val="both"/>
      </w:pPr>
      <w:r>
        <w:t>Протокол вскрытия заявлений формируется автоматически и подписывается усиленной квалифицированной электронной подписью членами комиссии и главным распорядителем и размещается в системе "Электронный бюджет" не позднее 1 рабочего дня, следующего за днем его подписания.</w:t>
      </w:r>
    </w:p>
    <w:p w:rsidR="00233C6F" w:rsidRDefault="00233C6F">
      <w:pPr>
        <w:pStyle w:val="ConsPlusNormal"/>
        <w:spacing w:before="220"/>
        <w:ind w:firstLine="540"/>
        <w:jc w:val="both"/>
      </w:pPr>
      <w:r>
        <w:t>Комиссия и (или) главный распорядитель в течение 10 рабочих дней со дня размещения протокола о вскрытии заявлений в системе "Электронный бюджет" рассматривают заявления на предмет соответствия получателя субсидии и представленных документов требованиям настоящих Правил.</w:t>
      </w:r>
    </w:p>
    <w:p w:rsidR="00233C6F" w:rsidRDefault="00233C6F">
      <w:pPr>
        <w:pStyle w:val="ConsPlusNormal"/>
        <w:spacing w:before="220"/>
        <w:ind w:firstLine="540"/>
        <w:jc w:val="both"/>
      </w:pPr>
      <w:r>
        <w:t>По результатам рассмотрения заявлений и при наличии оснований комиссия и (или) главный распорядитель в течение 10 рабочих дней принимают решение об отклонении заявлений. При отклонении заявления получатель субсидии в течение 10 рабочих дней уведомляется главным распорядителем в письменном виде с указанием оснований для отклонения заявления способом, указанным в заявлении.</w:t>
      </w:r>
    </w:p>
    <w:p w:rsidR="00233C6F" w:rsidRDefault="00233C6F">
      <w:pPr>
        <w:pStyle w:val="ConsPlusNormal"/>
        <w:spacing w:before="220"/>
        <w:ind w:firstLine="540"/>
        <w:jc w:val="both"/>
      </w:pPr>
      <w:r>
        <w:t>Протокол рассмотрения заявлений формируется автоматически на едином портале и подписывается усиленной квалифицированной электронной подписью членами комиссии и (или) главным распорядителем в системе "Электронный бюджет", размещается в системе и на официальном сайте главного распорядителя в информационно-телекоммуникационной сети "Интернет" не позднее 1-го рабочего дня, следующего за днем его подписания.</w:t>
      </w:r>
    </w:p>
    <w:p w:rsidR="00233C6F" w:rsidRDefault="00233C6F">
      <w:pPr>
        <w:pStyle w:val="ConsPlusNormal"/>
        <w:spacing w:before="220"/>
        <w:ind w:firstLine="540"/>
        <w:jc w:val="both"/>
      </w:pPr>
      <w:r>
        <w:t xml:space="preserve">4.2. </w:t>
      </w:r>
      <w:hyperlink r:id="rId18">
        <w:r>
          <w:rPr>
            <w:color w:val="0000FF"/>
          </w:rPr>
          <w:t>Состав</w:t>
        </w:r>
      </w:hyperlink>
      <w:r>
        <w:t xml:space="preserve"> комиссии и </w:t>
      </w:r>
      <w:hyperlink r:id="rId19">
        <w:r>
          <w:rPr>
            <w:color w:val="0000FF"/>
          </w:rPr>
          <w:t>порядок</w:t>
        </w:r>
      </w:hyperlink>
      <w:r>
        <w:t xml:space="preserve"> ее работы утверждены распоряжением Правительства Республики Тыва от 12 марта 2025 г. </w:t>
      </w:r>
      <w:r w:rsidR="00285259">
        <w:t>№</w:t>
      </w:r>
      <w:r>
        <w:t xml:space="preserve"> 122-р "Об утверждении Положения о конкурсных комиссиях по рассмотрению и отбору заявок на получение субсидий для реализации мероприятий Индивидуальной программы социально-экономического развития Республики Тыва на 2025 - 2030 годы и их составов".</w:t>
      </w:r>
    </w:p>
    <w:p w:rsidR="00233C6F" w:rsidRDefault="00233C6F">
      <w:pPr>
        <w:pStyle w:val="ConsPlusNormal"/>
        <w:spacing w:before="220"/>
        <w:ind w:firstLine="540"/>
        <w:jc w:val="both"/>
      </w:pPr>
      <w:bookmarkStart w:id="9" w:name="P130"/>
      <w:bookmarkEnd w:id="9"/>
      <w:r>
        <w:t xml:space="preserve">4.3. Датой представления получателем субсидии заявления считается день подписания получателем субсидии заявления с присвоением регистрационного номера в системе "Электронный бюджет" с приложением всех требуемых согласно </w:t>
      </w:r>
      <w:hyperlink w:anchor="P92">
        <w:r>
          <w:rPr>
            <w:color w:val="0000FF"/>
          </w:rPr>
          <w:t>пунктам 3.1</w:t>
        </w:r>
      </w:hyperlink>
      <w:r>
        <w:t xml:space="preserve"> и </w:t>
      </w:r>
      <w:hyperlink w:anchor="P102">
        <w:r>
          <w:rPr>
            <w:color w:val="0000FF"/>
          </w:rPr>
          <w:t>3.2</w:t>
        </w:r>
      </w:hyperlink>
      <w:r>
        <w:t xml:space="preserve"> настоящего Положения документов.</w:t>
      </w:r>
    </w:p>
    <w:p w:rsidR="00233C6F" w:rsidRDefault="00233C6F">
      <w:pPr>
        <w:pStyle w:val="ConsPlusNormal"/>
        <w:spacing w:before="220"/>
        <w:ind w:firstLine="540"/>
        <w:jc w:val="both"/>
      </w:pPr>
      <w:r>
        <w:t>Получатель субсидии вправе изменить поданное им заявление в любое время до даты окончания приема заявлений. Датой представления изменения заявления считается день подачи измененного заявления. Измененные после даты окончания приема документов заявления не учитываются, и содержащиеся в них изменения на участие в конкурсе не рассматриваются.</w:t>
      </w:r>
    </w:p>
    <w:p w:rsidR="00233C6F" w:rsidRDefault="00233C6F">
      <w:pPr>
        <w:pStyle w:val="ConsPlusNormal"/>
        <w:spacing w:before="220"/>
        <w:ind w:firstLine="540"/>
        <w:jc w:val="both"/>
      </w:pPr>
      <w:r>
        <w:t xml:space="preserve">Получатель субсидии вправе отозвать свое заявление в любое время до начала процедуры </w:t>
      </w:r>
      <w:r>
        <w:lastRenderedPageBreak/>
        <w:t>рассмотрения заявок путем подачи заявления об отзыве в системе "Электронный бюджет".</w:t>
      </w:r>
    </w:p>
    <w:p w:rsidR="00233C6F" w:rsidRDefault="00233C6F">
      <w:pPr>
        <w:pStyle w:val="ConsPlusNormal"/>
        <w:spacing w:before="220"/>
        <w:ind w:firstLine="540"/>
        <w:jc w:val="both"/>
      </w:pPr>
      <w:r>
        <w:t>Получатель субсидии со дня размещения объявления о проведении отбора и не позднее трех рабочих дней до дня завершения подачи заявления вправе направить главному распорядителю запрос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rsidR="00233C6F" w:rsidRDefault="00233C6F">
      <w:pPr>
        <w:pStyle w:val="ConsPlusNormal"/>
        <w:spacing w:before="220"/>
        <w:ind w:firstLine="540"/>
        <w:jc w:val="both"/>
      </w:pPr>
      <w:r>
        <w:t>Главный распорядитель в ответ на запрос направляет разъяснение положений объявления в срок, установленный объявлением о проведении отбора получателей субсидий, но не позднее 1-го рабочего дня до дня завершения подачи заявления, путем формирования в системе "Электронный бюджет" соответствующего разъяснения. Разъяснение положений объявления не должно изменять информацию, содержащуюся в объявлении о проведении отбора получателей субсидий. Доступ к разъяснению предоставляется получателю субсидии с использованием системы "Электронный бюджет".</w:t>
      </w:r>
    </w:p>
    <w:p w:rsidR="00233C6F" w:rsidRDefault="00233C6F">
      <w:pPr>
        <w:pStyle w:val="ConsPlusNormal"/>
        <w:spacing w:before="220"/>
        <w:ind w:firstLine="540"/>
        <w:jc w:val="both"/>
      </w:pPr>
      <w:r>
        <w:t>Главный распорядитель завершает прием заявлений на участие в конкурсе в срок, указанный в решении о проведении конкурса. Информация и документы, поступившие после указанного времени, не учитываются и не рассматриваются. Заявления не рецензируются, документы и материалы не возвращаются.</w:t>
      </w:r>
    </w:p>
    <w:p w:rsidR="00233C6F" w:rsidRDefault="00233C6F">
      <w:pPr>
        <w:pStyle w:val="ConsPlusNormal"/>
        <w:spacing w:before="220"/>
        <w:ind w:firstLine="540"/>
        <w:jc w:val="both"/>
      </w:pPr>
      <w:bookmarkStart w:id="10" w:name="P136"/>
      <w:bookmarkEnd w:id="10"/>
      <w:r>
        <w:t>4.4. В случае недостаточности бюджетных средств в текущем финансовом году комиссией принимается решение о сокращении средств субсидии получателя субсидии.</w:t>
      </w:r>
    </w:p>
    <w:p w:rsidR="00233C6F" w:rsidRDefault="00233C6F">
      <w:pPr>
        <w:pStyle w:val="ConsPlusNormal"/>
        <w:spacing w:before="220"/>
        <w:ind w:firstLine="540"/>
        <w:jc w:val="both"/>
      </w:pPr>
      <w:r>
        <w:t>4.5. Заявление получателя субсидии отклоняется при наличии оснований для отклонения заявки.</w:t>
      </w:r>
    </w:p>
    <w:p w:rsidR="00233C6F" w:rsidRDefault="00233C6F">
      <w:pPr>
        <w:pStyle w:val="ConsPlusNormal"/>
        <w:spacing w:before="220"/>
        <w:ind w:firstLine="540"/>
        <w:jc w:val="both"/>
      </w:pPr>
      <w:r>
        <w:t>Основаниями отказа получателю субсидии в предоставлении субсидии являются:</w:t>
      </w:r>
    </w:p>
    <w:p w:rsidR="00233C6F" w:rsidRDefault="00233C6F">
      <w:pPr>
        <w:pStyle w:val="ConsPlusNormal"/>
        <w:spacing w:before="220"/>
        <w:ind w:firstLine="540"/>
        <w:jc w:val="both"/>
      </w:pPr>
      <w:r>
        <w:t xml:space="preserve">несоответствие представленных получателем субсидии документов требованиям, определенным </w:t>
      </w:r>
      <w:hyperlink w:anchor="P92">
        <w:r>
          <w:rPr>
            <w:color w:val="0000FF"/>
          </w:rPr>
          <w:t>пунктом 3.1</w:t>
        </w:r>
      </w:hyperlink>
      <w:r>
        <w:t xml:space="preserve"> настоящих Правил, или непредставление (представление не в полном объеме) документов, указанных в </w:t>
      </w:r>
      <w:hyperlink w:anchor="P102">
        <w:r>
          <w:rPr>
            <w:color w:val="0000FF"/>
          </w:rPr>
          <w:t>пункте 3.2</w:t>
        </w:r>
      </w:hyperlink>
      <w:r>
        <w:t xml:space="preserve"> настоящих Правил;</w:t>
      </w:r>
    </w:p>
    <w:p w:rsidR="00233C6F" w:rsidRDefault="00233C6F">
      <w:pPr>
        <w:pStyle w:val="ConsPlusNormal"/>
        <w:spacing w:before="220"/>
        <w:ind w:firstLine="540"/>
        <w:jc w:val="both"/>
      </w:pPr>
      <w:r>
        <w:t>установление факта недостоверности представленной получателем субсидии информации;</w:t>
      </w:r>
    </w:p>
    <w:p w:rsidR="00233C6F" w:rsidRDefault="00233C6F">
      <w:pPr>
        <w:pStyle w:val="ConsPlusNormal"/>
        <w:spacing w:before="220"/>
        <w:ind w:firstLine="540"/>
        <w:jc w:val="both"/>
      </w:pPr>
      <w:r>
        <w:t>подача получателем субсидии заявления после даты и (или) времени, определенных для подачи заявлений.</w:t>
      </w:r>
    </w:p>
    <w:p w:rsidR="00233C6F" w:rsidRDefault="00233C6F">
      <w:pPr>
        <w:pStyle w:val="ConsPlusNormal"/>
        <w:spacing w:before="220"/>
        <w:ind w:firstLine="540"/>
        <w:jc w:val="both"/>
      </w:pPr>
      <w:r>
        <w:t>4.6. Получатель субсидии вправе повторно представить заявления после устранения нарушений, послуживших основанием для принятия решения об отказе в предоставлении субсидии.</w:t>
      </w:r>
    </w:p>
    <w:p w:rsidR="00233C6F" w:rsidRDefault="00233C6F">
      <w:pPr>
        <w:pStyle w:val="ConsPlusNormal"/>
        <w:spacing w:before="220"/>
        <w:ind w:firstLine="540"/>
        <w:jc w:val="both"/>
      </w:pPr>
      <w:r>
        <w:t>4.7. Главный распорядитель не позднее 10-го календарного дня, следующего за днем подписания протокола комиссии, размещает на едином портале (при наличии технической возможности), а также на официальном сайте в информационно-телекоммуникационной сети "Интернет" информацию об итогах рассмотрения заявок заявителей, включающую следующие сведения:</w:t>
      </w:r>
    </w:p>
    <w:p w:rsidR="00233C6F" w:rsidRDefault="00233C6F">
      <w:pPr>
        <w:pStyle w:val="ConsPlusNormal"/>
        <w:spacing w:before="220"/>
        <w:ind w:firstLine="540"/>
        <w:jc w:val="both"/>
      </w:pPr>
      <w:r>
        <w:t>дата, время и место рассмотрения заявлений;</w:t>
      </w:r>
    </w:p>
    <w:p w:rsidR="00233C6F" w:rsidRDefault="00233C6F">
      <w:pPr>
        <w:pStyle w:val="ConsPlusNormal"/>
        <w:spacing w:before="220"/>
        <w:ind w:firstLine="540"/>
        <w:jc w:val="both"/>
      </w:pPr>
      <w:r>
        <w:t>дата, время и место оценки заявлений участников конкурсного отбора (в случае проведения конкурса);</w:t>
      </w:r>
    </w:p>
    <w:p w:rsidR="00233C6F" w:rsidRDefault="00233C6F">
      <w:pPr>
        <w:pStyle w:val="ConsPlusNormal"/>
        <w:spacing w:before="220"/>
        <w:ind w:firstLine="540"/>
        <w:jc w:val="both"/>
      </w:pPr>
      <w:r>
        <w:t>информация об участниках отбора, заявления которых были рассмотрены;</w:t>
      </w:r>
    </w:p>
    <w:p w:rsidR="00233C6F" w:rsidRDefault="00233C6F">
      <w:pPr>
        <w:pStyle w:val="ConsPlusNormal"/>
        <w:spacing w:before="220"/>
        <w:ind w:firstLine="540"/>
        <w:jc w:val="both"/>
      </w:pPr>
      <w:r>
        <w:t xml:space="preserve">информация об участниках отбора, заявления которых были отклонены, с указанием причин их отклонения, в том числе положений объявления о проведении конкурсного отбора, которым не </w:t>
      </w:r>
      <w:r>
        <w:lastRenderedPageBreak/>
        <w:t>соответствуют такие заявления;</w:t>
      </w:r>
    </w:p>
    <w:p w:rsidR="00233C6F" w:rsidRDefault="00233C6F">
      <w:pPr>
        <w:pStyle w:val="ConsPlusNormal"/>
        <w:spacing w:before="220"/>
        <w:ind w:firstLine="540"/>
        <w:jc w:val="both"/>
      </w:pPr>
      <w:r>
        <w:t>наименование получателя (получателей) субсидии, с которым заключается соглашение, и размер предоставляемой ему субсидии.</w:t>
      </w:r>
    </w:p>
    <w:p w:rsidR="00233C6F" w:rsidRDefault="00233C6F">
      <w:pPr>
        <w:pStyle w:val="ConsPlusNormal"/>
        <w:spacing w:before="220"/>
        <w:ind w:firstLine="540"/>
        <w:jc w:val="both"/>
      </w:pPr>
      <w:r>
        <w:t>Протокол подведения итогов отбора формируется автоматически на едином портале на основании результатов определения победителя (победителей) отбора и подписывается его усиленной квалифицированной электронной подписью руководителя главного распорядителя (уполномоченного им лица) или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233C6F" w:rsidRDefault="00233C6F">
      <w:pPr>
        <w:pStyle w:val="ConsPlusNormal"/>
        <w:jc w:val="both"/>
      </w:pPr>
    </w:p>
    <w:p w:rsidR="00233C6F" w:rsidRDefault="00233C6F">
      <w:pPr>
        <w:pStyle w:val="ConsPlusTitle"/>
        <w:jc w:val="center"/>
        <w:outlineLvl w:val="1"/>
      </w:pPr>
      <w:r>
        <w:t>5. Порядок предоставления субсидий</w:t>
      </w:r>
    </w:p>
    <w:p w:rsidR="00233C6F" w:rsidRDefault="00233C6F">
      <w:pPr>
        <w:pStyle w:val="ConsPlusNormal"/>
        <w:jc w:val="both"/>
      </w:pPr>
    </w:p>
    <w:p w:rsidR="00233C6F" w:rsidRDefault="00233C6F">
      <w:pPr>
        <w:pStyle w:val="ConsPlusNormal"/>
        <w:ind w:firstLine="540"/>
        <w:jc w:val="both"/>
      </w:pPr>
      <w:r>
        <w:t>5.1. Соглашения о предоставлении субсидии заключаются между главным распорядителем и получателем субсидии с соблюдением положений, предусмотренных настоящими Правилами (далее - соглашения), и в соответствии с типовой формой, установленной Министерством финансов Российской Федерации в системе "Электронный бюджет", на основании протокола комиссии.</w:t>
      </w:r>
    </w:p>
    <w:p w:rsidR="00233C6F" w:rsidRDefault="00233C6F">
      <w:pPr>
        <w:pStyle w:val="ConsPlusNormal"/>
        <w:spacing w:before="220"/>
        <w:ind w:firstLine="540"/>
        <w:jc w:val="both"/>
      </w:pPr>
      <w:r>
        <w:t>5.2. При необходимости внесения в соглашения изменений заключаются дополнительные соглашения к соглашениям или дополнительные соглашения об их расторжении в соответствии с типовой формой, установленной Министерством финансов Российской Федерации в системе "Электронный бюджет".</w:t>
      </w:r>
    </w:p>
    <w:p w:rsidR="00233C6F" w:rsidRDefault="00233C6F">
      <w:pPr>
        <w:pStyle w:val="ConsPlusNormal"/>
        <w:spacing w:before="220"/>
        <w:ind w:firstLine="540"/>
        <w:jc w:val="both"/>
      </w:pPr>
      <w:r>
        <w:t>5.3. Порядок расчета размера субсидии определяется главным распорядителем с учетом:</w:t>
      </w:r>
    </w:p>
    <w:p w:rsidR="00233C6F" w:rsidRDefault="00233C6F">
      <w:pPr>
        <w:pStyle w:val="ConsPlusNormal"/>
        <w:spacing w:before="220"/>
        <w:ind w:firstLine="540"/>
        <w:jc w:val="both"/>
      </w:pPr>
      <w:r>
        <w:t>размера затрат (части затрат), необходимых для достижения единицы значения результата предоставления субсидии и (или) единицы значения характеристики результата;</w:t>
      </w:r>
    </w:p>
    <w:p w:rsidR="00233C6F" w:rsidRDefault="00233C6F">
      <w:pPr>
        <w:pStyle w:val="ConsPlusNormal"/>
        <w:spacing w:before="220"/>
        <w:ind w:firstLine="540"/>
        <w:jc w:val="both"/>
      </w:pPr>
      <w:r>
        <w:t>размера затрат (части затрат) (недополученных доходов), на финансовое обеспечение (возмещение) которых предоставляется субсидия, рассчитанного на одного получателя субсидии (используется в случае определения получателя субсидии по результатам отбора путем запроса предложений).</w:t>
      </w:r>
    </w:p>
    <w:p w:rsidR="00233C6F" w:rsidRDefault="00233C6F">
      <w:pPr>
        <w:pStyle w:val="ConsPlusNormal"/>
        <w:spacing w:before="220"/>
        <w:ind w:firstLine="540"/>
        <w:jc w:val="both"/>
      </w:pPr>
      <w:r>
        <w:t>5.4. Субсидии, подлежащие в соответствии с бюджетным законодательством Российской Федерации казначейскому сопровождению, перечисляются на казначейский счет для осуществления и отражения операций с денежными средствами участников казначейского сопровождения, открытый в территориальном органе Федерального казначейства в сроки, предусмотренные нормативными правовыми актами, регулирующими казначейское сопровождение.</w:t>
      </w:r>
    </w:p>
    <w:p w:rsidR="00233C6F" w:rsidRDefault="00233C6F">
      <w:pPr>
        <w:pStyle w:val="ConsPlusNormal"/>
        <w:spacing w:before="220"/>
        <w:ind w:firstLine="540"/>
        <w:jc w:val="both"/>
      </w:pPr>
      <w:r>
        <w:t>5.5. Получатель субсидии при оказании финансовой поддержки в форме взносов в уставный капитал должен использовать утвержденную главным распорядителем типовую форму договора о предоставлении вклада в уставный (складочный) капитал юридического лица, в имущество юридического лица, в том числе не увеличивающего его уставный (складочный) капитал, источником финансового обеспечения которого полностью или частично является субсидия, предоставленная из республиканского бюджета.</w:t>
      </w:r>
    </w:p>
    <w:p w:rsidR="00233C6F" w:rsidRDefault="00233C6F">
      <w:pPr>
        <w:pStyle w:val="ConsPlusNormal"/>
        <w:spacing w:before="220"/>
        <w:ind w:firstLine="540"/>
        <w:jc w:val="both"/>
      </w:pPr>
      <w:r>
        <w:t xml:space="preserve">5.6. Получатель субсидии, оказывающий финансовую поддержку субъектам, </w:t>
      </w:r>
      <w:r w:rsidR="00ED7453" w:rsidRPr="00ED7453">
        <w:t>реализующим мероприятия и инвестиционные проекты индивидуальной программы в рамках направлений, установленн</w:t>
      </w:r>
      <w:r w:rsidR="00ED7453">
        <w:t>ых пунктом 1.3 настоящих Правил</w:t>
      </w:r>
      <w:r>
        <w:t xml:space="preserve">, обеспечивает достижение целевых показателей в соответствии с </w:t>
      </w:r>
      <w:hyperlink r:id="rId20">
        <w:r>
          <w:rPr>
            <w:color w:val="0000FF"/>
          </w:rPr>
          <w:t>распоряжением</w:t>
        </w:r>
      </w:hyperlink>
      <w:r>
        <w:t xml:space="preserve"> Правительства Российской Федерации от 13 декабря 2024 г. </w:t>
      </w:r>
      <w:r w:rsidR="00285259">
        <w:t>№</w:t>
      </w:r>
      <w:r>
        <w:t xml:space="preserve"> 3729-р "Об утверждении индивидуальной программы социально-экономического развития Республики Тыва на 2025 - 2030 годы":</w:t>
      </w:r>
    </w:p>
    <w:p w:rsidR="00233C6F" w:rsidRDefault="00233C6F">
      <w:pPr>
        <w:pStyle w:val="ConsPlusNormal"/>
        <w:spacing w:before="220"/>
        <w:ind w:firstLine="540"/>
        <w:jc w:val="both"/>
      </w:pPr>
      <w:r>
        <w:t>"Количество созданных рабочих мест";</w:t>
      </w:r>
    </w:p>
    <w:p w:rsidR="00233C6F" w:rsidRDefault="00233C6F">
      <w:pPr>
        <w:pStyle w:val="ConsPlusNormal"/>
        <w:spacing w:before="220"/>
        <w:ind w:firstLine="540"/>
        <w:jc w:val="both"/>
      </w:pPr>
      <w:r>
        <w:lastRenderedPageBreak/>
        <w:t>"Объем привлеченных внебюджетных инвестиций в основной капитал";</w:t>
      </w:r>
    </w:p>
    <w:p w:rsidR="00233C6F" w:rsidRDefault="00233C6F">
      <w:pPr>
        <w:pStyle w:val="ConsPlusNormal"/>
        <w:spacing w:before="220"/>
        <w:ind w:firstLine="540"/>
        <w:jc w:val="both"/>
      </w:pPr>
      <w:r>
        <w:t>"Объем налоговых и неналоговых отчислений в бюджеты всех уровней";</w:t>
      </w:r>
    </w:p>
    <w:p w:rsidR="00233C6F" w:rsidRDefault="00233C6F">
      <w:pPr>
        <w:pStyle w:val="ConsPlusNormal"/>
        <w:spacing w:before="220"/>
        <w:ind w:firstLine="540"/>
        <w:jc w:val="both"/>
      </w:pPr>
      <w:r>
        <w:t>"Объем от</w:t>
      </w:r>
      <w:r w:rsidR="009A158C">
        <w:t>числений во внебюджетные фонды".</w:t>
      </w:r>
    </w:p>
    <w:p w:rsidR="00233C6F" w:rsidRDefault="00233C6F">
      <w:pPr>
        <w:pStyle w:val="ConsPlusNormal"/>
        <w:spacing w:before="220"/>
        <w:ind w:firstLine="540"/>
        <w:jc w:val="both"/>
      </w:pPr>
      <w:r>
        <w:t>5.7. Перечисление субсидии осуществляется не позднее 10 рабочих дней со дня подписания соглашения на лицевой счет получателя субсидии, открытый в территориальных органах Казначейства России.</w:t>
      </w:r>
    </w:p>
    <w:p w:rsidR="00233C6F" w:rsidRDefault="00233C6F">
      <w:pPr>
        <w:pStyle w:val="ConsPlusNormal"/>
        <w:spacing w:before="220"/>
        <w:ind w:firstLine="540"/>
        <w:jc w:val="both"/>
      </w:pPr>
      <w:r>
        <w:t>5.8. Обязательными условиями предоставления субсидии, включаемыми в соглашение, являются:</w:t>
      </w:r>
    </w:p>
    <w:p w:rsidR="00233C6F" w:rsidRDefault="00ED7453">
      <w:pPr>
        <w:pStyle w:val="ConsPlusNormal"/>
        <w:spacing w:before="220"/>
        <w:ind w:firstLine="540"/>
        <w:jc w:val="both"/>
      </w:pPr>
      <w:hyperlink w:anchor="P381">
        <w:r w:rsidR="00233C6F">
          <w:rPr>
            <w:color w:val="0000FF"/>
          </w:rPr>
          <w:t>показатели</w:t>
        </w:r>
      </w:hyperlink>
      <w:r w:rsidR="00233C6F">
        <w:t xml:space="preserve"> результативности предоставления субсидии и их значения, установленные в соответствии с приложением </w:t>
      </w:r>
      <w:r w:rsidR="00285259">
        <w:t>№</w:t>
      </w:r>
      <w:r w:rsidR="00233C6F">
        <w:t xml:space="preserve"> 2 к настоящим Правилам, а также условия об их достижении получателем субсидии;</w:t>
      </w:r>
    </w:p>
    <w:p w:rsidR="00233C6F" w:rsidRDefault="00233C6F">
      <w:pPr>
        <w:pStyle w:val="ConsPlusNormal"/>
        <w:spacing w:before="220"/>
        <w:ind w:firstLine="540"/>
        <w:jc w:val="both"/>
      </w:pPr>
      <w:r>
        <w:t>сведения о количестве создаваемых новых рабочих мест в рамках реализации мероприятий и инвестиционных проектов индивидуальной программы;</w:t>
      </w:r>
    </w:p>
    <w:p w:rsidR="00233C6F" w:rsidRDefault="00233C6F">
      <w:pPr>
        <w:pStyle w:val="ConsPlusNormal"/>
        <w:spacing w:before="220"/>
        <w:ind w:firstLine="540"/>
        <w:jc w:val="both"/>
      </w:pPr>
      <w:r>
        <w:t>сведения об объемах налоговых и неналоговых поступлений, зачисляемых в бюджеты всех уровней в течение 5 лет с года получения субсидии в рамках реализации мероприятий и инвестиционных проектов индивидуальной программы;</w:t>
      </w:r>
    </w:p>
    <w:p w:rsidR="00233C6F" w:rsidRDefault="00233C6F">
      <w:pPr>
        <w:pStyle w:val="ConsPlusNormal"/>
        <w:spacing w:before="220"/>
        <w:ind w:firstLine="540"/>
        <w:jc w:val="both"/>
      </w:pPr>
      <w:r>
        <w:t>график и направления расходов, источником финансового обеспечения которых является субсидия;</w:t>
      </w:r>
    </w:p>
    <w:p w:rsidR="00233C6F" w:rsidRDefault="00233C6F">
      <w:pPr>
        <w:pStyle w:val="ConsPlusNormal"/>
        <w:spacing w:before="220"/>
        <w:ind w:firstLine="540"/>
        <w:jc w:val="both"/>
      </w:pPr>
      <w:r>
        <w:t>порядок и форма представления получателем субсидии отчетности об осуществлении расходов, источником финансового обеспечения которых является субсидия;</w:t>
      </w:r>
    </w:p>
    <w:p w:rsidR="00233C6F" w:rsidRDefault="00233C6F">
      <w:pPr>
        <w:pStyle w:val="ConsPlusNormal"/>
        <w:spacing w:before="220"/>
        <w:ind w:firstLine="540"/>
        <w:jc w:val="both"/>
      </w:pPr>
      <w:r>
        <w:t>согласие получателя субсидии на осуществление Службой по финансово-бюджетному надзору Республики Тыва проверок соблюдения получателем субсидии условий, целей и порядка;</w:t>
      </w:r>
    </w:p>
    <w:p w:rsidR="00233C6F" w:rsidRDefault="00233C6F">
      <w:pPr>
        <w:pStyle w:val="ConsPlusNormal"/>
        <w:spacing w:before="220"/>
        <w:ind w:firstLine="540"/>
        <w:jc w:val="both"/>
      </w:pPr>
      <w:r>
        <w:t>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233C6F" w:rsidRDefault="00233C6F">
      <w:pPr>
        <w:pStyle w:val="ConsPlusNormal"/>
        <w:spacing w:before="220"/>
        <w:ind w:firstLine="540"/>
        <w:jc w:val="both"/>
      </w:pPr>
      <w:r>
        <w:t>запрет направления средств субсидий на выплату заработной платы, содержание аппарата, уплату налогов и административные расходы получателя субсидии;</w:t>
      </w:r>
    </w:p>
    <w:p w:rsidR="00233C6F" w:rsidRDefault="00233C6F">
      <w:pPr>
        <w:pStyle w:val="ConsPlusNormal"/>
        <w:spacing w:before="220"/>
        <w:ind w:firstLine="540"/>
        <w:jc w:val="both"/>
      </w:pPr>
      <w:r>
        <w:t>требования к отчетности о достижении значений результатов предоставления субсидии;</w:t>
      </w:r>
    </w:p>
    <w:p w:rsidR="00233C6F" w:rsidRDefault="00233C6F">
      <w:pPr>
        <w:pStyle w:val="ConsPlusNormal"/>
        <w:spacing w:before="220"/>
        <w:ind w:firstLine="540"/>
        <w:jc w:val="both"/>
      </w:pPr>
      <w:r>
        <w:t xml:space="preserve">согласование новых условий соглашения или расторжение соглашения при </w:t>
      </w:r>
      <w:proofErr w:type="spellStart"/>
      <w:r>
        <w:t>недостижении</w:t>
      </w:r>
      <w:proofErr w:type="spellEnd"/>
      <w:r>
        <w:t xml:space="preserve"> согласия по новым условиям в случае уменьшения главному распорядителю ранее доведенных лимитов бюджетных обязательств, указанных в </w:t>
      </w:r>
      <w:hyperlink w:anchor="P61">
        <w:r>
          <w:rPr>
            <w:color w:val="0000FF"/>
          </w:rPr>
          <w:t>пункте 1.6</w:t>
        </w:r>
      </w:hyperlink>
      <w:r>
        <w:t xml:space="preserve"> настоящих Правил, приводящего к невозможности предоставления субсидии в размере, определенном в соглашении.</w:t>
      </w:r>
    </w:p>
    <w:p w:rsidR="00233C6F" w:rsidRDefault="00233C6F" w:rsidP="002A60FC">
      <w:pPr>
        <w:pStyle w:val="ConsPlusNormal"/>
        <w:spacing w:before="220"/>
        <w:ind w:firstLine="540"/>
        <w:jc w:val="both"/>
      </w:pPr>
      <w:r>
        <w:t>5.9. Порядок освоения средств субсидии определяется получателем субсидии на основании положения об отборе инвестиционных проектов, утверждаемых протоколом</w:t>
      </w:r>
      <w:r w:rsidR="002A60FC">
        <w:t xml:space="preserve"> </w:t>
      </w:r>
      <w:r w:rsidR="00891EC7">
        <w:t>Конкурсной комиссии</w:t>
      </w:r>
      <w:r w:rsidR="002A60FC">
        <w:t>.</w:t>
      </w:r>
    </w:p>
    <w:p w:rsidR="00233C6F" w:rsidRDefault="00233C6F">
      <w:pPr>
        <w:pStyle w:val="ConsPlusNormal"/>
        <w:spacing w:before="220"/>
        <w:ind w:firstLine="540"/>
        <w:jc w:val="both"/>
      </w:pPr>
      <w:r>
        <w:t xml:space="preserve">5.10. При реорганизации получателя субсидии, являющегося юридическим лицом, в форме </w:t>
      </w:r>
      <w:r>
        <w:lastRenderedPageBreak/>
        <w:t>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33C6F" w:rsidRDefault="00233C6F">
      <w:pPr>
        <w:pStyle w:val="ConsPlusNormal"/>
        <w:spacing w:before="220"/>
        <w:ind w:firstLine="540"/>
        <w:jc w:val="both"/>
      </w:pPr>
      <w: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33C6F" w:rsidRDefault="00233C6F">
      <w:pPr>
        <w:pStyle w:val="ConsPlusNormal"/>
        <w:jc w:val="both"/>
      </w:pPr>
    </w:p>
    <w:p w:rsidR="00233C6F" w:rsidRDefault="00233C6F">
      <w:pPr>
        <w:pStyle w:val="ConsPlusTitle"/>
        <w:jc w:val="center"/>
        <w:outlineLvl w:val="1"/>
      </w:pPr>
      <w:r>
        <w:t>6. Требования к отчетности</w:t>
      </w:r>
    </w:p>
    <w:p w:rsidR="00233C6F" w:rsidRDefault="00233C6F">
      <w:pPr>
        <w:pStyle w:val="ConsPlusNormal"/>
        <w:jc w:val="both"/>
      </w:pPr>
    </w:p>
    <w:p w:rsidR="00233C6F" w:rsidRDefault="00233C6F">
      <w:pPr>
        <w:pStyle w:val="ConsPlusNormal"/>
        <w:ind w:firstLine="540"/>
        <w:jc w:val="both"/>
      </w:pPr>
      <w:r>
        <w:t>6.1. Получатель субсидии представляет в системе "Электронный бюджет" главному распорядителю следующие формы отчетов:</w:t>
      </w:r>
    </w:p>
    <w:p w:rsidR="00233C6F" w:rsidRDefault="00233C6F">
      <w:pPr>
        <w:pStyle w:val="ConsPlusNormal"/>
        <w:spacing w:before="220"/>
        <w:ind w:firstLine="540"/>
        <w:jc w:val="both"/>
      </w:pPr>
      <w:r>
        <w:t>ежеквартально не позднее 10 числа месяца, следующего за отчетным, а по итогам года - до 15 января года, следующего за отчетным, - отчеты о ходе реализации мероприятий и инвестиционных проектов индивидуальной программы по форме, утверждаемой Министерством экономического развития Российской Федерации, с пояснительной запиской. Пояснительная записка должна содержать сведения об оказанных мерах поддержки в целом и по каждому мероприятию и инвестиционному проекту в отдельности, краткий анализ хода строительства и финансирования строек и объектов, причины неполного освоения выделенных средств (с указанием причин по каждому мероприятию проекта);</w:t>
      </w:r>
    </w:p>
    <w:p w:rsidR="00ED7453" w:rsidRDefault="00233C6F">
      <w:pPr>
        <w:pStyle w:val="ConsPlusNormal"/>
        <w:spacing w:before="220"/>
        <w:ind w:firstLine="540"/>
        <w:jc w:val="both"/>
      </w:pPr>
      <w:r>
        <w:t xml:space="preserve">ежеквартально не позднее 5 числа месяца, следующего за отчетным, - заверенные оттиском печати получателя субсидии и подписью ее руководителя копии договоров (соглашений) об оказании финансовой поддержки субъектам, </w:t>
      </w:r>
      <w:r w:rsidR="00ED7453" w:rsidRPr="00ED7453">
        <w:t>реализующим мероприятия и инвестиционные проекты индивидуальной программы в рамках направлений, установленных пунктом 1.3 настоящих Правил</w:t>
      </w:r>
      <w:r w:rsidR="00ED7453">
        <w:t>;</w:t>
      </w:r>
    </w:p>
    <w:p w:rsidR="00233C6F" w:rsidRDefault="00233C6F">
      <w:pPr>
        <w:pStyle w:val="ConsPlusNormal"/>
        <w:spacing w:before="220"/>
        <w:ind w:firstLine="540"/>
        <w:jc w:val="both"/>
      </w:pPr>
      <w:r>
        <w:t>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233C6F" w:rsidRDefault="00233C6F">
      <w:pPr>
        <w:pStyle w:val="ConsPlusNormal"/>
        <w:spacing w:before="220"/>
        <w:ind w:firstLine="540"/>
        <w:jc w:val="both"/>
      </w:pPr>
      <w:r>
        <w:t>отчет о достижении значений результатов предоставления субсидии, а также характеристик результата (при их установлении);</w:t>
      </w:r>
    </w:p>
    <w:p w:rsidR="00233C6F" w:rsidRDefault="00233C6F">
      <w:pPr>
        <w:pStyle w:val="ConsPlusNormal"/>
        <w:spacing w:before="220"/>
        <w:ind w:firstLine="540"/>
        <w:jc w:val="both"/>
      </w:pPr>
      <w:r>
        <w:t>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233C6F" w:rsidRDefault="00233C6F">
      <w:pPr>
        <w:pStyle w:val="ConsPlusNormal"/>
        <w:spacing w:before="220"/>
        <w:ind w:firstLine="540"/>
        <w:jc w:val="both"/>
      </w:pPr>
      <w:r>
        <w:t>6.2. Главный распорядитель имеет право устанавливать в соглашении дополнительные формы отчетности в отношении получателя субсидии, а также сроки ее представления.</w:t>
      </w:r>
    </w:p>
    <w:p w:rsidR="00233C6F" w:rsidRDefault="00233C6F">
      <w:pPr>
        <w:pStyle w:val="ConsPlusNormal"/>
        <w:spacing w:before="220"/>
        <w:ind w:firstLine="540"/>
        <w:jc w:val="both"/>
      </w:pPr>
      <w:r>
        <w:t>6.3. Представленные получателем субсидии отчетности регистрируются в Министерстве и обрабатываются главным распорядителем бюджетных средств в течение 10 календарных дней, по итогам которого составляется анализ по достижению (</w:t>
      </w:r>
      <w:proofErr w:type="spellStart"/>
      <w:r>
        <w:t>недостижению</w:t>
      </w:r>
      <w:proofErr w:type="spellEnd"/>
      <w:r>
        <w:t>) установленных соглашением показателей.</w:t>
      </w:r>
    </w:p>
    <w:p w:rsidR="00233C6F" w:rsidRDefault="00233C6F">
      <w:pPr>
        <w:pStyle w:val="ConsPlusNormal"/>
        <w:spacing w:before="220"/>
        <w:ind w:firstLine="540"/>
        <w:jc w:val="both"/>
      </w:pPr>
      <w:r>
        <w:t xml:space="preserve">6.4. Получатель субсидии, оказывающий финансовую поддержку субъектам, </w:t>
      </w:r>
      <w:r w:rsidR="00ED7453" w:rsidRPr="00ED7453">
        <w:t>реализующим мероприятия и инвестиционные проекты индивидуальной программы в рамках направлений, установленных пунктом 1.3 настоящих Правил</w:t>
      </w:r>
      <w:r>
        <w:t>, несет персональную ответственность за достоверность и полноту представляемой отчетной информации.</w:t>
      </w:r>
    </w:p>
    <w:p w:rsidR="00233C6F" w:rsidRDefault="00233C6F">
      <w:pPr>
        <w:pStyle w:val="ConsPlusNormal"/>
        <w:jc w:val="both"/>
      </w:pPr>
    </w:p>
    <w:p w:rsidR="00233C6F" w:rsidRDefault="00233C6F">
      <w:pPr>
        <w:pStyle w:val="ConsPlusTitle"/>
        <w:jc w:val="center"/>
        <w:outlineLvl w:val="1"/>
      </w:pPr>
      <w:r>
        <w:t>7. Требования об осуществлении контроля за соблюдением</w:t>
      </w:r>
    </w:p>
    <w:p w:rsidR="00233C6F" w:rsidRDefault="00233C6F">
      <w:pPr>
        <w:pStyle w:val="ConsPlusTitle"/>
        <w:jc w:val="center"/>
      </w:pPr>
      <w:r>
        <w:t>условий, целей и порядка предоставления субсидий</w:t>
      </w:r>
    </w:p>
    <w:p w:rsidR="00233C6F" w:rsidRDefault="00233C6F">
      <w:pPr>
        <w:pStyle w:val="ConsPlusTitle"/>
        <w:jc w:val="center"/>
      </w:pPr>
      <w:r>
        <w:t>и ответственность за их нарушение</w:t>
      </w:r>
    </w:p>
    <w:p w:rsidR="00233C6F" w:rsidRDefault="00233C6F">
      <w:pPr>
        <w:pStyle w:val="ConsPlusNormal"/>
        <w:jc w:val="both"/>
      </w:pPr>
    </w:p>
    <w:p w:rsidR="00233C6F" w:rsidRDefault="00233C6F">
      <w:pPr>
        <w:pStyle w:val="ConsPlusNormal"/>
        <w:ind w:firstLine="540"/>
        <w:jc w:val="both"/>
      </w:pPr>
      <w:r>
        <w:t xml:space="preserve">7.1. Главный распорядитель, органы государственного (муниципального) финансового контроля проверок в соответствии со </w:t>
      </w:r>
      <w:hyperlink r:id="rId21">
        <w:r>
          <w:rPr>
            <w:color w:val="0000FF"/>
          </w:rPr>
          <w:t>статьями 268.1</w:t>
        </w:r>
      </w:hyperlink>
      <w:r>
        <w:t xml:space="preserve"> и </w:t>
      </w:r>
      <w:hyperlink r:id="rId22">
        <w:r>
          <w:rPr>
            <w:color w:val="0000FF"/>
          </w:rPr>
          <w:t>269.2</w:t>
        </w:r>
      </w:hyperlink>
      <w:r>
        <w:t xml:space="preserve"> Бюджетного кодекса Российской Федерации по мере необходимости осуществляют проверку соблюдения получателем субсидии условий, целей и порядка предоставления субсидии, установленных настоящими Правилами и соглашением.</w:t>
      </w:r>
    </w:p>
    <w:p w:rsidR="00233C6F" w:rsidRDefault="00233C6F">
      <w:pPr>
        <w:pStyle w:val="ConsPlusNormal"/>
        <w:spacing w:before="220"/>
        <w:ind w:firstLine="540"/>
        <w:jc w:val="both"/>
      </w:pPr>
      <w:r>
        <w:t>7.2. Получатель субсидии в соответствии с действующим законодательством несет ответственность за целевое и эффективное использование субсидии, а также за своевременное представление отчетности об ее использовании.</w:t>
      </w:r>
    </w:p>
    <w:p w:rsidR="00233C6F" w:rsidRDefault="00233C6F">
      <w:pPr>
        <w:pStyle w:val="ConsPlusNormal"/>
        <w:spacing w:before="220"/>
        <w:ind w:firstLine="540"/>
        <w:jc w:val="both"/>
      </w:pPr>
      <w:r>
        <w:t xml:space="preserve">7.3. В случае нарушения получателем субсидии условий, установленных при их предоставлении, выявленного по фактам проверок, проведенных главным распорядителем и Службой по финансово-бюджетному надзору Республики Тыва, а также в случае </w:t>
      </w:r>
      <w:proofErr w:type="spellStart"/>
      <w:r>
        <w:t>недостижения</w:t>
      </w:r>
      <w:proofErr w:type="spellEnd"/>
      <w:r>
        <w:t xml:space="preserve"> получателем субсидии </w:t>
      </w:r>
      <w:hyperlink w:anchor="P381">
        <w:r>
          <w:rPr>
            <w:color w:val="0000FF"/>
          </w:rPr>
          <w:t>показателей</w:t>
        </w:r>
      </w:hyperlink>
      <w:r>
        <w:t xml:space="preserve"> результативности, указанных в приложении </w:t>
      </w:r>
      <w:r w:rsidR="00285259">
        <w:t>№</w:t>
      </w:r>
      <w:r>
        <w:t xml:space="preserve"> 2 к настоящим Правилам, допущения нецелевого использования субсидии, нарушения срока получателем субсидии условий представления отчетности осуществляется возврат субсидии в следующем порядке:</w:t>
      </w:r>
    </w:p>
    <w:p w:rsidR="00233C6F" w:rsidRDefault="00233C6F">
      <w:pPr>
        <w:pStyle w:val="ConsPlusNormal"/>
        <w:spacing w:before="220"/>
        <w:ind w:firstLine="540"/>
        <w:jc w:val="both"/>
      </w:pPr>
      <w:r>
        <w:t>возврат субсидии в бюджет бюджетной системы Российской Федерации, из которого предоставлены субсидии, осуществляется на основании направленного главным распорядителем получателю субсидии письменного уведомления о подлежащей возврату сумме субсидии (далее - уведомление). Уведомление направляется в срок не позднее 30 рабочих дней со дня установления обстоятельства, послужившего основанием для возврата субсидии;</w:t>
      </w:r>
    </w:p>
    <w:p w:rsidR="00233C6F" w:rsidRDefault="00233C6F">
      <w:pPr>
        <w:pStyle w:val="ConsPlusNormal"/>
        <w:spacing w:before="220"/>
        <w:ind w:firstLine="540"/>
        <w:jc w:val="both"/>
      </w:pPr>
      <w:r>
        <w:t>в течение 30 дней со дня получения уведомления получателем субсидии осуществляет возврат субсидии в республиканский бюджет Республики Тыва по платежным реквизитам, указанным в уведомлении, или направляет в адрес главного распорядителя ответ с мотивированным отказом от возврата субсидии;</w:t>
      </w:r>
    </w:p>
    <w:p w:rsidR="00233C6F" w:rsidRDefault="00233C6F">
      <w:pPr>
        <w:pStyle w:val="ConsPlusNormal"/>
        <w:spacing w:before="220"/>
        <w:ind w:firstLine="540"/>
        <w:jc w:val="both"/>
      </w:pPr>
      <w:r>
        <w:t>в случае отказа получателя субсидии от добровольного возврата субсидии, субсидия подлежит взысканию в судебном порядке в соответствии с действующим законодательством.</w:t>
      </w:r>
    </w:p>
    <w:p w:rsidR="00233C6F" w:rsidRDefault="00233C6F">
      <w:pPr>
        <w:pStyle w:val="ConsPlusNormal"/>
        <w:spacing w:before="220"/>
        <w:ind w:firstLine="540"/>
        <w:jc w:val="both"/>
      </w:pPr>
      <w:r>
        <w:t>7.4. В случае нецелевого использования получателем субсидии средств субсидии размер субсидии, подлежащий возврату в республиканский бюджет Республики Тыва, равен сумме средств, использованных не по целевому назначению.</w:t>
      </w:r>
    </w:p>
    <w:p w:rsidR="00233C6F" w:rsidRDefault="00233C6F">
      <w:pPr>
        <w:pStyle w:val="ConsPlusNormal"/>
        <w:spacing w:before="220"/>
        <w:ind w:firstLine="540"/>
        <w:jc w:val="both"/>
      </w:pPr>
      <w:r>
        <w:t xml:space="preserve">7.5. Уплата пени, в случае </w:t>
      </w:r>
      <w:proofErr w:type="spellStart"/>
      <w:r>
        <w:t>недостижения</w:t>
      </w:r>
      <w:proofErr w:type="spellEnd"/>
      <w:r>
        <w:t xml:space="preserve"> получателем субсидии показателей результативности на дату окончания срока использования субсидии и </w:t>
      </w:r>
      <w:proofErr w:type="spellStart"/>
      <w:r>
        <w:t>неустранения</w:t>
      </w:r>
      <w:proofErr w:type="spellEnd"/>
      <w:r>
        <w:t xml:space="preserve"> указанного нарушения в течение 60 рабочих дней после окончания срока использования субсидии, размер субсидии (</w:t>
      </w:r>
      <w:proofErr w:type="spellStart"/>
      <w:r>
        <w:t>V</w:t>
      </w:r>
      <w:r>
        <w:rPr>
          <w:vertAlign w:val="subscript"/>
        </w:rPr>
        <w:t>возврата</w:t>
      </w:r>
      <w:proofErr w:type="spellEnd"/>
      <w:r>
        <w:t>), подлежащий возврату в республиканский бюджет Республики Тыва в порядке и сроки, определенные настоящими Правилами, рассчитывается по следующей формуле:</w:t>
      </w:r>
    </w:p>
    <w:p w:rsidR="00233C6F" w:rsidRDefault="00233C6F">
      <w:pPr>
        <w:pStyle w:val="ConsPlusNormal"/>
        <w:jc w:val="both"/>
      </w:pPr>
    </w:p>
    <w:p w:rsidR="00233C6F" w:rsidRDefault="00233C6F">
      <w:pPr>
        <w:pStyle w:val="ConsPlusNormal"/>
        <w:jc w:val="center"/>
      </w:pPr>
      <w:r>
        <w:rPr>
          <w:noProof/>
          <w:position w:val="-26"/>
        </w:rPr>
        <w:drawing>
          <wp:inline distT="0" distB="0" distL="0" distR="0">
            <wp:extent cx="234696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46960" cy="471805"/>
                    </a:xfrm>
                    <a:prstGeom prst="rect">
                      <a:avLst/>
                    </a:prstGeom>
                    <a:noFill/>
                    <a:ln>
                      <a:noFill/>
                    </a:ln>
                  </pic:spPr>
                </pic:pic>
              </a:graphicData>
            </a:graphic>
          </wp:inline>
        </w:drawing>
      </w:r>
      <w:r>
        <w:t>,</w:t>
      </w:r>
    </w:p>
    <w:p w:rsidR="00233C6F" w:rsidRDefault="00233C6F">
      <w:pPr>
        <w:pStyle w:val="ConsPlusNormal"/>
        <w:jc w:val="both"/>
      </w:pPr>
    </w:p>
    <w:p w:rsidR="00233C6F" w:rsidRDefault="00233C6F">
      <w:pPr>
        <w:pStyle w:val="ConsPlusNormal"/>
        <w:ind w:firstLine="540"/>
        <w:jc w:val="both"/>
      </w:pPr>
      <w:r>
        <w:t>где:</w:t>
      </w:r>
    </w:p>
    <w:p w:rsidR="00233C6F" w:rsidRDefault="00233C6F">
      <w:pPr>
        <w:pStyle w:val="ConsPlusNormal"/>
        <w:spacing w:before="220"/>
        <w:ind w:firstLine="540"/>
        <w:jc w:val="both"/>
      </w:pPr>
      <w:proofErr w:type="spellStart"/>
      <w:r>
        <w:t>V</w:t>
      </w:r>
      <w:r>
        <w:rPr>
          <w:vertAlign w:val="subscript"/>
        </w:rPr>
        <w:t>тр</w:t>
      </w:r>
      <w:proofErr w:type="spellEnd"/>
      <w:r>
        <w:t xml:space="preserve"> - размер субсидии, предоставленной получателю субсидии;</w:t>
      </w:r>
    </w:p>
    <w:p w:rsidR="00233C6F" w:rsidRDefault="00233C6F">
      <w:pPr>
        <w:pStyle w:val="ConsPlusNormal"/>
        <w:spacing w:before="220"/>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показателя достижения результата </w:t>
      </w:r>
      <w:r>
        <w:lastRenderedPageBreak/>
        <w:t xml:space="preserve">использования субсидии. При этом суммируются только </w:t>
      </w:r>
      <w:proofErr w:type="spellStart"/>
      <w:r>
        <w:t>Di</w:t>
      </w:r>
      <w:proofErr w:type="spellEnd"/>
      <w:r>
        <w:t>, имеющие значение больше нуля;</w:t>
      </w:r>
    </w:p>
    <w:p w:rsidR="00233C6F" w:rsidRDefault="00285259">
      <w:pPr>
        <w:pStyle w:val="ConsPlusNormal"/>
        <w:spacing w:before="220"/>
        <w:ind w:firstLine="540"/>
        <w:jc w:val="both"/>
      </w:pPr>
      <w:r>
        <w:t>№</w:t>
      </w:r>
      <w:r w:rsidR="00233C6F">
        <w:t xml:space="preserve"> - общее количество целевых показателей результата использования субсидии.</w:t>
      </w:r>
    </w:p>
    <w:p w:rsidR="00233C6F" w:rsidRDefault="00233C6F">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показателя достижения результата использования субсидии, определяется по формуле:</w:t>
      </w:r>
    </w:p>
    <w:p w:rsidR="00233C6F" w:rsidRDefault="00233C6F">
      <w:pPr>
        <w:pStyle w:val="ConsPlusNormal"/>
        <w:jc w:val="both"/>
      </w:pPr>
    </w:p>
    <w:p w:rsidR="00233C6F" w:rsidRDefault="00233C6F">
      <w:pPr>
        <w:pStyle w:val="ConsPlusNormal"/>
        <w:jc w:val="center"/>
      </w:pPr>
      <w:r>
        <w:rPr>
          <w:noProof/>
          <w:position w:val="-26"/>
        </w:rPr>
        <w:drawing>
          <wp:inline distT="0" distB="0" distL="0" distR="0">
            <wp:extent cx="807085"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7085" cy="471805"/>
                    </a:xfrm>
                    <a:prstGeom prst="rect">
                      <a:avLst/>
                    </a:prstGeom>
                    <a:noFill/>
                    <a:ln>
                      <a:noFill/>
                    </a:ln>
                  </pic:spPr>
                </pic:pic>
              </a:graphicData>
            </a:graphic>
          </wp:inline>
        </w:drawing>
      </w:r>
      <w:r>
        <w:t>,</w:t>
      </w:r>
    </w:p>
    <w:p w:rsidR="00233C6F" w:rsidRDefault="00233C6F">
      <w:pPr>
        <w:pStyle w:val="ConsPlusNormal"/>
        <w:jc w:val="both"/>
      </w:pPr>
    </w:p>
    <w:p w:rsidR="00233C6F" w:rsidRDefault="00233C6F">
      <w:pPr>
        <w:pStyle w:val="ConsPlusNormal"/>
        <w:ind w:firstLine="540"/>
        <w:jc w:val="both"/>
      </w:pPr>
      <w:r>
        <w:t>где:</w:t>
      </w:r>
    </w:p>
    <w:p w:rsidR="00233C6F" w:rsidRDefault="00233C6F">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показателя достижения результата использования субсидии на отчетную дату;</w:t>
      </w:r>
    </w:p>
    <w:p w:rsidR="00233C6F" w:rsidRDefault="00233C6F">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показателя достижения результата использования субсидии, установленное соглашением.</w:t>
      </w:r>
    </w:p>
    <w:p w:rsidR="00233C6F" w:rsidRDefault="00233C6F">
      <w:pPr>
        <w:pStyle w:val="ConsPlusNormal"/>
        <w:spacing w:before="220"/>
        <w:ind w:firstLine="540"/>
        <w:jc w:val="both"/>
      </w:pPr>
      <w:r>
        <w:t>7.6. При нарушении сроков возврата субсидии начисляется штраф в размере 1/300 ключевой ставки Банка России от суммы субсидии, подлежащей перечислению в республиканский бюджет Республики Тыва, за каждый день просрочки.</w:t>
      </w:r>
    </w:p>
    <w:p w:rsidR="00233C6F" w:rsidRDefault="00233C6F">
      <w:pPr>
        <w:pStyle w:val="ConsPlusNormal"/>
        <w:spacing w:before="220"/>
        <w:ind w:firstLine="540"/>
        <w:jc w:val="both"/>
      </w:pPr>
      <w:r>
        <w:t>7.7. Получатель субсидии несет полную ответственность за достоверность представленных главному распорядителю документов и сведений.</w:t>
      </w:r>
    </w:p>
    <w:p w:rsidR="00233C6F" w:rsidRDefault="00233C6F">
      <w:pPr>
        <w:pStyle w:val="ConsPlusNormal"/>
        <w:spacing w:before="220"/>
        <w:ind w:firstLine="540"/>
        <w:jc w:val="both"/>
      </w:pPr>
      <w:r>
        <w:t>7.8. При расчете объема средств, подлежащих возврату в республиканский бюджет Республики Тыва, не учитывается размер остатка субсидии, не использованного по состоянию на 1 января текущего финансового года.</w:t>
      </w:r>
    </w:p>
    <w:p w:rsidR="00233C6F" w:rsidRDefault="00233C6F">
      <w:pPr>
        <w:pStyle w:val="ConsPlusNormal"/>
        <w:spacing w:before="220"/>
        <w:ind w:firstLine="540"/>
        <w:jc w:val="both"/>
      </w:pPr>
      <w:r>
        <w:t>7.9. Основанием для освобождения получателя субсидии от применения мер ответственности является документально подтвержденное наступление следующих обязательств непреодолимой силы, препятствующих исполнению соответствующих обязательств:</w:t>
      </w:r>
    </w:p>
    <w:p w:rsidR="00233C6F" w:rsidRDefault="00233C6F">
      <w:pPr>
        <w:pStyle w:val="ConsPlusNormal"/>
        <w:spacing w:before="220"/>
        <w:ind w:firstLine="540"/>
        <w:jc w:val="both"/>
      </w:pPr>
      <w: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Республики Тыва и (или) органа местного самоуправления;</w:t>
      </w:r>
    </w:p>
    <w:p w:rsidR="00233C6F" w:rsidRDefault="00233C6F">
      <w:pPr>
        <w:pStyle w:val="ConsPlusNormal"/>
        <w:spacing w:before="220"/>
        <w:ind w:firstLine="540"/>
        <w:jc w:val="both"/>
      </w:pPr>
      <w: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Республики Тыва;</w:t>
      </w:r>
    </w:p>
    <w:p w:rsidR="00233C6F" w:rsidRDefault="00233C6F">
      <w:pPr>
        <w:pStyle w:val="ConsPlusNormal"/>
        <w:spacing w:before="220"/>
        <w:ind w:firstLine="540"/>
        <w:jc w:val="both"/>
      </w:pPr>
      <w: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233C6F" w:rsidRDefault="00233C6F">
      <w:pPr>
        <w:pStyle w:val="ConsPlusNormal"/>
        <w:spacing w:before="220"/>
        <w:ind w:firstLine="540"/>
        <w:jc w:val="both"/>
      </w:pPr>
      <w:r>
        <w:t>иные обстоятельства, которые одновременно являются чрезвычайными и непредотвратимыми.</w:t>
      </w:r>
    </w:p>
    <w:p w:rsidR="00233C6F" w:rsidRDefault="00233C6F">
      <w:pPr>
        <w:pStyle w:val="ConsPlusNormal"/>
        <w:jc w:val="both"/>
      </w:pPr>
    </w:p>
    <w:p w:rsidR="00233C6F" w:rsidRDefault="00233C6F">
      <w:pPr>
        <w:pStyle w:val="ConsPlusTitle"/>
        <w:jc w:val="center"/>
        <w:outlineLvl w:val="1"/>
      </w:pPr>
      <w:r>
        <w:t>8. Оказание получателем субсидии финансовой поддержки</w:t>
      </w:r>
    </w:p>
    <w:p w:rsidR="00233C6F" w:rsidRDefault="00233C6F" w:rsidP="00ED7453">
      <w:pPr>
        <w:pStyle w:val="ConsPlusTitle"/>
        <w:jc w:val="center"/>
      </w:pPr>
      <w:r>
        <w:t xml:space="preserve">субъектам, </w:t>
      </w:r>
      <w:r w:rsidR="00ED7453" w:rsidRPr="00ED7453">
        <w:t xml:space="preserve">реализующим мероприятия и инвестиционные проекты индивидуальной программы </w:t>
      </w:r>
    </w:p>
    <w:p w:rsidR="00ED7453" w:rsidRDefault="00ED7453" w:rsidP="00ED7453">
      <w:pPr>
        <w:pStyle w:val="ConsPlusTitle"/>
        <w:jc w:val="center"/>
      </w:pPr>
    </w:p>
    <w:p w:rsidR="00233C6F" w:rsidRDefault="00233C6F">
      <w:pPr>
        <w:pStyle w:val="ConsPlusNormal"/>
        <w:ind w:firstLine="540"/>
        <w:jc w:val="both"/>
      </w:pPr>
      <w:r>
        <w:t xml:space="preserve">8.1. Получатель субсидии, оказывающий финансовую поддержку субъектам, </w:t>
      </w:r>
      <w:r w:rsidR="00ED7453" w:rsidRPr="00ED7453">
        <w:t>реализующим мероприятия и инвестиционные проекты индивидуальной программы в рамках направлений, установленных пунктом 1.3 настоящих Правил</w:t>
      </w:r>
      <w:r>
        <w:t xml:space="preserve">, обеспечивает размещение на официальном сайте </w:t>
      </w:r>
      <w:r>
        <w:lastRenderedPageBreak/>
        <w:t xml:space="preserve">получателя субсидии в информационно-телекоммуникационной сети "Интернет" сведений о предоставлении мер поддержки, предусмотренных </w:t>
      </w:r>
      <w:hyperlink w:anchor="P54">
        <w:r>
          <w:rPr>
            <w:color w:val="0000FF"/>
          </w:rPr>
          <w:t>пунктами 1.3</w:t>
        </w:r>
      </w:hyperlink>
      <w:r>
        <w:t xml:space="preserve">, </w:t>
      </w:r>
      <w:hyperlink w:anchor="P56">
        <w:r>
          <w:rPr>
            <w:color w:val="0000FF"/>
          </w:rPr>
          <w:t>1.4</w:t>
        </w:r>
      </w:hyperlink>
      <w:r>
        <w:t xml:space="preserve"> настоящих Правил (включая информацию об их получателях, целях и объемах), и достижении получателями государственной поддержки целевых показателей, установленных при предоставлении финансовой поддержки, и их обновление.</w:t>
      </w:r>
    </w:p>
    <w:p w:rsidR="00233C6F" w:rsidRDefault="00233C6F">
      <w:pPr>
        <w:pStyle w:val="ConsPlusNormal"/>
        <w:spacing w:before="220"/>
        <w:ind w:firstLine="540"/>
        <w:jc w:val="both"/>
      </w:pPr>
      <w:r>
        <w:t xml:space="preserve">8.2. Требования к размещению и содержанию объявления о проведении отбора на оказание финансовой поддержки субъектам, </w:t>
      </w:r>
      <w:r w:rsidR="00ED7453" w:rsidRPr="00ED7453">
        <w:t>реализующим мероприятия и инвестиционные проекты индивидуальной программы в рамках направлений, установленных пунктом 1.3 настоящих Правил</w:t>
      </w:r>
      <w:r>
        <w:t>, на официальном сайте получателя субсидии включают в себя:</w:t>
      </w:r>
    </w:p>
    <w:p w:rsidR="00233C6F" w:rsidRDefault="00233C6F">
      <w:pPr>
        <w:pStyle w:val="ConsPlusNormal"/>
        <w:spacing w:before="220"/>
        <w:ind w:firstLine="540"/>
        <w:jc w:val="both"/>
      </w:pPr>
      <w:r>
        <w:t>дату размещения объявления о проведении отбора;</w:t>
      </w:r>
    </w:p>
    <w:p w:rsidR="00233C6F" w:rsidRDefault="00233C6F">
      <w:pPr>
        <w:pStyle w:val="ConsPlusNormal"/>
        <w:spacing w:before="220"/>
        <w:ind w:firstLine="540"/>
        <w:jc w:val="both"/>
      </w:pPr>
      <w:r>
        <w:t>сроки проведения отбора и порядок их проведения;</w:t>
      </w:r>
    </w:p>
    <w:p w:rsidR="00233C6F" w:rsidRDefault="00233C6F">
      <w:pPr>
        <w:pStyle w:val="ConsPlusNormal"/>
        <w:spacing w:before="220"/>
        <w:ind w:firstLine="540"/>
        <w:jc w:val="both"/>
      </w:pPr>
      <w:r>
        <w:t>дату начала подачи и окончания приема заявок участников отбора, при этом дата окончания приема заявок не может быть ранее:</w:t>
      </w:r>
    </w:p>
    <w:p w:rsidR="00233C6F" w:rsidRDefault="00233C6F">
      <w:pPr>
        <w:pStyle w:val="ConsPlusNormal"/>
        <w:spacing w:before="220"/>
        <w:ind w:firstLine="540"/>
        <w:jc w:val="both"/>
      </w:pPr>
      <w:r>
        <w:t>10-го календарного дня, следующего за днем размещения объявления о проведении отбора;</w:t>
      </w:r>
    </w:p>
    <w:p w:rsidR="00233C6F" w:rsidRDefault="00233C6F">
      <w:pPr>
        <w:pStyle w:val="ConsPlusNormal"/>
        <w:spacing w:before="220"/>
        <w:ind w:firstLine="540"/>
        <w:jc w:val="both"/>
      </w:pPr>
      <w:r>
        <w:t>5-го календарного дня, следующего за днем размещения объявления о проведении отбора, - в случае если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и (или) критериям отбора;</w:t>
      </w:r>
    </w:p>
    <w:p w:rsidR="00233C6F" w:rsidRDefault="00233C6F">
      <w:pPr>
        <w:pStyle w:val="ConsPlusNormal"/>
        <w:spacing w:before="220"/>
        <w:ind w:firstLine="540"/>
        <w:jc w:val="both"/>
      </w:pPr>
      <w:r>
        <w:t>наименование, место нахождения, почтовый адрес, адрес электронной почты главного распорядителя бюджетных средств или иного юридического лица;</w:t>
      </w:r>
    </w:p>
    <w:p w:rsidR="00233C6F" w:rsidRDefault="00233C6F">
      <w:pPr>
        <w:pStyle w:val="ConsPlusNormal"/>
        <w:spacing w:before="220"/>
        <w:ind w:firstLine="540"/>
        <w:jc w:val="both"/>
      </w:pPr>
      <w:r>
        <w:t xml:space="preserve">сроки размещения протокола подведения итогов отбора (документа об итогах проведения отбора) на едином портале,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 (с соблюдением сроков, установленных </w:t>
      </w:r>
      <w:hyperlink r:id="rId25">
        <w:r>
          <w:rPr>
            <w:color w:val="0000FF"/>
          </w:rPr>
          <w:t>пунктом 26(2)</w:t>
        </w:r>
      </w:hyperlink>
      <w: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sidR="00285259">
        <w:t>№</w:t>
      </w:r>
      <w:r>
        <w:t xml:space="preserve"> 1496 "О мерах по обеспечению исполнения федерального бюджета", в случае предоставления субсидий из бюджета Республики Тыва, если источником финансового обеспечения расходных обязательств Республики Тыва по предоставлению указанных субсидий являются межбюджетные трансферты, имеющие целевое назначение, из федерального бюджета бюджету Республики Тыва);</w:t>
      </w:r>
    </w:p>
    <w:p w:rsidR="00233C6F" w:rsidRDefault="00233C6F">
      <w:pPr>
        <w:pStyle w:val="ConsPlusNormal"/>
        <w:spacing w:before="220"/>
        <w:ind w:firstLine="540"/>
        <w:jc w:val="both"/>
      </w:pPr>
      <w:r>
        <w:t>доменное имя и (или) указатели страниц государственной информационной системы в сети "Интернет";</w:t>
      </w:r>
    </w:p>
    <w:p w:rsidR="00233C6F" w:rsidRDefault="00233C6F">
      <w:pPr>
        <w:pStyle w:val="ConsPlusNormal"/>
        <w:spacing w:before="220"/>
        <w:ind w:firstLine="540"/>
        <w:jc w:val="both"/>
      </w:pPr>
      <w:r>
        <w:t xml:space="preserve">требования к участникам отбора, определенные в соответствии с </w:t>
      </w:r>
      <w:hyperlink w:anchor="P92">
        <w:r>
          <w:rPr>
            <w:color w:val="0000FF"/>
          </w:rPr>
          <w:t>пунктом 3.1</w:t>
        </w:r>
      </w:hyperlink>
      <w:r>
        <w:t xml:space="preserve"> настоящих Правил,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p>
    <w:p w:rsidR="00233C6F" w:rsidRDefault="00233C6F">
      <w:pPr>
        <w:pStyle w:val="ConsPlusNormal"/>
        <w:spacing w:before="220"/>
        <w:ind w:firstLine="540"/>
        <w:jc w:val="both"/>
      </w:pPr>
      <w:r>
        <w:t>категории получателей субсидий и критерии оценки, показатели критериев оценки (при необходимости) (в случае если получатели субсидий определяются по результатам конкурса);</w:t>
      </w:r>
    </w:p>
    <w:p w:rsidR="00233C6F" w:rsidRDefault="00233C6F">
      <w:pPr>
        <w:pStyle w:val="ConsPlusNormal"/>
        <w:spacing w:before="220"/>
        <w:ind w:firstLine="540"/>
        <w:jc w:val="both"/>
      </w:pPr>
      <w:r>
        <w:t>порядок подачи участниками отбора заявок и требования, предъявляемые к форме и содержанию заявок;</w:t>
      </w:r>
    </w:p>
    <w:p w:rsidR="00233C6F" w:rsidRDefault="00233C6F">
      <w:pPr>
        <w:pStyle w:val="ConsPlusNormal"/>
        <w:spacing w:before="220"/>
        <w:ind w:firstLine="540"/>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233C6F" w:rsidRDefault="00233C6F">
      <w:pPr>
        <w:pStyle w:val="ConsPlusNormal"/>
        <w:spacing w:before="220"/>
        <w:ind w:firstLine="540"/>
        <w:jc w:val="both"/>
      </w:pPr>
      <w:r>
        <w:lastRenderedPageBreak/>
        <w:t xml:space="preserve">правила рассмотрения и оценки заявок в соответствии с </w:t>
      </w:r>
      <w:hyperlink w:anchor="P130">
        <w:r>
          <w:rPr>
            <w:color w:val="0000FF"/>
          </w:rPr>
          <w:t>пунктами 4.3</w:t>
        </w:r>
      </w:hyperlink>
      <w:r>
        <w:t xml:space="preserve">, </w:t>
      </w:r>
      <w:hyperlink w:anchor="P136">
        <w:r>
          <w:rPr>
            <w:color w:val="0000FF"/>
          </w:rPr>
          <w:t>4.4</w:t>
        </w:r>
      </w:hyperlink>
      <w:r>
        <w:t xml:space="preserve"> настоящих Правил;</w:t>
      </w:r>
    </w:p>
    <w:p w:rsidR="00233C6F" w:rsidRDefault="00233C6F">
      <w:pPr>
        <w:pStyle w:val="ConsPlusNormal"/>
        <w:spacing w:before="220"/>
        <w:ind w:firstLine="540"/>
        <w:jc w:val="both"/>
      </w:pPr>
      <w:r>
        <w:t>порядок возврата заявок на доработку;</w:t>
      </w:r>
    </w:p>
    <w:p w:rsidR="00233C6F" w:rsidRDefault="00233C6F">
      <w:pPr>
        <w:pStyle w:val="ConsPlusNormal"/>
        <w:spacing w:before="220"/>
        <w:ind w:firstLine="540"/>
        <w:jc w:val="both"/>
      </w:pPr>
      <w:r>
        <w:t>порядок отклонения заявок, а также информацию об основаниях их отклонения;</w:t>
      </w:r>
    </w:p>
    <w:p w:rsidR="00233C6F" w:rsidRDefault="00233C6F">
      <w:pPr>
        <w:pStyle w:val="ConsPlusNormal"/>
        <w:spacing w:before="220"/>
        <w:ind w:firstLine="540"/>
        <w:jc w:val="both"/>
      </w:pPr>
      <w: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размеры субсидии, предоставляемой победителю (победителям) отбора, а также предельное количество победителей отбора;</w:t>
      </w:r>
    </w:p>
    <w:p w:rsidR="00233C6F" w:rsidRDefault="00233C6F">
      <w:pPr>
        <w:pStyle w:val="ConsPlusNormal"/>
        <w:spacing w:before="22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33C6F" w:rsidRDefault="00233C6F">
      <w:pPr>
        <w:pStyle w:val="ConsPlusNormal"/>
        <w:spacing w:before="220"/>
        <w:ind w:firstLine="540"/>
        <w:jc w:val="both"/>
      </w:pPr>
      <w:r>
        <w:t>срок, в течение которого победитель (победители) отбора должен подписать соглашение;</w:t>
      </w:r>
    </w:p>
    <w:p w:rsidR="00233C6F" w:rsidRDefault="00233C6F">
      <w:pPr>
        <w:pStyle w:val="ConsPlusNormal"/>
        <w:spacing w:before="220"/>
        <w:ind w:firstLine="540"/>
        <w:jc w:val="both"/>
      </w:pPr>
      <w:r>
        <w:t>условия признания победителя (победителей) отбора уклонившимся от заключения соглашения;</w:t>
      </w:r>
    </w:p>
    <w:p w:rsidR="00233C6F" w:rsidRDefault="00233C6F">
      <w:pPr>
        <w:pStyle w:val="ConsPlusNormal"/>
        <w:spacing w:before="220"/>
        <w:ind w:firstLine="540"/>
        <w:jc w:val="both"/>
      </w:pPr>
      <w:r>
        <w:t>результат (результаты) предоставления субсидии, а также характеристику (характеристики) результата (при ее установлении).</w:t>
      </w:r>
    </w:p>
    <w:p w:rsidR="00233C6F" w:rsidRDefault="00233C6F">
      <w:pPr>
        <w:pStyle w:val="ConsPlusNormal"/>
        <w:spacing w:before="220"/>
        <w:ind w:firstLine="540"/>
        <w:jc w:val="both"/>
      </w:pPr>
      <w:r>
        <w:t xml:space="preserve">8.3. Обязательными условиями предоставления субсидии, включаемыми в соглашение между получателем субсидии и субъектами, </w:t>
      </w:r>
      <w:r w:rsidR="00ED7453" w:rsidRPr="00ED7453">
        <w:t>реализующим</w:t>
      </w:r>
      <w:r w:rsidR="00ED7453">
        <w:t>и</w:t>
      </w:r>
      <w:r w:rsidR="00ED7453" w:rsidRPr="00ED7453">
        <w:t xml:space="preserve"> мероприятия и инвестиционные проекты индивидуальной программы в рамках направлений, установленных пунктом 1.3 настоящих Правил</w:t>
      </w:r>
      <w:r>
        <w:t>, являются:</w:t>
      </w:r>
    </w:p>
    <w:p w:rsidR="00233C6F" w:rsidRDefault="00ED7453">
      <w:pPr>
        <w:pStyle w:val="ConsPlusNormal"/>
        <w:spacing w:before="220"/>
        <w:ind w:firstLine="540"/>
        <w:jc w:val="both"/>
      </w:pPr>
      <w:hyperlink w:anchor="P381">
        <w:r w:rsidR="00233C6F">
          <w:rPr>
            <w:color w:val="0000FF"/>
          </w:rPr>
          <w:t>показатели</w:t>
        </w:r>
      </w:hyperlink>
      <w:r w:rsidR="00233C6F">
        <w:t xml:space="preserve"> результативности предоставления субсидии и их значения, установленные в соответствии с приложением </w:t>
      </w:r>
      <w:r w:rsidR="00285259">
        <w:t>№</w:t>
      </w:r>
      <w:r w:rsidR="00233C6F">
        <w:t xml:space="preserve"> 2 к настоящим Правилам, а также условия об их достижении;</w:t>
      </w:r>
    </w:p>
    <w:p w:rsidR="00233C6F" w:rsidRDefault="00233C6F">
      <w:pPr>
        <w:pStyle w:val="ConsPlusNormal"/>
        <w:spacing w:before="220"/>
        <w:ind w:firstLine="540"/>
        <w:jc w:val="both"/>
      </w:pPr>
      <w:r>
        <w:t>сведения о количестве создаваемых новых рабочих мест в рамках реализации мероприятий и инвестиционных проектов индивидуальной программы;</w:t>
      </w:r>
    </w:p>
    <w:p w:rsidR="00233C6F" w:rsidRDefault="00233C6F">
      <w:pPr>
        <w:pStyle w:val="ConsPlusNormal"/>
        <w:spacing w:before="220"/>
        <w:ind w:firstLine="540"/>
        <w:jc w:val="both"/>
      </w:pPr>
      <w:r>
        <w:t>сведения об объемах налоговых и неналоговых поступлений, зачисляемых в бюджеты всех уровней в течение 6 лет с года получения субсидии в рамках реализации мероприятий и инвестиционных проектов индивидуальной программы;</w:t>
      </w:r>
    </w:p>
    <w:p w:rsidR="00233C6F" w:rsidRDefault="00233C6F">
      <w:pPr>
        <w:pStyle w:val="ConsPlusNormal"/>
        <w:spacing w:before="220"/>
        <w:ind w:firstLine="540"/>
        <w:jc w:val="both"/>
      </w:pPr>
      <w:r>
        <w:t>график и направления расходов, источником финансового обеспечения которых является субсидия;</w:t>
      </w:r>
    </w:p>
    <w:p w:rsidR="00233C6F" w:rsidRDefault="00233C6F">
      <w:pPr>
        <w:pStyle w:val="ConsPlusNormal"/>
        <w:spacing w:before="220"/>
        <w:ind w:firstLine="540"/>
        <w:jc w:val="both"/>
      </w:pPr>
      <w:r>
        <w:t>порядок и форма представления отчетности об осуществлении расходов, источником финансового обеспечения которых является субсидия;</w:t>
      </w:r>
    </w:p>
    <w:p w:rsidR="00233C6F" w:rsidRDefault="00233C6F">
      <w:pPr>
        <w:pStyle w:val="ConsPlusNormal"/>
        <w:spacing w:before="220"/>
        <w:ind w:firstLine="540"/>
        <w:jc w:val="both"/>
      </w:pPr>
      <w:r>
        <w:t>согласие получателя субсидии на осуществление главным распорядителем и Службой по финансово-бюджетному надзору Республики Тыва проверок соблюдения условий, целей и порядка предоставления субсидий;</w:t>
      </w:r>
    </w:p>
    <w:p w:rsidR="00233C6F" w:rsidRDefault="00233C6F">
      <w:pPr>
        <w:pStyle w:val="ConsPlusNormal"/>
        <w:spacing w:before="220"/>
        <w:ind w:firstLine="540"/>
        <w:jc w:val="both"/>
      </w:pPr>
      <w:r>
        <w:t>запрет приобретения за счет полученных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233C6F" w:rsidRDefault="00233C6F">
      <w:pPr>
        <w:pStyle w:val="ConsPlusNormal"/>
        <w:spacing w:before="220"/>
        <w:ind w:firstLine="540"/>
        <w:jc w:val="both"/>
      </w:pPr>
      <w:r>
        <w:t>запрет направления средств субсидий на выплату заработной платы, содержание, уплату налогов и административные расходы;</w:t>
      </w:r>
    </w:p>
    <w:p w:rsidR="00233C6F" w:rsidRDefault="00233C6F">
      <w:pPr>
        <w:pStyle w:val="ConsPlusNormal"/>
        <w:spacing w:before="220"/>
        <w:ind w:firstLine="540"/>
        <w:jc w:val="both"/>
      </w:pPr>
      <w:r>
        <w:t>требования к отчетности о достижении значений результатов предоставления субсидий;</w:t>
      </w:r>
    </w:p>
    <w:p w:rsidR="00233C6F" w:rsidRDefault="00233C6F">
      <w:pPr>
        <w:pStyle w:val="ConsPlusNormal"/>
        <w:spacing w:before="220"/>
        <w:ind w:firstLine="540"/>
        <w:jc w:val="both"/>
      </w:pPr>
      <w:r>
        <w:lastRenderedPageBreak/>
        <w:t xml:space="preserve">согласование новых условий соглашения или расторжение соглашения при </w:t>
      </w:r>
      <w:proofErr w:type="spellStart"/>
      <w:r>
        <w:t>недостижении</w:t>
      </w:r>
      <w:proofErr w:type="spellEnd"/>
      <w:r>
        <w:t xml:space="preserve"> согласия по новым условиям в случае уменьшения главному распорядителю ранее доведенных лимитов бюджетных обязательств, указанных в </w:t>
      </w:r>
      <w:hyperlink w:anchor="P61">
        <w:r>
          <w:rPr>
            <w:color w:val="0000FF"/>
          </w:rPr>
          <w:t>пункте 1.6</w:t>
        </w:r>
      </w:hyperlink>
      <w:r>
        <w:t xml:space="preserve"> настоящих Правил, приводящего к невозможности предоставления субсидии в размере, определенном в соглашении;</w:t>
      </w:r>
    </w:p>
    <w:p w:rsidR="00233C6F" w:rsidRDefault="00233C6F">
      <w:pPr>
        <w:pStyle w:val="ConsPlusNormal"/>
        <w:spacing w:before="220"/>
        <w:ind w:firstLine="540"/>
        <w:jc w:val="both"/>
      </w:pPr>
      <w:r>
        <w:t>порядок осуществления выездов на места реализации проектов, по итогам которых формируются акты выездной проверки с выводами о целесообразности предоставления субсидии, уровня готовности реализации проекта (при необходимости).</w:t>
      </w:r>
    </w:p>
    <w:p w:rsidR="00233C6F" w:rsidRDefault="00233C6F">
      <w:pPr>
        <w:pStyle w:val="ConsPlusNormal"/>
        <w:spacing w:before="220"/>
        <w:ind w:firstLine="540"/>
        <w:jc w:val="both"/>
      </w:pPr>
      <w:r>
        <w:t>8.4. Порядок расчета размера субсидии, предоставляемой по результатам отбора, определяется в решении о порядке предоставления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 с учетом:</w:t>
      </w:r>
    </w:p>
    <w:p w:rsidR="00233C6F" w:rsidRDefault="00233C6F">
      <w:pPr>
        <w:pStyle w:val="ConsPlusNormal"/>
        <w:spacing w:before="220"/>
        <w:ind w:firstLine="540"/>
        <w:jc w:val="both"/>
      </w:pPr>
      <w:r>
        <w:t>размера затрат (части затрат), необходимых для достижения единицы значения результата предоставления субсидии и (или) единицы значения характеристики результата;</w:t>
      </w:r>
    </w:p>
    <w:p w:rsidR="00233C6F" w:rsidRDefault="00233C6F">
      <w:pPr>
        <w:pStyle w:val="ConsPlusNormal"/>
        <w:spacing w:before="220"/>
        <w:ind w:firstLine="540"/>
        <w:jc w:val="both"/>
      </w:pPr>
      <w:r>
        <w:t>размера затрат (части затрат) (недополученных доходов), на финансовое обеспечение (возмещение) которых предоставляется субсидия, рассчитанного на одного получателя субсидии (используется в случае определения получателя субсидии по результатам отбора путем запроса предложений).</w:t>
      </w:r>
    </w:p>
    <w:p w:rsidR="00233C6F" w:rsidRDefault="00233C6F">
      <w:pPr>
        <w:pStyle w:val="ConsPlusNormal"/>
        <w:spacing w:before="220"/>
        <w:ind w:firstLine="540"/>
        <w:jc w:val="both"/>
      </w:pPr>
      <w:r>
        <w:t>8.5. Получатель субсидии как получатель бюджетных средств вправе устанавливать в соглашении обязательство о представлении копий статистической отчетности по формам:</w:t>
      </w:r>
    </w:p>
    <w:p w:rsidR="00233C6F" w:rsidRDefault="00233C6F">
      <w:pPr>
        <w:pStyle w:val="ConsPlusNormal"/>
        <w:spacing w:before="220"/>
        <w:ind w:firstLine="540"/>
        <w:jc w:val="both"/>
      </w:pPr>
      <w:r>
        <w:t xml:space="preserve">"Сведения о наличии и движении основных фондов (средств) некоммерческих организаций" </w:t>
      </w:r>
      <w:hyperlink r:id="rId26">
        <w:r>
          <w:rPr>
            <w:color w:val="0000FF"/>
          </w:rPr>
          <w:t>(</w:t>
        </w:r>
        <w:r w:rsidR="00285259">
          <w:rPr>
            <w:color w:val="0000FF"/>
          </w:rPr>
          <w:t>№</w:t>
        </w:r>
        <w:r>
          <w:rPr>
            <w:color w:val="0000FF"/>
          </w:rPr>
          <w:t xml:space="preserve"> 11 краткая)</w:t>
        </w:r>
      </w:hyperlink>
      <w:r>
        <w:t>;</w:t>
      </w:r>
    </w:p>
    <w:p w:rsidR="00233C6F" w:rsidRDefault="00233C6F">
      <w:pPr>
        <w:pStyle w:val="ConsPlusNormal"/>
        <w:spacing w:before="220"/>
        <w:ind w:firstLine="540"/>
        <w:jc w:val="both"/>
      </w:pPr>
      <w:r>
        <w:t xml:space="preserve">"Сведения о численности и заработной плате работников" </w:t>
      </w:r>
      <w:hyperlink r:id="rId27">
        <w:r w:rsidR="00285259">
          <w:rPr>
            <w:color w:val="0000FF"/>
          </w:rPr>
          <w:t>(№ П-4</w:t>
        </w:r>
        <w:r>
          <w:rPr>
            <w:color w:val="0000FF"/>
          </w:rPr>
          <w:t>)</w:t>
        </w:r>
      </w:hyperlink>
      <w:r>
        <w:t>.</w:t>
      </w:r>
    </w:p>
    <w:p w:rsidR="00233C6F" w:rsidRDefault="00233C6F">
      <w:pPr>
        <w:pStyle w:val="ConsPlusNormal"/>
        <w:jc w:val="both"/>
      </w:pPr>
    </w:p>
    <w:p w:rsidR="00233C6F" w:rsidRDefault="00233C6F">
      <w:pPr>
        <w:pStyle w:val="ConsPlusNormal"/>
        <w:jc w:val="both"/>
      </w:pPr>
    </w:p>
    <w:p w:rsidR="00233C6F" w:rsidRDefault="00233C6F">
      <w:pPr>
        <w:pStyle w:val="ConsPlusNormal"/>
        <w:jc w:val="both"/>
      </w:pPr>
    </w:p>
    <w:p w:rsidR="00233C6F" w:rsidRDefault="00233C6F">
      <w:pPr>
        <w:pStyle w:val="ConsPlusNormal"/>
        <w:jc w:val="both"/>
      </w:pPr>
    </w:p>
    <w:p w:rsidR="00233C6F" w:rsidRDefault="00233C6F">
      <w:pPr>
        <w:pStyle w:val="ConsPlusNormal"/>
        <w:jc w:val="both"/>
      </w:pPr>
    </w:p>
    <w:p w:rsidR="00233C6F" w:rsidRDefault="00233C6F">
      <w:pPr>
        <w:pStyle w:val="ConsPlusNormal"/>
        <w:jc w:val="right"/>
        <w:outlineLvl w:val="1"/>
      </w:pPr>
      <w:r>
        <w:t xml:space="preserve">Приложение </w:t>
      </w:r>
      <w:r w:rsidR="00285259">
        <w:t>№</w:t>
      </w:r>
      <w:r>
        <w:t xml:space="preserve"> 1</w:t>
      </w:r>
    </w:p>
    <w:p w:rsidR="005F718E" w:rsidRDefault="005F718E" w:rsidP="005F718E">
      <w:pPr>
        <w:pStyle w:val="ConsPlusNormal"/>
        <w:jc w:val="right"/>
      </w:pPr>
      <w:r>
        <w:t>к Правилам предоставления субсидий</w:t>
      </w:r>
    </w:p>
    <w:p w:rsidR="005F718E" w:rsidRDefault="005F718E" w:rsidP="005F718E">
      <w:pPr>
        <w:pStyle w:val="ConsPlusNormal"/>
        <w:jc w:val="right"/>
      </w:pPr>
      <w:r>
        <w:t xml:space="preserve">Фонду поддержки предпринимательства </w:t>
      </w:r>
    </w:p>
    <w:p w:rsidR="005F718E" w:rsidRDefault="005F718E" w:rsidP="005F718E">
      <w:pPr>
        <w:pStyle w:val="ConsPlusNormal"/>
        <w:jc w:val="right"/>
      </w:pPr>
      <w:r>
        <w:t>Республики Тыва</w:t>
      </w:r>
    </w:p>
    <w:p w:rsidR="005F718E" w:rsidRDefault="005F718E" w:rsidP="005F718E">
      <w:pPr>
        <w:pStyle w:val="ConsPlusNormal"/>
        <w:jc w:val="right"/>
      </w:pPr>
      <w:r w:rsidRPr="002505B4">
        <w:t>в рамках</w:t>
      </w:r>
      <w:r>
        <w:t xml:space="preserve"> мероприятий</w:t>
      </w:r>
    </w:p>
    <w:p w:rsidR="005F718E" w:rsidRDefault="005F718E" w:rsidP="005F718E">
      <w:pPr>
        <w:pStyle w:val="ConsPlusNormal"/>
        <w:jc w:val="right"/>
      </w:pPr>
      <w:r>
        <w:t>Индивидуальной программы</w:t>
      </w:r>
    </w:p>
    <w:p w:rsidR="005F718E" w:rsidRDefault="005F718E" w:rsidP="005F718E">
      <w:pPr>
        <w:pStyle w:val="ConsPlusNormal"/>
        <w:jc w:val="right"/>
      </w:pPr>
      <w:r>
        <w:t>социально-экономического развития</w:t>
      </w:r>
    </w:p>
    <w:p w:rsidR="005F718E" w:rsidRDefault="005F718E" w:rsidP="005F718E">
      <w:pPr>
        <w:pStyle w:val="ConsPlusNormal"/>
        <w:jc w:val="right"/>
      </w:pPr>
      <w:r>
        <w:t>Республики Тыва на 2025 - 2030 годы</w:t>
      </w:r>
    </w:p>
    <w:p w:rsidR="00233C6F" w:rsidRDefault="00233C6F">
      <w:pPr>
        <w:pStyle w:val="ConsPlusNormal"/>
        <w:spacing w:after="1"/>
      </w:pPr>
    </w:p>
    <w:p w:rsidR="00233C6F" w:rsidRDefault="00233C6F">
      <w:pPr>
        <w:pStyle w:val="ConsPlusNormal"/>
        <w:jc w:val="both"/>
      </w:pPr>
    </w:p>
    <w:p w:rsidR="00233C6F" w:rsidRDefault="00233C6F">
      <w:pPr>
        <w:pStyle w:val="ConsPlusNormal"/>
        <w:jc w:val="right"/>
      </w:pPr>
      <w:r>
        <w:t>Форма</w:t>
      </w:r>
    </w:p>
    <w:p w:rsidR="00233C6F" w:rsidRDefault="00233C6F">
      <w:pPr>
        <w:pStyle w:val="ConsPlusNormal"/>
        <w:jc w:val="both"/>
      </w:pPr>
    </w:p>
    <w:p w:rsidR="00233C6F" w:rsidRDefault="00233C6F">
      <w:pPr>
        <w:pStyle w:val="ConsPlusNonformat"/>
        <w:jc w:val="both"/>
      </w:pPr>
      <w:r>
        <w:t xml:space="preserve">                                              В Министерство экономического</w:t>
      </w:r>
    </w:p>
    <w:p w:rsidR="00233C6F" w:rsidRDefault="00233C6F">
      <w:pPr>
        <w:pStyle w:val="ConsPlusNonformat"/>
        <w:jc w:val="both"/>
      </w:pPr>
      <w:r>
        <w:t xml:space="preserve">                                              развития и промышленности</w:t>
      </w:r>
    </w:p>
    <w:p w:rsidR="00233C6F" w:rsidRDefault="00233C6F">
      <w:pPr>
        <w:pStyle w:val="ConsPlusNonformat"/>
        <w:jc w:val="both"/>
      </w:pPr>
      <w:r>
        <w:t xml:space="preserve">                                              Республики Тыва</w:t>
      </w:r>
    </w:p>
    <w:p w:rsidR="00233C6F" w:rsidRDefault="00233C6F">
      <w:pPr>
        <w:pStyle w:val="ConsPlusNonformat"/>
        <w:jc w:val="both"/>
      </w:pPr>
    </w:p>
    <w:p w:rsidR="00233C6F" w:rsidRDefault="00233C6F">
      <w:pPr>
        <w:pStyle w:val="ConsPlusNonformat"/>
        <w:jc w:val="both"/>
      </w:pPr>
      <w:bookmarkStart w:id="11" w:name="P306"/>
      <w:bookmarkEnd w:id="11"/>
      <w:r>
        <w:t xml:space="preserve">                                 ЗАЯВЛЕНИЕ</w:t>
      </w:r>
    </w:p>
    <w:p w:rsidR="00233C6F" w:rsidRDefault="00233C6F">
      <w:pPr>
        <w:pStyle w:val="ConsPlusNonformat"/>
        <w:jc w:val="both"/>
      </w:pPr>
      <w:r>
        <w:t xml:space="preserve">                        на предоставление субсидии</w:t>
      </w:r>
    </w:p>
    <w:p w:rsidR="00233C6F" w:rsidRDefault="00282EFD" w:rsidP="00282EFD">
      <w:pPr>
        <w:pStyle w:val="ConsPlusNonformat"/>
        <w:jc w:val="center"/>
      </w:pPr>
      <w:r>
        <w:t>Фонду поддержки предпринимательства</w:t>
      </w:r>
      <w:r w:rsidR="00233C6F">
        <w:t xml:space="preserve"> Республики Тыва</w:t>
      </w:r>
    </w:p>
    <w:p w:rsidR="00233C6F" w:rsidRDefault="00233C6F">
      <w:pPr>
        <w:pStyle w:val="ConsPlusNonformat"/>
        <w:jc w:val="both"/>
      </w:pPr>
    </w:p>
    <w:p w:rsidR="00233C6F" w:rsidRDefault="00233C6F">
      <w:pPr>
        <w:pStyle w:val="ConsPlusNonformat"/>
        <w:jc w:val="both"/>
      </w:pPr>
      <w:r>
        <w:t>___________________________________________________________________________</w:t>
      </w:r>
    </w:p>
    <w:p w:rsidR="00233C6F" w:rsidRDefault="00233C6F">
      <w:pPr>
        <w:pStyle w:val="ConsPlusNonformat"/>
        <w:jc w:val="both"/>
      </w:pPr>
      <w:r>
        <w:t xml:space="preserve">                        (полное наименование Фонда)</w:t>
      </w:r>
    </w:p>
    <w:p w:rsidR="00233C6F" w:rsidRDefault="00233C6F">
      <w:pPr>
        <w:pStyle w:val="ConsPlusNonformat"/>
        <w:jc w:val="both"/>
      </w:pPr>
      <w:r>
        <w:lastRenderedPageBreak/>
        <w:t>___________________________________________________________________________</w:t>
      </w:r>
    </w:p>
    <w:p w:rsidR="00233C6F" w:rsidRDefault="00233C6F">
      <w:pPr>
        <w:pStyle w:val="ConsPlusNonformat"/>
        <w:jc w:val="both"/>
      </w:pPr>
      <w:r>
        <w:t xml:space="preserve">               (должность и Ф.И.О. (полностью) руководителя)</w:t>
      </w:r>
    </w:p>
    <w:p w:rsidR="00233C6F" w:rsidRDefault="00233C6F">
      <w:pPr>
        <w:pStyle w:val="ConsPlusNonformat"/>
        <w:jc w:val="both"/>
      </w:pPr>
      <w:r>
        <w:t>юридический адрес: ________________________________________________________</w:t>
      </w:r>
    </w:p>
    <w:p w:rsidR="00233C6F" w:rsidRDefault="00233C6F">
      <w:pPr>
        <w:pStyle w:val="ConsPlusNonformat"/>
        <w:jc w:val="both"/>
      </w:pPr>
      <w:r>
        <w:t xml:space="preserve">                    (адрес регистрации заявителя в соответствии с ЕГРЮЛ)</w:t>
      </w:r>
    </w:p>
    <w:p w:rsidR="00233C6F" w:rsidRDefault="00233C6F">
      <w:pPr>
        <w:pStyle w:val="ConsPlusNonformat"/>
        <w:jc w:val="both"/>
      </w:pPr>
      <w:r>
        <w:t>___________________________________________________________________________</w:t>
      </w:r>
    </w:p>
    <w:p w:rsidR="00233C6F" w:rsidRDefault="00233C6F">
      <w:pPr>
        <w:pStyle w:val="ConsPlusNonformat"/>
        <w:jc w:val="both"/>
      </w:pPr>
      <w:r>
        <w:t>фактический адрес осуществления деятельности: _____________________________</w:t>
      </w:r>
    </w:p>
    <w:p w:rsidR="00233C6F" w:rsidRDefault="00233C6F">
      <w:pPr>
        <w:pStyle w:val="ConsPlusNonformat"/>
        <w:jc w:val="both"/>
      </w:pPr>
      <w:r>
        <w:t>___________________________________________________________________________</w:t>
      </w:r>
    </w:p>
    <w:p w:rsidR="00233C6F" w:rsidRDefault="00233C6F">
      <w:pPr>
        <w:pStyle w:val="ConsPlusNonformat"/>
        <w:jc w:val="both"/>
      </w:pPr>
      <w:r>
        <w:t>почтовый адрес: ___________________________________________________________</w:t>
      </w:r>
    </w:p>
    <w:p w:rsidR="00233C6F" w:rsidRDefault="00233C6F">
      <w:pPr>
        <w:pStyle w:val="ConsPlusNonformat"/>
        <w:jc w:val="both"/>
      </w:pPr>
      <w:r>
        <w:t>___________________________________________________________________________</w:t>
      </w:r>
    </w:p>
    <w:p w:rsidR="00233C6F" w:rsidRDefault="00233C6F">
      <w:pPr>
        <w:pStyle w:val="ConsPlusNonformat"/>
        <w:jc w:val="both"/>
      </w:pPr>
      <w:r>
        <w:t>телефоны: _________________________________________________________________</w:t>
      </w:r>
    </w:p>
    <w:p w:rsidR="00233C6F" w:rsidRDefault="00233C6F">
      <w:pPr>
        <w:pStyle w:val="ConsPlusNonformat"/>
        <w:jc w:val="both"/>
      </w:pPr>
      <w:r>
        <w:t>факс: _____________________________________________________________________</w:t>
      </w:r>
    </w:p>
    <w:p w:rsidR="00233C6F" w:rsidRDefault="00233C6F">
      <w:pPr>
        <w:pStyle w:val="ConsPlusNonformat"/>
        <w:jc w:val="both"/>
      </w:pPr>
      <w:r>
        <w:t>адрес электронной почты: __________________________________________________</w:t>
      </w:r>
    </w:p>
    <w:p w:rsidR="00233C6F" w:rsidRDefault="00233C6F">
      <w:pPr>
        <w:pStyle w:val="ConsPlusNonformat"/>
        <w:jc w:val="both"/>
      </w:pPr>
      <w:r>
        <w:t>контактное лицо заявителя: ________________________________________________</w:t>
      </w:r>
    </w:p>
    <w:p w:rsidR="00233C6F" w:rsidRDefault="00233C6F">
      <w:pPr>
        <w:pStyle w:val="ConsPlusNonformat"/>
        <w:jc w:val="both"/>
      </w:pPr>
      <w:r>
        <w:t>телефон: __________________________________________________________________</w:t>
      </w:r>
    </w:p>
    <w:p w:rsidR="00233C6F" w:rsidRDefault="00233C6F">
      <w:pPr>
        <w:pStyle w:val="ConsPlusNonformat"/>
        <w:jc w:val="both"/>
      </w:pPr>
      <w:r>
        <w:t xml:space="preserve">коды   и   наименования   видов   </w:t>
      </w:r>
      <w:proofErr w:type="gramStart"/>
      <w:r>
        <w:t>экономической  деятельности</w:t>
      </w:r>
      <w:proofErr w:type="gramEnd"/>
      <w:r>
        <w:t xml:space="preserve">  по  ОКВЭД  в</w:t>
      </w:r>
    </w:p>
    <w:p w:rsidR="00233C6F" w:rsidRDefault="00233C6F">
      <w:pPr>
        <w:pStyle w:val="ConsPlusNonformat"/>
        <w:jc w:val="both"/>
      </w:pPr>
      <w:r>
        <w:t>соответствии с ЕГРЮЛ: _____________________________________________________</w:t>
      </w:r>
    </w:p>
    <w:p w:rsidR="00233C6F" w:rsidRDefault="00233C6F">
      <w:pPr>
        <w:pStyle w:val="ConsPlusNonformat"/>
        <w:jc w:val="both"/>
      </w:pPr>
      <w:r>
        <w:t>___________________________________________________________________________</w:t>
      </w:r>
    </w:p>
    <w:p w:rsidR="00233C6F" w:rsidRDefault="00233C6F">
      <w:pPr>
        <w:pStyle w:val="ConsPlusNonformat"/>
        <w:jc w:val="both"/>
      </w:pPr>
      <w:r>
        <w:t xml:space="preserve">    1.   Изучив   </w:t>
      </w:r>
      <w:proofErr w:type="gramStart"/>
      <w:r>
        <w:t>правила  предоставления</w:t>
      </w:r>
      <w:proofErr w:type="gramEnd"/>
      <w:r>
        <w:t xml:space="preserve">  субсидии,  а  также  применяемое</w:t>
      </w:r>
    </w:p>
    <w:p w:rsidR="00233C6F" w:rsidRDefault="00233C6F">
      <w:pPr>
        <w:pStyle w:val="ConsPlusNonformat"/>
        <w:jc w:val="both"/>
      </w:pPr>
      <w:r>
        <w:t>законодательство и нормативные правовые акты, _____________________________</w:t>
      </w:r>
    </w:p>
    <w:p w:rsidR="00233C6F" w:rsidRDefault="00233C6F">
      <w:pPr>
        <w:pStyle w:val="ConsPlusNonformat"/>
        <w:jc w:val="both"/>
      </w:pPr>
      <w:r>
        <w:t>___________________________________________________________________________</w:t>
      </w:r>
    </w:p>
    <w:p w:rsidR="00233C6F" w:rsidRDefault="00233C6F">
      <w:pPr>
        <w:pStyle w:val="ConsPlusNonformat"/>
        <w:jc w:val="both"/>
      </w:pPr>
      <w:r>
        <w:t xml:space="preserve">                         (наименование получателя)</w:t>
      </w:r>
    </w:p>
    <w:p w:rsidR="00233C6F" w:rsidRDefault="00233C6F">
      <w:pPr>
        <w:pStyle w:val="ConsPlusNonformat"/>
        <w:jc w:val="both"/>
      </w:pPr>
      <w:r>
        <w:t>в лице ____________________________________________________________________</w:t>
      </w:r>
    </w:p>
    <w:p w:rsidR="00233C6F" w:rsidRDefault="00233C6F">
      <w:pPr>
        <w:pStyle w:val="ConsPlusNonformat"/>
        <w:jc w:val="both"/>
      </w:pPr>
      <w:r>
        <w:t xml:space="preserve">                   (наименование должности, Ф.И.О. руководителя)</w:t>
      </w:r>
    </w:p>
    <w:p w:rsidR="00233C6F" w:rsidRDefault="00233C6F">
      <w:pPr>
        <w:pStyle w:val="ConsPlusNonformat"/>
        <w:jc w:val="both"/>
      </w:pPr>
      <w:proofErr w:type="gramStart"/>
      <w:r>
        <w:t>сообщает  о</w:t>
      </w:r>
      <w:proofErr w:type="gramEnd"/>
      <w:r>
        <w:t xml:space="preserve">  согласии  на  рассмотрение документов на получение субсидии на</w:t>
      </w:r>
    </w:p>
    <w:p w:rsidR="00233C6F" w:rsidRDefault="00233C6F">
      <w:pPr>
        <w:pStyle w:val="ConsPlusNonformat"/>
        <w:jc w:val="both"/>
      </w:pPr>
      <w:proofErr w:type="gramStart"/>
      <w:r>
        <w:t>условиях,  установленных</w:t>
      </w:r>
      <w:proofErr w:type="gramEnd"/>
      <w:r>
        <w:t xml:space="preserve">  в </w:t>
      </w:r>
      <w:hyperlink w:anchor="P39">
        <w:r>
          <w:rPr>
            <w:color w:val="0000FF"/>
          </w:rPr>
          <w:t>Правилах</w:t>
        </w:r>
      </w:hyperlink>
      <w:r>
        <w:t xml:space="preserve"> предос</w:t>
      </w:r>
      <w:r w:rsidR="00EB332F">
        <w:t xml:space="preserve">тавления субсидий Фонду поддержки предпринимательства </w:t>
      </w:r>
      <w:r>
        <w:t xml:space="preserve">Республики  Тыва в рамках Индивидуальной </w:t>
      </w:r>
      <w:hyperlink r:id="rId28">
        <w:r>
          <w:rPr>
            <w:color w:val="0000FF"/>
          </w:rPr>
          <w:t>программы</w:t>
        </w:r>
      </w:hyperlink>
      <w:r>
        <w:t xml:space="preserve"> социально-экономического</w:t>
      </w:r>
      <w:r w:rsidR="00EB332F">
        <w:t xml:space="preserve"> </w:t>
      </w:r>
      <w:r>
        <w:t>развития  Республики Тыва на 2025 - 2030 годы в целях содействия реализации</w:t>
      </w:r>
      <w:r w:rsidR="00EB332F">
        <w:t xml:space="preserve"> </w:t>
      </w:r>
      <w:r>
        <w:t xml:space="preserve">мероприятий и инвестиционных проектов в </w:t>
      </w:r>
    </w:p>
    <w:p w:rsidR="00233C6F" w:rsidRDefault="00233C6F">
      <w:pPr>
        <w:pStyle w:val="ConsPlusNonformat"/>
        <w:jc w:val="both"/>
      </w:pPr>
      <w:r>
        <w:t>___________________________________________________________________________</w:t>
      </w:r>
    </w:p>
    <w:p w:rsidR="00233C6F" w:rsidRDefault="00233C6F">
      <w:pPr>
        <w:pStyle w:val="ConsPlusNonformat"/>
        <w:jc w:val="both"/>
      </w:pPr>
      <w:r>
        <w:t xml:space="preserve">        (</w:t>
      </w:r>
      <w:r w:rsidR="00285259">
        <w:t>№</w:t>
      </w:r>
      <w:r>
        <w:t xml:space="preserve"> п/п и наименование мероприятия Индивидуальной программы</w:t>
      </w:r>
    </w:p>
    <w:p w:rsidR="00233C6F" w:rsidRDefault="00233C6F">
      <w:pPr>
        <w:pStyle w:val="ConsPlusNonformat"/>
        <w:jc w:val="both"/>
      </w:pPr>
      <w:r>
        <w:t>___________________________________________________________________________</w:t>
      </w:r>
    </w:p>
    <w:p w:rsidR="00233C6F" w:rsidRDefault="00233C6F">
      <w:pPr>
        <w:pStyle w:val="ConsPlusNonformat"/>
        <w:jc w:val="both"/>
      </w:pPr>
      <w:r>
        <w:t xml:space="preserve">             социально-экономического развития Республики Тыва</w:t>
      </w:r>
    </w:p>
    <w:p w:rsidR="00233C6F" w:rsidRDefault="00233C6F">
      <w:pPr>
        <w:pStyle w:val="ConsPlusNonformat"/>
        <w:jc w:val="both"/>
      </w:pPr>
      <w:r>
        <w:t xml:space="preserve">       на 2025 - 2030 годы, утвержденной распоряжением Правительства</w:t>
      </w:r>
    </w:p>
    <w:p w:rsidR="00233C6F" w:rsidRDefault="00233C6F">
      <w:pPr>
        <w:pStyle w:val="ConsPlusNonformat"/>
        <w:jc w:val="both"/>
      </w:pPr>
      <w:r>
        <w:t>__________________________________________________________________________.</w:t>
      </w:r>
    </w:p>
    <w:p w:rsidR="00233C6F" w:rsidRDefault="00233C6F">
      <w:pPr>
        <w:pStyle w:val="ConsPlusNonformat"/>
        <w:jc w:val="both"/>
      </w:pPr>
      <w:r>
        <w:t xml:space="preserve">           Российской Федерации от 13 декабря 2024 г. </w:t>
      </w:r>
      <w:r w:rsidR="00285259">
        <w:t>№</w:t>
      </w:r>
      <w:r>
        <w:t xml:space="preserve"> 3729-р)</w:t>
      </w:r>
    </w:p>
    <w:p w:rsidR="00233C6F" w:rsidRDefault="00233C6F">
      <w:pPr>
        <w:pStyle w:val="ConsPlusNonformat"/>
        <w:jc w:val="both"/>
      </w:pPr>
      <w:r>
        <w:t xml:space="preserve">    2. Размер субсидии составляет _________________________________________</w:t>
      </w:r>
    </w:p>
    <w:p w:rsidR="00233C6F" w:rsidRDefault="00233C6F">
      <w:pPr>
        <w:pStyle w:val="ConsPlusNonformat"/>
        <w:jc w:val="both"/>
      </w:pPr>
      <w:r>
        <w:t>(_________________________________________________________________) рублей.</w:t>
      </w:r>
    </w:p>
    <w:p w:rsidR="00233C6F" w:rsidRDefault="00233C6F">
      <w:pPr>
        <w:pStyle w:val="ConsPlusNonformat"/>
        <w:jc w:val="both"/>
      </w:pPr>
      <w:r>
        <w:t xml:space="preserve">                 (указать сумму цифрами (прописью) в руб.)</w:t>
      </w:r>
    </w:p>
    <w:p w:rsidR="00233C6F" w:rsidRDefault="00233C6F">
      <w:pPr>
        <w:pStyle w:val="ConsPlusNonformat"/>
        <w:jc w:val="both"/>
      </w:pPr>
      <w:r>
        <w:t xml:space="preserve">    3. К настоящей заявке прилагаются документы согласно описи на ____ стр.</w:t>
      </w:r>
    </w:p>
    <w:p w:rsidR="00233C6F" w:rsidRDefault="00233C6F">
      <w:pPr>
        <w:pStyle w:val="ConsPlusNonformat"/>
        <w:jc w:val="both"/>
      </w:pPr>
      <w:r>
        <w:t xml:space="preserve">    </w:t>
      </w:r>
      <w:proofErr w:type="gramStart"/>
      <w:r>
        <w:t>Настоящей  заявкой</w:t>
      </w:r>
      <w:proofErr w:type="gramEnd"/>
      <w:r>
        <w:t xml:space="preserve"> подтверждаю достоверность сведений, представленных в</w:t>
      </w:r>
    </w:p>
    <w:p w:rsidR="00233C6F" w:rsidRDefault="00233C6F">
      <w:pPr>
        <w:pStyle w:val="ConsPlusNonformat"/>
        <w:jc w:val="both"/>
      </w:pPr>
      <w:proofErr w:type="gramStart"/>
      <w:r>
        <w:t>документах,  обязуюсь</w:t>
      </w:r>
      <w:proofErr w:type="gramEnd"/>
      <w:r>
        <w:t xml:space="preserve">  нести  предусмотренную  законодательством Российской</w:t>
      </w:r>
    </w:p>
    <w:p w:rsidR="00233C6F" w:rsidRDefault="00233C6F">
      <w:pPr>
        <w:pStyle w:val="ConsPlusNonformat"/>
        <w:jc w:val="both"/>
      </w:pPr>
      <w:r>
        <w:t>Федерации ответственность за неправомерное получение бюджетных средств.</w:t>
      </w:r>
    </w:p>
    <w:p w:rsidR="00233C6F" w:rsidRDefault="00233C6F">
      <w:pPr>
        <w:pStyle w:val="ConsPlusNonformat"/>
        <w:jc w:val="both"/>
      </w:pPr>
      <w:r>
        <w:t xml:space="preserve">    Даю согласие ____________________________________________ на обработку,</w:t>
      </w:r>
    </w:p>
    <w:p w:rsidR="00233C6F" w:rsidRDefault="00233C6F">
      <w:pPr>
        <w:pStyle w:val="ConsPlusNonformat"/>
        <w:jc w:val="both"/>
      </w:pPr>
      <w:proofErr w:type="gramStart"/>
      <w:r>
        <w:t>распространение,  использование</w:t>
      </w:r>
      <w:proofErr w:type="gramEnd"/>
      <w:r>
        <w:t xml:space="preserve">  и  хранение  представленных  данных (в том</w:t>
      </w:r>
    </w:p>
    <w:p w:rsidR="00233C6F" w:rsidRDefault="00233C6F">
      <w:pPr>
        <w:pStyle w:val="ConsPlusNonformat"/>
        <w:jc w:val="both"/>
      </w:pPr>
      <w:proofErr w:type="gramStart"/>
      <w:r>
        <w:t>числе  персональных</w:t>
      </w:r>
      <w:proofErr w:type="gramEnd"/>
      <w:r>
        <w:t xml:space="preserve">  данных),  а  также иных данных, которые необходимы для</w:t>
      </w:r>
    </w:p>
    <w:p w:rsidR="00233C6F" w:rsidRDefault="00233C6F">
      <w:pPr>
        <w:pStyle w:val="ConsPlusNonformat"/>
        <w:jc w:val="both"/>
      </w:pPr>
      <w:r>
        <w:t>предоставления субсидий, в том числе на получение необходимых документов из</w:t>
      </w:r>
    </w:p>
    <w:p w:rsidR="00233C6F" w:rsidRDefault="00233C6F">
      <w:pPr>
        <w:pStyle w:val="ConsPlusNonformat"/>
        <w:jc w:val="both"/>
      </w:pPr>
      <w:r>
        <w:t>соответствующих органов, требуемых для предоставления субсидии.</w:t>
      </w:r>
    </w:p>
    <w:p w:rsidR="00233C6F" w:rsidRDefault="00233C6F">
      <w:pPr>
        <w:pStyle w:val="ConsPlusNonformat"/>
        <w:jc w:val="both"/>
      </w:pPr>
    </w:p>
    <w:p w:rsidR="00233C6F" w:rsidRDefault="00233C6F">
      <w:pPr>
        <w:pStyle w:val="ConsPlusNonformat"/>
        <w:jc w:val="both"/>
      </w:pPr>
      <w:r>
        <w:t>Руководитель _________________/ ________________________________/</w:t>
      </w:r>
    </w:p>
    <w:p w:rsidR="00233C6F" w:rsidRDefault="00233C6F">
      <w:pPr>
        <w:pStyle w:val="ConsPlusNonformat"/>
        <w:jc w:val="both"/>
      </w:pPr>
      <w:r>
        <w:t xml:space="preserve">                 (</w:t>
      </w:r>
      <w:proofErr w:type="gramStart"/>
      <w:r>
        <w:t xml:space="preserve">подпись)   </w:t>
      </w:r>
      <w:proofErr w:type="gramEnd"/>
      <w:r>
        <w:t xml:space="preserve">               (Ф.И.О.)</w:t>
      </w:r>
    </w:p>
    <w:p w:rsidR="00233C6F" w:rsidRDefault="00233C6F">
      <w:pPr>
        <w:pStyle w:val="ConsPlusNonformat"/>
        <w:jc w:val="both"/>
      </w:pPr>
    </w:p>
    <w:p w:rsidR="00233C6F" w:rsidRDefault="00233C6F">
      <w:pPr>
        <w:pStyle w:val="ConsPlusNonformat"/>
        <w:jc w:val="both"/>
      </w:pPr>
      <w:r>
        <w:t>"___" ________ 20___ г.</w:t>
      </w:r>
    </w:p>
    <w:p w:rsidR="00233C6F" w:rsidRDefault="00233C6F">
      <w:pPr>
        <w:pStyle w:val="ConsPlusNonformat"/>
        <w:jc w:val="both"/>
      </w:pPr>
    </w:p>
    <w:p w:rsidR="00233C6F" w:rsidRDefault="00233C6F">
      <w:pPr>
        <w:pStyle w:val="ConsPlusNonformat"/>
        <w:jc w:val="both"/>
      </w:pPr>
      <w:r>
        <w:t>М.П.</w:t>
      </w:r>
    </w:p>
    <w:p w:rsidR="00233C6F" w:rsidRDefault="00233C6F">
      <w:pPr>
        <w:pStyle w:val="ConsPlusNormal"/>
        <w:jc w:val="both"/>
      </w:pPr>
    </w:p>
    <w:p w:rsidR="00233C6F" w:rsidRDefault="00233C6F">
      <w:pPr>
        <w:pStyle w:val="ConsPlusNormal"/>
        <w:jc w:val="both"/>
      </w:pPr>
    </w:p>
    <w:p w:rsidR="00233C6F" w:rsidRDefault="00233C6F">
      <w:pPr>
        <w:pStyle w:val="ConsPlusNormal"/>
        <w:jc w:val="both"/>
      </w:pPr>
    </w:p>
    <w:p w:rsidR="00233C6F" w:rsidRDefault="00233C6F">
      <w:pPr>
        <w:pStyle w:val="ConsPlusNormal"/>
        <w:jc w:val="both"/>
      </w:pPr>
    </w:p>
    <w:p w:rsidR="00233C6F" w:rsidRDefault="00233C6F">
      <w:pPr>
        <w:pStyle w:val="ConsPlusNormal"/>
        <w:jc w:val="both"/>
      </w:pPr>
    </w:p>
    <w:p w:rsidR="00233C6F" w:rsidRDefault="00233C6F">
      <w:pPr>
        <w:pStyle w:val="ConsPlusNormal"/>
        <w:jc w:val="right"/>
        <w:outlineLvl w:val="1"/>
      </w:pPr>
      <w:r>
        <w:t xml:space="preserve">Приложение </w:t>
      </w:r>
      <w:r w:rsidR="00285259">
        <w:t>№</w:t>
      </w:r>
      <w:r>
        <w:t xml:space="preserve"> 2</w:t>
      </w:r>
    </w:p>
    <w:p w:rsidR="00233C6F" w:rsidRDefault="00233C6F">
      <w:pPr>
        <w:pStyle w:val="ConsPlusNormal"/>
        <w:jc w:val="right"/>
      </w:pPr>
      <w:r>
        <w:t>к Правилам предоставления субсидий</w:t>
      </w:r>
    </w:p>
    <w:p w:rsidR="002505B4" w:rsidRDefault="00233C6F">
      <w:pPr>
        <w:pStyle w:val="ConsPlusNormal"/>
        <w:jc w:val="right"/>
      </w:pPr>
      <w:r>
        <w:t xml:space="preserve">Фонду </w:t>
      </w:r>
      <w:r w:rsidR="002505B4">
        <w:t xml:space="preserve">поддержки предпринимательства </w:t>
      </w:r>
    </w:p>
    <w:p w:rsidR="00233C6F" w:rsidRDefault="00233C6F">
      <w:pPr>
        <w:pStyle w:val="ConsPlusNormal"/>
        <w:jc w:val="right"/>
      </w:pPr>
      <w:r>
        <w:lastRenderedPageBreak/>
        <w:t>Республики Тыва</w:t>
      </w:r>
    </w:p>
    <w:p w:rsidR="00233C6F" w:rsidRDefault="002505B4">
      <w:pPr>
        <w:pStyle w:val="ConsPlusNormal"/>
        <w:jc w:val="right"/>
      </w:pPr>
      <w:r w:rsidRPr="002505B4">
        <w:t>в рамках</w:t>
      </w:r>
      <w:r w:rsidR="00233C6F">
        <w:t xml:space="preserve"> мероприятий</w:t>
      </w:r>
    </w:p>
    <w:p w:rsidR="00233C6F" w:rsidRDefault="00233C6F">
      <w:pPr>
        <w:pStyle w:val="ConsPlusNormal"/>
        <w:jc w:val="right"/>
      </w:pPr>
      <w:r>
        <w:t>Индивидуальной программы</w:t>
      </w:r>
    </w:p>
    <w:p w:rsidR="00233C6F" w:rsidRDefault="00233C6F">
      <w:pPr>
        <w:pStyle w:val="ConsPlusNormal"/>
        <w:jc w:val="right"/>
      </w:pPr>
      <w:r>
        <w:t>социально-экономического развития</w:t>
      </w:r>
    </w:p>
    <w:p w:rsidR="00233C6F" w:rsidRDefault="00233C6F">
      <w:pPr>
        <w:pStyle w:val="ConsPlusNormal"/>
        <w:jc w:val="right"/>
      </w:pPr>
      <w:r>
        <w:t>Республики Тыва на 2025 - 2030 годы</w:t>
      </w:r>
    </w:p>
    <w:p w:rsidR="00233C6F" w:rsidRDefault="00233C6F">
      <w:pPr>
        <w:pStyle w:val="ConsPlusNormal"/>
        <w:jc w:val="both"/>
      </w:pPr>
    </w:p>
    <w:p w:rsidR="00233C6F" w:rsidRPr="00EE597B" w:rsidRDefault="00233C6F">
      <w:pPr>
        <w:pStyle w:val="ConsPlusTitle"/>
        <w:jc w:val="center"/>
      </w:pPr>
      <w:bookmarkStart w:id="12" w:name="P381"/>
      <w:bookmarkEnd w:id="12"/>
      <w:r w:rsidRPr="00EE597B">
        <w:t xml:space="preserve">ТАБЛИЦА </w:t>
      </w:r>
      <w:r w:rsidR="00285259" w:rsidRPr="00EE597B">
        <w:t>№</w:t>
      </w:r>
      <w:r w:rsidRPr="00EE597B">
        <w:t xml:space="preserve"> 1</w:t>
      </w:r>
    </w:p>
    <w:p w:rsidR="00FB2C91" w:rsidRPr="00EE597B" w:rsidRDefault="00233C6F" w:rsidP="00FB2C91">
      <w:pPr>
        <w:pStyle w:val="ConsPlusTitle"/>
        <w:jc w:val="center"/>
      </w:pPr>
      <w:r w:rsidRPr="00EE597B">
        <w:t xml:space="preserve">ПО МЕРОПРИЯТИЮ "ДОКАПИТАЛИЗАЦИЯ </w:t>
      </w:r>
      <w:r w:rsidR="00FB2C91" w:rsidRPr="00EE597B">
        <w:t>МИКРОКРЕДИТНОЙ КОМПАНИИ</w:t>
      </w:r>
    </w:p>
    <w:p w:rsidR="00233C6F" w:rsidRPr="00EE597B" w:rsidRDefault="00233C6F">
      <w:pPr>
        <w:pStyle w:val="ConsPlusTitle"/>
        <w:jc w:val="center"/>
      </w:pPr>
      <w:r w:rsidRPr="00EE597B">
        <w:t xml:space="preserve">"ФОНД </w:t>
      </w:r>
      <w:r w:rsidR="00FB2C91" w:rsidRPr="00EE597B">
        <w:t xml:space="preserve">ПОДДЕРЖКИ ПРЕДПРИНИМАТЕЛЬСТВА </w:t>
      </w:r>
      <w:r w:rsidRPr="00EE597B">
        <w:t>РЕСПУБЛИКИ ТЫВА"</w:t>
      </w:r>
    </w:p>
    <w:p w:rsidR="00233C6F" w:rsidRPr="00EE597B" w:rsidRDefault="00233C6F">
      <w:pPr>
        <w:pStyle w:val="ConsPlusTitle"/>
        <w:jc w:val="center"/>
      </w:pPr>
      <w:r w:rsidRPr="00EE597B">
        <w:t>В СООТВЕТСТВИИ С РАСПОРЯЖЕНИЕМ ПРАВИТЕЛЬСТВА</w:t>
      </w:r>
    </w:p>
    <w:p w:rsidR="00233C6F" w:rsidRPr="00EE597B" w:rsidRDefault="00233C6F">
      <w:pPr>
        <w:pStyle w:val="ConsPlusTitle"/>
        <w:jc w:val="center"/>
      </w:pPr>
      <w:r w:rsidRPr="00EE597B">
        <w:t xml:space="preserve">РОССИЙСКОЙ ФЕДЕРАЦИИ ОТ 13 ДЕКАБРЯ 2024 Г. </w:t>
      </w:r>
      <w:r w:rsidR="00285259" w:rsidRPr="00EE597B">
        <w:t>№</w:t>
      </w:r>
      <w:r w:rsidRPr="00EE597B">
        <w:t xml:space="preserve"> 3729-Р</w:t>
      </w:r>
    </w:p>
    <w:p w:rsidR="00233C6F" w:rsidRPr="00EE597B" w:rsidRDefault="00233C6F">
      <w:pPr>
        <w:pStyle w:val="ConsPlusNormal"/>
        <w:spacing w:after="1"/>
      </w:pPr>
    </w:p>
    <w:p w:rsidR="00233C6F" w:rsidRPr="00EE597B" w:rsidRDefault="00233C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361"/>
        <w:gridCol w:w="709"/>
        <w:gridCol w:w="851"/>
        <w:gridCol w:w="850"/>
        <w:gridCol w:w="830"/>
        <w:gridCol w:w="964"/>
        <w:gridCol w:w="1020"/>
      </w:tblGrid>
      <w:tr w:rsidR="00233C6F" w:rsidRPr="00EE597B">
        <w:tc>
          <w:tcPr>
            <w:tcW w:w="2494" w:type="dxa"/>
            <w:vAlign w:val="center"/>
          </w:tcPr>
          <w:p w:rsidR="00233C6F" w:rsidRPr="00EE597B" w:rsidRDefault="00233C6F">
            <w:pPr>
              <w:pStyle w:val="ConsPlusNormal"/>
              <w:jc w:val="center"/>
            </w:pPr>
            <w:r w:rsidRPr="00EE597B">
              <w:t>Целевой показатель</w:t>
            </w:r>
          </w:p>
        </w:tc>
        <w:tc>
          <w:tcPr>
            <w:tcW w:w="1361" w:type="dxa"/>
            <w:vAlign w:val="center"/>
          </w:tcPr>
          <w:p w:rsidR="00233C6F" w:rsidRPr="00EE597B" w:rsidRDefault="00233C6F">
            <w:pPr>
              <w:pStyle w:val="ConsPlusNormal"/>
              <w:jc w:val="center"/>
            </w:pPr>
            <w:r w:rsidRPr="00EE597B">
              <w:t>Единица измерения</w:t>
            </w:r>
          </w:p>
        </w:tc>
        <w:tc>
          <w:tcPr>
            <w:tcW w:w="709" w:type="dxa"/>
            <w:vAlign w:val="center"/>
          </w:tcPr>
          <w:p w:rsidR="00233C6F" w:rsidRPr="00EE597B" w:rsidRDefault="00233C6F">
            <w:pPr>
              <w:pStyle w:val="ConsPlusNormal"/>
              <w:jc w:val="center"/>
            </w:pPr>
            <w:r w:rsidRPr="00EE597B">
              <w:t>2025 год</w:t>
            </w:r>
          </w:p>
        </w:tc>
        <w:tc>
          <w:tcPr>
            <w:tcW w:w="851" w:type="dxa"/>
            <w:vAlign w:val="center"/>
          </w:tcPr>
          <w:p w:rsidR="00233C6F" w:rsidRPr="00EE597B" w:rsidRDefault="00233C6F">
            <w:pPr>
              <w:pStyle w:val="ConsPlusNormal"/>
              <w:jc w:val="center"/>
            </w:pPr>
            <w:r w:rsidRPr="00EE597B">
              <w:t>2026 год</w:t>
            </w:r>
          </w:p>
        </w:tc>
        <w:tc>
          <w:tcPr>
            <w:tcW w:w="850" w:type="dxa"/>
            <w:vAlign w:val="center"/>
          </w:tcPr>
          <w:p w:rsidR="00233C6F" w:rsidRPr="00EE597B" w:rsidRDefault="00233C6F">
            <w:pPr>
              <w:pStyle w:val="ConsPlusNormal"/>
              <w:jc w:val="center"/>
            </w:pPr>
            <w:r w:rsidRPr="00EE597B">
              <w:t>2027 год</w:t>
            </w:r>
          </w:p>
        </w:tc>
        <w:tc>
          <w:tcPr>
            <w:tcW w:w="830" w:type="dxa"/>
            <w:vAlign w:val="center"/>
          </w:tcPr>
          <w:p w:rsidR="00233C6F" w:rsidRPr="00EE597B" w:rsidRDefault="00233C6F">
            <w:pPr>
              <w:pStyle w:val="ConsPlusNormal"/>
              <w:jc w:val="center"/>
            </w:pPr>
            <w:r w:rsidRPr="00EE597B">
              <w:t>2028 год</w:t>
            </w:r>
          </w:p>
        </w:tc>
        <w:tc>
          <w:tcPr>
            <w:tcW w:w="964" w:type="dxa"/>
            <w:vAlign w:val="center"/>
          </w:tcPr>
          <w:p w:rsidR="00233C6F" w:rsidRPr="00EE597B" w:rsidRDefault="00233C6F">
            <w:pPr>
              <w:pStyle w:val="ConsPlusNormal"/>
              <w:jc w:val="center"/>
            </w:pPr>
            <w:r w:rsidRPr="00EE597B">
              <w:t>2029 год</w:t>
            </w:r>
          </w:p>
        </w:tc>
        <w:tc>
          <w:tcPr>
            <w:tcW w:w="1020" w:type="dxa"/>
            <w:vAlign w:val="center"/>
          </w:tcPr>
          <w:p w:rsidR="00233C6F" w:rsidRPr="00EE597B" w:rsidRDefault="00233C6F">
            <w:pPr>
              <w:pStyle w:val="ConsPlusNormal"/>
              <w:jc w:val="center"/>
            </w:pPr>
            <w:r w:rsidRPr="00EE597B">
              <w:t>2030 год</w:t>
            </w:r>
          </w:p>
        </w:tc>
      </w:tr>
      <w:tr w:rsidR="00233C6F" w:rsidRPr="00EE597B">
        <w:tc>
          <w:tcPr>
            <w:tcW w:w="2494" w:type="dxa"/>
          </w:tcPr>
          <w:p w:rsidR="00233C6F" w:rsidRPr="00EE597B" w:rsidRDefault="00233C6F">
            <w:pPr>
              <w:pStyle w:val="ConsPlusNormal"/>
            </w:pPr>
            <w:r w:rsidRPr="00EE597B">
              <w:t>Количество созданных постоянных рабочих мест (прямое)</w:t>
            </w:r>
          </w:p>
        </w:tc>
        <w:tc>
          <w:tcPr>
            <w:tcW w:w="1361" w:type="dxa"/>
          </w:tcPr>
          <w:p w:rsidR="00233C6F" w:rsidRPr="00EE597B" w:rsidRDefault="00233C6F">
            <w:pPr>
              <w:pStyle w:val="ConsPlusNormal"/>
              <w:jc w:val="center"/>
            </w:pPr>
            <w:r w:rsidRPr="00EE597B">
              <w:t>единиц</w:t>
            </w:r>
          </w:p>
        </w:tc>
        <w:tc>
          <w:tcPr>
            <w:tcW w:w="709" w:type="dxa"/>
          </w:tcPr>
          <w:p w:rsidR="00233C6F" w:rsidRPr="00EE597B" w:rsidRDefault="002505B4">
            <w:pPr>
              <w:pStyle w:val="ConsPlusNormal"/>
              <w:jc w:val="center"/>
            </w:pPr>
            <w:r w:rsidRPr="00EE597B">
              <w:t>0</w:t>
            </w:r>
          </w:p>
        </w:tc>
        <w:tc>
          <w:tcPr>
            <w:tcW w:w="851" w:type="dxa"/>
          </w:tcPr>
          <w:p w:rsidR="00233C6F" w:rsidRPr="00EE597B" w:rsidRDefault="002505B4">
            <w:pPr>
              <w:pStyle w:val="ConsPlusNormal"/>
              <w:jc w:val="center"/>
            </w:pPr>
            <w:r w:rsidRPr="00EE597B">
              <w:t>31</w:t>
            </w:r>
          </w:p>
        </w:tc>
        <w:tc>
          <w:tcPr>
            <w:tcW w:w="850" w:type="dxa"/>
          </w:tcPr>
          <w:p w:rsidR="00233C6F" w:rsidRPr="00EE597B" w:rsidRDefault="002505B4">
            <w:pPr>
              <w:pStyle w:val="ConsPlusNormal"/>
              <w:jc w:val="center"/>
            </w:pPr>
            <w:r w:rsidRPr="00EE597B">
              <w:t>59</w:t>
            </w:r>
          </w:p>
        </w:tc>
        <w:tc>
          <w:tcPr>
            <w:tcW w:w="830" w:type="dxa"/>
          </w:tcPr>
          <w:p w:rsidR="00233C6F" w:rsidRPr="00EE597B" w:rsidRDefault="002505B4">
            <w:pPr>
              <w:pStyle w:val="ConsPlusNormal"/>
              <w:jc w:val="center"/>
            </w:pPr>
            <w:r w:rsidRPr="00EE597B">
              <w:t>87</w:t>
            </w:r>
          </w:p>
        </w:tc>
        <w:tc>
          <w:tcPr>
            <w:tcW w:w="964" w:type="dxa"/>
          </w:tcPr>
          <w:p w:rsidR="00233C6F" w:rsidRPr="00EE597B" w:rsidRDefault="002505B4">
            <w:pPr>
              <w:pStyle w:val="ConsPlusNormal"/>
              <w:jc w:val="center"/>
            </w:pPr>
            <w:r w:rsidRPr="00EE597B">
              <w:t>115</w:t>
            </w:r>
          </w:p>
        </w:tc>
        <w:tc>
          <w:tcPr>
            <w:tcW w:w="1020" w:type="dxa"/>
          </w:tcPr>
          <w:p w:rsidR="00233C6F" w:rsidRPr="00EE597B" w:rsidRDefault="002505B4">
            <w:pPr>
              <w:pStyle w:val="ConsPlusNormal"/>
              <w:jc w:val="center"/>
            </w:pPr>
            <w:r w:rsidRPr="00EE597B">
              <w:t>143</w:t>
            </w:r>
          </w:p>
        </w:tc>
      </w:tr>
      <w:tr w:rsidR="00233C6F" w:rsidRPr="00EE597B">
        <w:tc>
          <w:tcPr>
            <w:tcW w:w="2494" w:type="dxa"/>
          </w:tcPr>
          <w:p w:rsidR="00233C6F" w:rsidRPr="00EE597B" w:rsidRDefault="00233C6F">
            <w:pPr>
              <w:pStyle w:val="ConsPlusNormal"/>
            </w:pPr>
            <w:r w:rsidRPr="00EE597B">
              <w:t>Объем привлеченных внебюджетных инвестиций в основной капитал (прямое)</w:t>
            </w:r>
          </w:p>
        </w:tc>
        <w:tc>
          <w:tcPr>
            <w:tcW w:w="1361" w:type="dxa"/>
          </w:tcPr>
          <w:p w:rsidR="00233C6F" w:rsidRPr="00EE597B" w:rsidRDefault="00233C6F">
            <w:pPr>
              <w:pStyle w:val="ConsPlusNormal"/>
              <w:jc w:val="center"/>
            </w:pPr>
            <w:r w:rsidRPr="00EE597B">
              <w:t>млн. рублей</w:t>
            </w:r>
          </w:p>
        </w:tc>
        <w:tc>
          <w:tcPr>
            <w:tcW w:w="709" w:type="dxa"/>
          </w:tcPr>
          <w:p w:rsidR="00233C6F" w:rsidRPr="00EE597B" w:rsidRDefault="002505B4">
            <w:pPr>
              <w:pStyle w:val="ConsPlusNormal"/>
              <w:jc w:val="center"/>
            </w:pPr>
            <w:r w:rsidRPr="00EE597B">
              <w:t>0</w:t>
            </w:r>
          </w:p>
        </w:tc>
        <w:tc>
          <w:tcPr>
            <w:tcW w:w="851" w:type="dxa"/>
          </w:tcPr>
          <w:p w:rsidR="00233C6F" w:rsidRPr="00EE597B" w:rsidRDefault="002505B4">
            <w:pPr>
              <w:pStyle w:val="ConsPlusNormal"/>
              <w:jc w:val="center"/>
            </w:pPr>
            <w:r w:rsidRPr="00EE597B">
              <w:t>70</w:t>
            </w:r>
          </w:p>
        </w:tc>
        <w:tc>
          <w:tcPr>
            <w:tcW w:w="850" w:type="dxa"/>
          </w:tcPr>
          <w:p w:rsidR="00233C6F" w:rsidRPr="00EE597B" w:rsidRDefault="002505B4">
            <w:pPr>
              <w:pStyle w:val="ConsPlusNormal"/>
              <w:jc w:val="center"/>
            </w:pPr>
            <w:r w:rsidRPr="00EE597B">
              <w:t>149,2</w:t>
            </w:r>
          </w:p>
        </w:tc>
        <w:tc>
          <w:tcPr>
            <w:tcW w:w="830" w:type="dxa"/>
          </w:tcPr>
          <w:p w:rsidR="00233C6F" w:rsidRPr="00EE597B" w:rsidRDefault="002505B4">
            <w:pPr>
              <w:pStyle w:val="ConsPlusNormal"/>
              <w:jc w:val="center"/>
            </w:pPr>
            <w:r w:rsidRPr="00EE597B">
              <w:t>228,4</w:t>
            </w:r>
          </w:p>
        </w:tc>
        <w:tc>
          <w:tcPr>
            <w:tcW w:w="964" w:type="dxa"/>
          </w:tcPr>
          <w:p w:rsidR="00233C6F" w:rsidRPr="00EE597B" w:rsidRDefault="002505B4">
            <w:pPr>
              <w:pStyle w:val="ConsPlusNormal"/>
              <w:jc w:val="center"/>
            </w:pPr>
            <w:r w:rsidRPr="00EE597B">
              <w:t>307,6</w:t>
            </w:r>
          </w:p>
        </w:tc>
        <w:tc>
          <w:tcPr>
            <w:tcW w:w="1020" w:type="dxa"/>
          </w:tcPr>
          <w:p w:rsidR="00233C6F" w:rsidRPr="00EE597B" w:rsidRDefault="002505B4">
            <w:pPr>
              <w:pStyle w:val="ConsPlusNormal"/>
              <w:jc w:val="center"/>
            </w:pPr>
            <w:r w:rsidRPr="00EE597B">
              <w:t>405,9</w:t>
            </w:r>
          </w:p>
        </w:tc>
      </w:tr>
      <w:tr w:rsidR="00233C6F" w:rsidRPr="00EE597B">
        <w:tc>
          <w:tcPr>
            <w:tcW w:w="2494" w:type="dxa"/>
          </w:tcPr>
          <w:p w:rsidR="00233C6F" w:rsidRPr="00EE597B" w:rsidRDefault="00233C6F">
            <w:pPr>
              <w:pStyle w:val="ConsPlusNormal"/>
            </w:pPr>
            <w:r w:rsidRPr="00EE597B">
              <w:t>Объем налоговых и неналоговых отчислений в бюджеты всех уровней (прямое)</w:t>
            </w:r>
          </w:p>
        </w:tc>
        <w:tc>
          <w:tcPr>
            <w:tcW w:w="1361" w:type="dxa"/>
          </w:tcPr>
          <w:p w:rsidR="00233C6F" w:rsidRPr="00EE597B" w:rsidRDefault="00233C6F">
            <w:pPr>
              <w:pStyle w:val="ConsPlusNormal"/>
              <w:jc w:val="center"/>
            </w:pPr>
            <w:r w:rsidRPr="00EE597B">
              <w:t>млн. рублей</w:t>
            </w:r>
          </w:p>
        </w:tc>
        <w:tc>
          <w:tcPr>
            <w:tcW w:w="709" w:type="dxa"/>
          </w:tcPr>
          <w:p w:rsidR="00233C6F" w:rsidRPr="00EE597B" w:rsidRDefault="002505B4">
            <w:pPr>
              <w:pStyle w:val="ConsPlusNormal"/>
              <w:jc w:val="center"/>
            </w:pPr>
            <w:r w:rsidRPr="00EE597B">
              <w:t>0</w:t>
            </w:r>
          </w:p>
        </w:tc>
        <w:tc>
          <w:tcPr>
            <w:tcW w:w="851" w:type="dxa"/>
          </w:tcPr>
          <w:p w:rsidR="00233C6F" w:rsidRPr="00EE597B" w:rsidRDefault="002505B4">
            <w:pPr>
              <w:pStyle w:val="ConsPlusNormal"/>
              <w:jc w:val="center"/>
            </w:pPr>
            <w:r w:rsidRPr="00EE597B">
              <w:t>1,53</w:t>
            </w:r>
          </w:p>
        </w:tc>
        <w:tc>
          <w:tcPr>
            <w:tcW w:w="850" w:type="dxa"/>
          </w:tcPr>
          <w:p w:rsidR="00233C6F" w:rsidRPr="00EE597B" w:rsidRDefault="002505B4">
            <w:pPr>
              <w:pStyle w:val="ConsPlusNormal"/>
              <w:jc w:val="center"/>
            </w:pPr>
            <w:r w:rsidRPr="00EE597B">
              <w:t>7,54</w:t>
            </w:r>
          </w:p>
        </w:tc>
        <w:tc>
          <w:tcPr>
            <w:tcW w:w="830" w:type="dxa"/>
          </w:tcPr>
          <w:p w:rsidR="00233C6F" w:rsidRPr="00EE597B" w:rsidRDefault="002505B4">
            <w:pPr>
              <w:pStyle w:val="ConsPlusNormal"/>
              <w:jc w:val="center"/>
            </w:pPr>
            <w:r w:rsidRPr="00EE597B">
              <w:t>17,8</w:t>
            </w:r>
          </w:p>
        </w:tc>
        <w:tc>
          <w:tcPr>
            <w:tcW w:w="964" w:type="dxa"/>
          </w:tcPr>
          <w:p w:rsidR="00233C6F" w:rsidRPr="00EE597B" w:rsidRDefault="002505B4">
            <w:pPr>
              <w:pStyle w:val="ConsPlusNormal"/>
              <w:jc w:val="center"/>
            </w:pPr>
            <w:r w:rsidRPr="00EE597B">
              <w:t>30,65</w:t>
            </w:r>
          </w:p>
        </w:tc>
        <w:tc>
          <w:tcPr>
            <w:tcW w:w="1020" w:type="dxa"/>
          </w:tcPr>
          <w:p w:rsidR="00233C6F" w:rsidRPr="00EE597B" w:rsidRDefault="002505B4">
            <w:pPr>
              <w:pStyle w:val="ConsPlusNormal"/>
              <w:jc w:val="center"/>
            </w:pPr>
            <w:r w:rsidRPr="00EE597B">
              <w:t>47,86</w:t>
            </w:r>
          </w:p>
        </w:tc>
      </w:tr>
      <w:tr w:rsidR="00233C6F" w:rsidRPr="008C6423">
        <w:tc>
          <w:tcPr>
            <w:tcW w:w="2494" w:type="dxa"/>
          </w:tcPr>
          <w:p w:rsidR="00233C6F" w:rsidRPr="00EE597B" w:rsidRDefault="00233C6F">
            <w:pPr>
              <w:pStyle w:val="ConsPlusNormal"/>
            </w:pPr>
            <w:r w:rsidRPr="00EE597B">
              <w:t>Объем отчислений во внебюджетные фонды (прямое)</w:t>
            </w:r>
          </w:p>
        </w:tc>
        <w:tc>
          <w:tcPr>
            <w:tcW w:w="1361" w:type="dxa"/>
          </w:tcPr>
          <w:p w:rsidR="00233C6F" w:rsidRPr="00EE597B" w:rsidRDefault="00233C6F">
            <w:pPr>
              <w:pStyle w:val="ConsPlusNormal"/>
              <w:jc w:val="center"/>
            </w:pPr>
            <w:r w:rsidRPr="00EE597B">
              <w:t>млн. рублей</w:t>
            </w:r>
          </w:p>
        </w:tc>
        <w:tc>
          <w:tcPr>
            <w:tcW w:w="709" w:type="dxa"/>
          </w:tcPr>
          <w:p w:rsidR="00233C6F" w:rsidRPr="00EE597B" w:rsidRDefault="002505B4">
            <w:pPr>
              <w:pStyle w:val="ConsPlusNormal"/>
              <w:jc w:val="center"/>
            </w:pPr>
            <w:r w:rsidRPr="00EE597B">
              <w:t>0</w:t>
            </w:r>
          </w:p>
        </w:tc>
        <w:tc>
          <w:tcPr>
            <w:tcW w:w="851" w:type="dxa"/>
          </w:tcPr>
          <w:p w:rsidR="00233C6F" w:rsidRPr="00EE597B" w:rsidRDefault="002505B4">
            <w:pPr>
              <w:pStyle w:val="ConsPlusNormal"/>
              <w:jc w:val="center"/>
            </w:pPr>
            <w:r w:rsidRPr="00EE597B">
              <w:t>1,16</w:t>
            </w:r>
          </w:p>
        </w:tc>
        <w:tc>
          <w:tcPr>
            <w:tcW w:w="850" w:type="dxa"/>
          </w:tcPr>
          <w:p w:rsidR="00233C6F" w:rsidRPr="00EE597B" w:rsidRDefault="002505B4">
            <w:pPr>
              <w:pStyle w:val="ConsPlusNormal"/>
              <w:jc w:val="center"/>
            </w:pPr>
            <w:r w:rsidRPr="00EE597B">
              <w:t>5,76</w:t>
            </w:r>
          </w:p>
        </w:tc>
        <w:tc>
          <w:tcPr>
            <w:tcW w:w="830" w:type="dxa"/>
          </w:tcPr>
          <w:p w:rsidR="00233C6F" w:rsidRPr="00EE597B" w:rsidRDefault="002505B4">
            <w:pPr>
              <w:pStyle w:val="ConsPlusNormal"/>
              <w:jc w:val="center"/>
            </w:pPr>
            <w:r w:rsidRPr="00EE597B">
              <w:t>12,66</w:t>
            </w:r>
          </w:p>
        </w:tc>
        <w:tc>
          <w:tcPr>
            <w:tcW w:w="964" w:type="dxa"/>
          </w:tcPr>
          <w:p w:rsidR="00233C6F" w:rsidRPr="00EE597B" w:rsidRDefault="002505B4">
            <w:pPr>
              <w:pStyle w:val="ConsPlusNormal"/>
              <w:jc w:val="center"/>
            </w:pPr>
            <w:r w:rsidRPr="00EE597B">
              <w:t>20,89</w:t>
            </w:r>
          </w:p>
        </w:tc>
        <w:tc>
          <w:tcPr>
            <w:tcW w:w="1020" w:type="dxa"/>
          </w:tcPr>
          <w:p w:rsidR="00233C6F" w:rsidRPr="00EE597B" w:rsidRDefault="002505B4">
            <w:pPr>
              <w:pStyle w:val="ConsPlusNormal"/>
              <w:jc w:val="center"/>
            </w:pPr>
            <w:r w:rsidRPr="00EE597B">
              <w:t>32,67</w:t>
            </w:r>
          </w:p>
        </w:tc>
      </w:tr>
    </w:tbl>
    <w:p w:rsidR="00233C6F" w:rsidRDefault="00233C6F">
      <w:pPr>
        <w:pStyle w:val="ConsPlusNormal"/>
        <w:jc w:val="both"/>
      </w:pPr>
    </w:p>
    <w:p w:rsidR="00233C6F" w:rsidRDefault="00233C6F">
      <w:pPr>
        <w:pStyle w:val="ConsPlusNormal"/>
        <w:jc w:val="both"/>
      </w:pPr>
    </w:p>
    <w:p w:rsidR="00233C6F" w:rsidRDefault="00233C6F">
      <w:pPr>
        <w:pStyle w:val="ConsPlusNormal"/>
        <w:pBdr>
          <w:bottom w:val="single" w:sz="6" w:space="0" w:color="auto"/>
        </w:pBdr>
        <w:spacing w:before="100" w:after="100"/>
        <w:jc w:val="both"/>
        <w:rPr>
          <w:sz w:val="2"/>
          <w:szCs w:val="2"/>
        </w:rPr>
      </w:pPr>
    </w:p>
    <w:p w:rsidR="00361337" w:rsidRDefault="00361337"/>
    <w:sectPr w:rsidR="00361337" w:rsidSect="00A35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6F"/>
    <w:rsid w:val="000434FD"/>
    <w:rsid w:val="00062106"/>
    <w:rsid w:val="001061C4"/>
    <w:rsid w:val="00233C6F"/>
    <w:rsid w:val="002505B4"/>
    <w:rsid w:val="00274174"/>
    <w:rsid w:val="00282EFD"/>
    <w:rsid w:val="00285259"/>
    <w:rsid w:val="002A60FC"/>
    <w:rsid w:val="00361337"/>
    <w:rsid w:val="005163AC"/>
    <w:rsid w:val="005D3EB0"/>
    <w:rsid w:val="005E69A4"/>
    <w:rsid w:val="005F718E"/>
    <w:rsid w:val="006143CD"/>
    <w:rsid w:val="006467DF"/>
    <w:rsid w:val="007369E9"/>
    <w:rsid w:val="007374AE"/>
    <w:rsid w:val="00794718"/>
    <w:rsid w:val="00891EC7"/>
    <w:rsid w:val="008C6423"/>
    <w:rsid w:val="009A158C"/>
    <w:rsid w:val="009C12D7"/>
    <w:rsid w:val="009C230E"/>
    <w:rsid w:val="00A35EC4"/>
    <w:rsid w:val="00A754E9"/>
    <w:rsid w:val="00BB4BD2"/>
    <w:rsid w:val="00D17D28"/>
    <w:rsid w:val="00D934B1"/>
    <w:rsid w:val="00DD2C44"/>
    <w:rsid w:val="00E16D8F"/>
    <w:rsid w:val="00E749B9"/>
    <w:rsid w:val="00E96005"/>
    <w:rsid w:val="00EB332F"/>
    <w:rsid w:val="00EB3C50"/>
    <w:rsid w:val="00ED7453"/>
    <w:rsid w:val="00EE597B"/>
    <w:rsid w:val="00F54032"/>
    <w:rsid w:val="00F95EB2"/>
    <w:rsid w:val="00FB2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5B61AC-B20A-482C-BDD1-50BB3AEA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C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3C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3C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3C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pravo.gov.ru" TargetMode="External"/><Relationship Id="rId13" Type="http://schemas.openxmlformats.org/officeDocument/2006/relationships/hyperlink" Target="https://login.consultant.ru/link/?req=doc&amp;base=RLAW434&amp;n=44699" TargetMode="External"/><Relationship Id="rId18" Type="http://schemas.openxmlformats.org/officeDocument/2006/relationships/hyperlink" Target="https://login.consultant.ru/link/?req=doc&amp;base=RLAW434&amp;n=44699&amp;dst=100130" TargetMode="External"/><Relationship Id="rId26" Type="http://schemas.openxmlformats.org/officeDocument/2006/relationships/hyperlink" Target="https://login.consultant.ru/link/?req=doc&amp;base=LAW&amp;n=497646&amp;dst=10071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241&amp;dst=3704" TargetMode="External"/><Relationship Id="rId7" Type="http://schemas.openxmlformats.org/officeDocument/2006/relationships/hyperlink" Target="https://login.consultant.ru/link/?req=doc&amp;base=EXP&amp;n=863722&amp;dst=100020" TargetMode="External"/><Relationship Id="rId12" Type="http://schemas.openxmlformats.org/officeDocument/2006/relationships/hyperlink" Target="https://login.consultant.ru/link/?req=doc&amp;base=EXP&amp;n=863722&amp;dst=100020" TargetMode="External"/><Relationship Id="rId17" Type="http://schemas.openxmlformats.org/officeDocument/2006/relationships/hyperlink" Target="https://login.consultant.ru/link/?req=doc&amp;base=LAW&amp;n=483130&amp;dst=5769" TargetMode="External"/><Relationship Id="rId25" Type="http://schemas.openxmlformats.org/officeDocument/2006/relationships/hyperlink" Target="https://login.consultant.ru/link/?req=doc&amp;base=LAW&amp;n=515590&amp;dst=100307" TargetMode="External"/><Relationship Id="rId2" Type="http://schemas.openxmlformats.org/officeDocument/2006/relationships/settings" Target="settings.xml"/><Relationship Id="rId16" Type="http://schemas.openxmlformats.org/officeDocument/2006/relationships/hyperlink" Target="https://login.consultant.ru/link/?req=doc&amp;base=LAW&amp;n=483130&amp;dst=5769" TargetMode="External"/><Relationship Id="rId20" Type="http://schemas.openxmlformats.org/officeDocument/2006/relationships/hyperlink" Target="https://login.consultant.ru/link/?req=doc&amp;base=EXP&amp;n=86372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0805&amp;dst=100019" TargetMode="External"/><Relationship Id="rId11" Type="http://schemas.openxmlformats.org/officeDocument/2006/relationships/hyperlink" Target="https://login.consultant.ru/link/?req=doc&amp;base=EXP&amp;n=863722&amp;dst=100020" TargetMode="External"/><Relationship Id="rId24" Type="http://schemas.openxmlformats.org/officeDocument/2006/relationships/image" Target="media/image2.wmf"/><Relationship Id="rId5" Type="http://schemas.openxmlformats.org/officeDocument/2006/relationships/hyperlink" Target="https://login.consultant.ru/link/?req=doc&amp;base=LAW&amp;n=511241&amp;dst=7167" TargetMode="External"/><Relationship Id="rId15" Type="http://schemas.openxmlformats.org/officeDocument/2006/relationships/hyperlink" Target="https://login.consultant.ru/link/?req=doc&amp;base=LAW&amp;n=503698" TargetMode="External"/><Relationship Id="rId23" Type="http://schemas.openxmlformats.org/officeDocument/2006/relationships/image" Target="media/image1.wmf"/><Relationship Id="rId28" Type="http://schemas.openxmlformats.org/officeDocument/2006/relationships/hyperlink" Target="https://login.consultant.ru/link/?req=doc&amp;base=EXP&amp;n=863722&amp;dst=100020" TargetMode="External"/><Relationship Id="rId10" Type="http://schemas.openxmlformats.org/officeDocument/2006/relationships/hyperlink" Target="https://login.consultant.ru/link/?req=doc&amp;base=RLAW434&amp;n=44002&amp;dst=100016" TargetMode="External"/><Relationship Id="rId19" Type="http://schemas.openxmlformats.org/officeDocument/2006/relationships/hyperlink" Target="https://login.consultant.ru/link/?req=doc&amp;base=RLAW434&amp;n=44699&amp;dst=100018" TargetMode="External"/><Relationship Id="rId4" Type="http://schemas.openxmlformats.org/officeDocument/2006/relationships/hyperlink" Target="https://login.consultant.ru/link/?req=doc&amp;base=EXP&amp;n=863722&amp;dst=100020" TargetMode="External"/><Relationship Id="rId9" Type="http://schemas.openxmlformats.org/officeDocument/2006/relationships/hyperlink" Target="https://login.consultant.ru/link/?req=doc&amp;base=EXP&amp;n=863722&amp;dst=100020"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LAW&amp;n=511241&amp;dst=3722" TargetMode="External"/><Relationship Id="rId27" Type="http://schemas.openxmlformats.org/officeDocument/2006/relationships/hyperlink" Target="https://login.consultant.ru/link/?req=doc&amp;base=LAW&amp;n=495545&amp;dst=101036"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18</Pages>
  <Words>8124</Words>
  <Characters>46309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Иргит Найдан-Доржу Орланович</dc:creator>
  <cp:keywords/>
  <dc:description/>
  <cp:lastModifiedBy>Иргит Найдан-Доржу Орланович</cp:lastModifiedBy>
  <cp:revision>28</cp:revision>
  <dcterms:created xsi:type="dcterms:W3CDTF">2025-10-13T03:12:00Z</dcterms:created>
  <dcterms:modified xsi:type="dcterms:W3CDTF">2025-12-22T04:16:00Z</dcterms:modified>
</cp:coreProperties>
</file>