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796" w:rsidRPr="00273796" w:rsidRDefault="00273796" w:rsidP="00273796">
      <w:pPr>
        <w:spacing w:after="0" w:line="240" w:lineRule="auto"/>
        <w:ind w:left="1418" w:right="850"/>
        <w:rPr>
          <w:rFonts w:ascii="Times New Roman" w:hAnsi="Times New Roman" w:cs="Times New Roman"/>
          <w:b/>
          <w:sz w:val="24"/>
          <w:szCs w:val="24"/>
        </w:rPr>
      </w:pPr>
    </w:p>
    <w:p w:rsidR="00273796" w:rsidRDefault="00273796" w:rsidP="00273796">
      <w:pPr>
        <w:pStyle w:val="a5"/>
        <w:spacing w:after="0" w:line="240" w:lineRule="auto"/>
        <w:ind w:left="1418" w:right="850"/>
        <w:rPr>
          <w:rFonts w:ascii="Times New Roman" w:hAnsi="Times New Roman" w:cs="Times New Roman"/>
          <w:b/>
          <w:sz w:val="24"/>
          <w:szCs w:val="24"/>
        </w:rPr>
      </w:pPr>
    </w:p>
    <w:p w:rsidR="00951F10" w:rsidRPr="00A1706C" w:rsidRDefault="00951F10" w:rsidP="000B3B15">
      <w:pPr>
        <w:pStyle w:val="a5"/>
        <w:spacing w:after="0" w:line="240" w:lineRule="auto"/>
        <w:ind w:left="1418" w:right="850"/>
        <w:jc w:val="center"/>
        <w:rPr>
          <w:rFonts w:ascii="Times New Roman" w:hAnsi="Times New Roman" w:cs="Times New Roman"/>
          <w:b/>
          <w:sz w:val="24"/>
          <w:szCs w:val="24"/>
        </w:rPr>
      </w:pPr>
      <w:r w:rsidRPr="00A1706C">
        <w:rPr>
          <w:rFonts w:ascii="Times New Roman" w:hAnsi="Times New Roman" w:cs="Times New Roman"/>
          <w:b/>
          <w:sz w:val="24"/>
          <w:szCs w:val="24"/>
        </w:rPr>
        <w:t>ЧИСЛЕННОСТЬ ЗАНЯТЫХ В СФЕРЕ МАЛОГО И СРЕДНЕГО ПРЕДПРИНИМАТЕЛЬСТВА</w:t>
      </w:r>
      <w:r>
        <w:rPr>
          <w:rFonts w:ascii="Times New Roman" w:hAnsi="Times New Roman" w:cs="Times New Roman"/>
          <w:b/>
          <w:sz w:val="24"/>
          <w:szCs w:val="24"/>
        </w:rPr>
        <w:t xml:space="preserve"> В РЕСПУБЛИКЕ ТЫВА</w:t>
      </w:r>
      <w:r w:rsidRPr="00A1706C">
        <w:rPr>
          <w:rFonts w:ascii="Times New Roman" w:hAnsi="Times New Roman" w:cs="Times New Roman"/>
          <w:b/>
          <w:sz w:val="24"/>
          <w:szCs w:val="24"/>
        </w:rPr>
        <w:t>, ВКЛЮЧАЯ ИНДИВИДУАЛЬНЫХ ПРЕДПРИНИМАТЕЛЕЙ</w:t>
      </w:r>
    </w:p>
    <w:p w:rsidR="00951F10" w:rsidRDefault="00951F10" w:rsidP="00951F10">
      <w:pPr>
        <w:spacing w:after="0" w:line="240" w:lineRule="auto"/>
        <w:ind w:firstLine="567"/>
        <w:jc w:val="both"/>
        <w:rPr>
          <w:rFonts w:ascii="Times New Roman" w:hAnsi="Times New Roman" w:cs="Times New Roman"/>
          <w:b/>
          <w:sz w:val="24"/>
          <w:szCs w:val="24"/>
        </w:rPr>
      </w:pPr>
    </w:p>
    <w:p w:rsidR="00951F10" w:rsidRDefault="00951F10" w:rsidP="00951F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Правительством Республики Тыва в соответствии с </w:t>
      </w:r>
      <w:r w:rsidRPr="00370CA3">
        <w:rPr>
          <w:rFonts w:ascii="Times New Roman" w:hAnsi="Times New Roman" w:cs="Times New Roman"/>
          <w:sz w:val="24"/>
          <w:szCs w:val="24"/>
        </w:rPr>
        <w:t>Указом Президента Российской Федерации от 21 июля 2020 г. № 474 «О национальных целях развития Российской Федерации на период до 2030 года» (далее соответственно – Указ № 474)</w:t>
      </w:r>
      <w:r>
        <w:rPr>
          <w:rFonts w:ascii="Times New Roman" w:hAnsi="Times New Roman" w:cs="Times New Roman"/>
          <w:sz w:val="24"/>
          <w:szCs w:val="24"/>
        </w:rPr>
        <w:t xml:space="preserve"> </w:t>
      </w:r>
      <w:r w:rsidR="00B6588A">
        <w:rPr>
          <w:rFonts w:ascii="Times New Roman" w:hAnsi="Times New Roman" w:cs="Times New Roman"/>
          <w:b/>
          <w:sz w:val="24"/>
          <w:szCs w:val="24"/>
        </w:rPr>
        <w:t xml:space="preserve">в 2022 году приняты </w:t>
      </w:r>
      <w:r w:rsidRPr="00BB7F40">
        <w:rPr>
          <w:rFonts w:ascii="Times New Roman" w:hAnsi="Times New Roman" w:cs="Times New Roman"/>
          <w:b/>
          <w:sz w:val="24"/>
          <w:szCs w:val="24"/>
        </w:rPr>
        <w:t>меры</w:t>
      </w:r>
      <w:r>
        <w:rPr>
          <w:rFonts w:ascii="Times New Roman" w:hAnsi="Times New Roman" w:cs="Times New Roman"/>
          <w:sz w:val="24"/>
          <w:szCs w:val="24"/>
        </w:rPr>
        <w:t xml:space="preserve"> в целях </w:t>
      </w:r>
      <w:r w:rsidRPr="00D7712A">
        <w:rPr>
          <w:rFonts w:ascii="Times New Roman" w:hAnsi="Times New Roman" w:cs="Times New Roman"/>
          <w:sz w:val="24"/>
          <w:szCs w:val="24"/>
        </w:rPr>
        <w:t>обеспечен</w:t>
      </w:r>
      <w:r>
        <w:rPr>
          <w:rFonts w:ascii="Times New Roman" w:hAnsi="Times New Roman" w:cs="Times New Roman"/>
          <w:sz w:val="24"/>
          <w:szCs w:val="24"/>
        </w:rPr>
        <w:t>ия</w:t>
      </w:r>
      <w:r w:rsidRPr="00D7712A">
        <w:rPr>
          <w:rFonts w:ascii="Times New Roman" w:hAnsi="Times New Roman" w:cs="Times New Roman"/>
          <w:sz w:val="24"/>
          <w:szCs w:val="24"/>
        </w:rPr>
        <w:t xml:space="preserve"> выполнени</w:t>
      </w:r>
      <w:r>
        <w:rPr>
          <w:rFonts w:ascii="Times New Roman" w:hAnsi="Times New Roman" w:cs="Times New Roman"/>
          <w:sz w:val="24"/>
          <w:szCs w:val="24"/>
        </w:rPr>
        <w:t>я</w:t>
      </w:r>
      <w:r w:rsidRPr="00D7712A">
        <w:rPr>
          <w:rFonts w:ascii="Times New Roman" w:hAnsi="Times New Roman" w:cs="Times New Roman"/>
          <w:sz w:val="24"/>
          <w:szCs w:val="24"/>
        </w:rPr>
        <w:t xml:space="preserve"> единого плана по достижению национальных целей развития на период до 2024 года и на плановый период до 2030 года</w:t>
      </w:r>
      <w:r>
        <w:rPr>
          <w:rFonts w:ascii="Times New Roman" w:hAnsi="Times New Roman" w:cs="Times New Roman"/>
          <w:sz w:val="24"/>
          <w:szCs w:val="24"/>
        </w:rPr>
        <w:t xml:space="preserve"> – обеспечение выполнения планового значения показателя «Ч</w:t>
      </w:r>
      <w:r w:rsidRPr="00370CA3">
        <w:rPr>
          <w:rFonts w:ascii="Times New Roman" w:hAnsi="Times New Roman" w:cs="Times New Roman"/>
          <w:sz w:val="24"/>
          <w:szCs w:val="24"/>
        </w:rPr>
        <w:t>исленность занятых в сфере малого и среднего предпринимательства, включая индивидуальных предпринимателей</w:t>
      </w:r>
      <w:r>
        <w:rPr>
          <w:rFonts w:ascii="Times New Roman" w:hAnsi="Times New Roman" w:cs="Times New Roman"/>
          <w:sz w:val="24"/>
          <w:szCs w:val="24"/>
        </w:rPr>
        <w:t>»</w:t>
      </w:r>
      <w:r w:rsidRPr="00370CA3">
        <w:rPr>
          <w:rFonts w:ascii="Times New Roman" w:hAnsi="Times New Roman" w:cs="Times New Roman"/>
          <w:sz w:val="24"/>
          <w:szCs w:val="24"/>
        </w:rPr>
        <w:t xml:space="preserve"> (далее – </w:t>
      </w:r>
      <w:r>
        <w:rPr>
          <w:rFonts w:ascii="Times New Roman" w:hAnsi="Times New Roman" w:cs="Times New Roman"/>
          <w:sz w:val="24"/>
          <w:szCs w:val="24"/>
        </w:rPr>
        <w:t xml:space="preserve">численность занятых в сфере МСП): </w:t>
      </w:r>
    </w:p>
    <w:p w:rsidR="00951F10" w:rsidRDefault="00951F10" w:rsidP="00951F10">
      <w:pPr>
        <w:spacing w:after="0" w:line="240" w:lineRule="auto"/>
        <w:ind w:firstLine="567"/>
        <w:jc w:val="both"/>
        <w:rPr>
          <w:rFonts w:ascii="Times New Roman" w:hAnsi="Times New Roman" w:cs="Times New Roman"/>
          <w:sz w:val="24"/>
          <w:szCs w:val="24"/>
        </w:rPr>
      </w:pPr>
      <w:r w:rsidRPr="00D7712A">
        <w:rPr>
          <w:rFonts w:ascii="Times New Roman" w:hAnsi="Times New Roman" w:cs="Times New Roman"/>
          <w:b/>
          <w:sz w:val="24"/>
          <w:szCs w:val="24"/>
        </w:rPr>
        <w:t>план на 2022 год (16 647 человек) испо</w:t>
      </w:r>
      <w:r>
        <w:rPr>
          <w:rFonts w:ascii="Times New Roman" w:hAnsi="Times New Roman" w:cs="Times New Roman"/>
          <w:b/>
          <w:sz w:val="24"/>
          <w:szCs w:val="24"/>
        </w:rPr>
        <w:t>лнен на 155,7% или 9 273 единиц.</w:t>
      </w:r>
    </w:p>
    <w:tbl>
      <w:tblPr>
        <w:tblStyle w:val="a3"/>
        <w:tblW w:w="96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379"/>
        <w:gridCol w:w="3260"/>
      </w:tblGrid>
      <w:tr w:rsidR="00951F10" w:rsidTr="00951F10">
        <w:trPr>
          <w:trHeight w:val="2749"/>
        </w:trPr>
        <w:tc>
          <w:tcPr>
            <w:tcW w:w="6379" w:type="dxa"/>
            <w:tcBorders>
              <w:top w:val="nil"/>
              <w:left w:val="nil"/>
              <w:bottom w:val="nil"/>
              <w:right w:val="single" w:sz="4" w:space="0" w:color="auto"/>
            </w:tcBorders>
          </w:tcPr>
          <w:p w:rsidR="00951F10" w:rsidRDefault="00951F10" w:rsidP="00951F10">
            <w:pPr>
              <w:spacing w:after="0" w:line="240" w:lineRule="auto"/>
              <w:ind w:firstLine="454"/>
              <w:jc w:val="both"/>
              <w:rPr>
                <w:rFonts w:ascii="Times New Roman" w:hAnsi="Times New Roman" w:cs="Times New Roman"/>
                <w:b/>
                <w:sz w:val="24"/>
                <w:szCs w:val="24"/>
              </w:rPr>
            </w:pPr>
            <w:r w:rsidRPr="00DC22B9">
              <w:rPr>
                <w:rFonts w:ascii="Times New Roman" w:hAnsi="Times New Roman" w:cs="Times New Roman"/>
                <w:sz w:val="24"/>
                <w:szCs w:val="24"/>
              </w:rPr>
              <w:t xml:space="preserve">По оценке ФНС России на 1 января 2023 года </w:t>
            </w:r>
            <w:r w:rsidRPr="00073178">
              <w:rPr>
                <w:rFonts w:ascii="Times New Roman" w:hAnsi="Times New Roman" w:cs="Times New Roman"/>
                <w:sz w:val="24"/>
                <w:szCs w:val="24"/>
              </w:rPr>
              <w:t xml:space="preserve">численность занятых в сфере </w:t>
            </w:r>
            <w:r>
              <w:rPr>
                <w:rFonts w:ascii="Times New Roman" w:hAnsi="Times New Roman" w:cs="Times New Roman"/>
                <w:sz w:val="24"/>
                <w:szCs w:val="24"/>
              </w:rPr>
              <w:t>МСП</w:t>
            </w:r>
            <w:r w:rsidRPr="00851B47">
              <w:rPr>
                <w:rFonts w:ascii="Times New Roman" w:hAnsi="Times New Roman" w:cs="Times New Roman"/>
                <w:sz w:val="24"/>
                <w:szCs w:val="24"/>
              </w:rPr>
              <w:t xml:space="preserve"> по Республике Тыва</w:t>
            </w:r>
            <w:r>
              <w:rPr>
                <w:rFonts w:ascii="Times New Roman" w:hAnsi="Times New Roman" w:cs="Times New Roman"/>
                <w:sz w:val="24"/>
                <w:szCs w:val="24"/>
              </w:rPr>
              <w:t xml:space="preserve"> составляет </w:t>
            </w:r>
            <w:r w:rsidRPr="00073178">
              <w:rPr>
                <w:rFonts w:ascii="Times New Roman" w:hAnsi="Times New Roman" w:cs="Times New Roman"/>
                <w:b/>
                <w:sz w:val="24"/>
                <w:szCs w:val="24"/>
              </w:rPr>
              <w:t>25 920 человек</w:t>
            </w:r>
            <w:r>
              <w:rPr>
                <w:rFonts w:ascii="Times New Roman" w:hAnsi="Times New Roman" w:cs="Times New Roman"/>
                <w:b/>
                <w:sz w:val="24"/>
                <w:szCs w:val="24"/>
              </w:rPr>
              <w:t>:</w:t>
            </w:r>
          </w:p>
          <w:p w:rsidR="00951F10" w:rsidRDefault="00951F10" w:rsidP="00951F10">
            <w:pPr>
              <w:spacing w:after="0" w:line="240" w:lineRule="auto"/>
              <w:ind w:firstLine="454"/>
              <w:jc w:val="both"/>
              <w:rPr>
                <w:rFonts w:ascii="Times New Roman" w:hAnsi="Times New Roman" w:cs="Times New Roman"/>
                <w:sz w:val="24"/>
                <w:szCs w:val="24"/>
              </w:rPr>
            </w:pPr>
            <w:r>
              <w:rPr>
                <w:rFonts w:ascii="Times New Roman" w:hAnsi="Times New Roman" w:cs="Times New Roman"/>
                <w:b/>
                <w:sz w:val="24"/>
                <w:szCs w:val="24"/>
              </w:rPr>
              <w:t>- з</w:t>
            </w:r>
            <w:r w:rsidRPr="00E375CC">
              <w:rPr>
                <w:rFonts w:ascii="Times New Roman" w:hAnsi="Times New Roman" w:cs="Times New Roman"/>
                <w:b/>
                <w:sz w:val="24"/>
                <w:szCs w:val="24"/>
              </w:rPr>
              <w:t>а 12 месяцев 2022 г.</w:t>
            </w:r>
            <w:r w:rsidRPr="00851B47">
              <w:rPr>
                <w:rFonts w:ascii="Times New Roman" w:hAnsi="Times New Roman" w:cs="Times New Roman"/>
                <w:sz w:val="24"/>
                <w:szCs w:val="24"/>
              </w:rPr>
              <w:t xml:space="preserve"> </w:t>
            </w:r>
            <w:r w:rsidRPr="00C12C36">
              <w:rPr>
                <w:rFonts w:ascii="Times New Roman" w:hAnsi="Times New Roman" w:cs="Times New Roman"/>
                <w:sz w:val="24"/>
                <w:szCs w:val="24"/>
              </w:rPr>
              <w:t>численность занятых увеличена</w:t>
            </w:r>
            <w:r w:rsidRPr="00E375CC">
              <w:rPr>
                <w:rFonts w:ascii="Times New Roman" w:hAnsi="Times New Roman" w:cs="Times New Roman"/>
                <w:b/>
                <w:sz w:val="24"/>
                <w:szCs w:val="24"/>
              </w:rPr>
              <w:t xml:space="preserve"> </w:t>
            </w:r>
            <w:r w:rsidRPr="00C12C36">
              <w:rPr>
                <w:rFonts w:ascii="Times New Roman" w:hAnsi="Times New Roman" w:cs="Times New Roman"/>
                <w:sz w:val="24"/>
                <w:szCs w:val="24"/>
              </w:rPr>
              <w:t>на</w:t>
            </w:r>
            <w:r w:rsidRPr="00E375CC">
              <w:rPr>
                <w:rFonts w:ascii="Times New Roman" w:hAnsi="Times New Roman" w:cs="Times New Roman"/>
                <w:b/>
                <w:sz w:val="24"/>
                <w:szCs w:val="24"/>
              </w:rPr>
              <w:t xml:space="preserve"> 5 787</w:t>
            </w:r>
            <w:r>
              <w:rPr>
                <w:rFonts w:ascii="Times New Roman" w:hAnsi="Times New Roman" w:cs="Times New Roman"/>
                <w:b/>
                <w:sz w:val="24"/>
                <w:szCs w:val="24"/>
              </w:rPr>
              <w:t xml:space="preserve"> человек или 28,7% (</w:t>
            </w:r>
            <w:r w:rsidRPr="00C12C36">
              <w:rPr>
                <w:rFonts w:ascii="Times New Roman" w:hAnsi="Times New Roman" w:cs="Times New Roman"/>
                <w:sz w:val="24"/>
                <w:szCs w:val="24"/>
              </w:rPr>
              <w:t>н</w:t>
            </w:r>
            <w:r w:rsidRPr="00851B47">
              <w:rPr>
                <w:rFonts w:ascii="Times New Roman" w:hAnsi="Times New Roman" w:cs="Times New Roman"/>
                <w:sz w:val="24"/>
                <w:szCs w:val="24"/>
              </w:rPr>
              <w:t xml:space="preserve">а начало 2022 года </w:t>
            </w:r>
            <w:r>
              <w:rPr>
                <w:rFonts w:ascii="Times New Roman" w:hAnsi="Times New Roman" w:cs="Times New Roman"/>
                <w:sz w:val="24"/>
                <w:szCs w:val="24"/>
              </w:rPr>
              <w:t>составляло 20 133 человек).</w:t>
            </w:r>
          </w:p>
          <w:p w:rsidR="00951F10" w:rsidRDefault="00951F10" w:rsidP="00951F1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з</w:t>
            </w:r>
            <w:r w:rsidRPr="00851B47">
              <w:rPr>
                <w:rFonts w:ascii="Times New Roman" w:hAnsi="Times New Roman" w:cs="Times New Roman"/>
                <w:sz w:val="24"/>
                <w:szCs w:val="24"/>
              </w:rPr>
              <w:t xml:space="preserve">а 2019-2022 гг. </w:t>
            </w:r>
            <w:r w:rsidRPr="00C12C36">
              <w:rPr>
                <w:rFonts w:ascii="Times New Roman" w:hAnsi="Times New Roman" w:cs="Times New Roman"/>
                <w:sz w:val="24"/>
                <w:szCs w:val="24"/>
              </w:rPr>
              <w:t>численность занятых увеличена</w:t>
            </w:r>
            <w:r>
              <w:rPr>
                <w:rFonts w:ascii="Times New Roman" w:hAnsi="Times New Roman" w:cs="Times New Roman"/>
                <w:sz w:val="24"/>
                <w:szCs w:val="24"/>
              </w:rPr>
              <w:t xml:space="preserve"> на </w:t>
            </w:r>
            <w:r w:rsidRPr="00C12C36">
              <w:rPr>
                <w:rFonts w:ascii="Times New Roman" w:hAnsi="Times New Roman" w:cs="Times New Roman"/>
                <w:b/>
                <w:sz w:val="24"/>
                <w:szCs w:val="24"/>
              </w:rPr>
              <w:t>11 27</w:t>
            </w:r>
            <w:r>
              <w:rPr>
                <w:rFonts w:ascii="Times New Roman" w:hAnsi="Times New Roman" w:cs="Times New Roman"/>
                <w:b/>
                <w:sz w:val="24"/>
                <w:szCs w:val="24"/>
              </w:rPr>
              <w:t>3</w:t>
            </w:r>
            <w:r w:rsidRPr="00C12C36">
              <w:rPr>
                <w:rFonts w:ascii="Times New Roman" w:hAnsi="Times New Roman" w:cs="Times New Roman"/>
                <w:b/>
                <w:sz w:val="24"/>
                <w:szCs w:val="24"/>
              </w:rPr>
              <w:t xml:space="preserve"> человек или 77%</w:t>
            </w:r>
            <w:r>
              <w:rPr>
                <w:rFonts w:ascii="Times New Roman" w:hAnsi="Times New Roman" w:cs="Times New Roman"/>
                <w:b/>
                <w:sz w:val="24"/>
                <w:szCs w:val="24"/>
              </w:rPr>
              <w:t xml:space="preserve"> (</w:t>
            </w:r>
            <w:r w:rsidRPr="00C12C36">
              <w:rPr>
                <w:rFonts w:ascii="Times New Roman" w:hAnsi="Times New Roman" w:cs="Times New Roman"/>
                <w:sz w:val="24"/>
                <w:szCs w:val="24"/>
              </w:rPr>
              <w:t>н</w:t>
            </w:r>
            <w:r w:rsidRPr="00851B47">
              <w:rPr>
                <w:rFonts w:ascii="Times New Roman" w:hAnsi="Times New Roman" w:cs="Times New Roman"/>
                <w:sz w:val="24"/>
                <w:szCs w:val="24"/>
              </w:rPr>
              <w:t xml:space="preserve">а </w:t>
            </w:r>
            <w:r>
              <w:rPr>
                <w:rFonts w:ascii="Times New Roman" w:hAnsi="Times New Roman" w:cs="Times New Roman"/>
                <w:sz w:val="24"/>
                <w:szCs w:val="24"/>
              </w:rPr>
              <w:t>2019</w:t>
            </w:r>
            <w:r w:rsidRPr="00851B47">
              <w:rPr>
                <w:rFonts w:ascii="Times New Roman" w:hAnsi="Times New Roman" w:cs="Times New Roman"/>
                <w:sz w:val="24"/>
                <w:szCs w:val="24"/>
              </w:rPr>
              <w:t xml:space="preserve"> год </w:t>
            </w:r>
            <w:r>
              <w:rPr>
                <w:rFonts w:ascii="Times New Roman" w:hAnsi="Times New Roman" w:cs="Times New Roman"/>
                <w:sz w:val="24"/>
                <w:szCs w:val="24"/>
              </w:rPr>
              <w:t>составлял</w:t>
            </w:r>
            <w:r w:rsidRPr="0086573F">
              <w:rPr>
                <w:rFonts w:ascii="Times New Roman" w:hAnsi="Times New Roman" w:cs="Times New Roman"/>
                <w:sz w:val="24"/>
                <w:szCs w:val="24"/>
              </w:rPr>
              <w:t>о 14 647 человек).</w:t>
            </w:r>
          </w:p>
        </w:tc>
        <w:tc>
          <w:tcPr>
            <w:tcW w:w="3260" w:type="dxa"/>
            <w:tcBorders>
              <w:top w:val="single" w:sz="4" w:space="0" w:color="auto"/>
              <w:left w:val="single" w:sz="4" w:space="0" w:color="auto"/>
              <w:bottom w:val="single" w:sz="4" w:space="0" w:color="auto"/>
              <w:right w:val="single" w:sz="4" w:space="0" w:color="auto"/>
            </w:tcBorders>
          </w:tcPr>
          <w:p w:rsidR="00951F10" w:rsidRDefault="00951F10" w:rsidP="00951F10">
            <w:pPr>
              <w:tabs>
                <w:tab w:val="left" w:pos="3429"/>
              </w:tabs>
              <w:spacing w:after="0" w:line="240" w:lineRule="auto"/>
              <w:jc w:val="right"/>
              <w:rPr>
                <w:rFonts w:ascii="Times New Roman" w:hAnsi="Times New Roman" w:cs="Times New Roman"/>
                <w:sz w:val="24"/>
                <w:szCs w:val="24"/>
              </w:rPr>
            </w:pPr>
            <w:r w:rsidRPr="009907E6">
              <w:rPr>
                <w:rFonts w:ascii="Times New Roman" w:hAnsi="Times New Roman" w:cs="Times New Roman"/>
                <w:sz w:val="24"/>
                <w:szCs w:val="24"/>
              </w:rPr>
              <w:t>На 01.01.2023</w:t>
            </w:r>
          </w:p>
          <w:p w:rsidR="00951F10" w:rsidRPr="009907E6" w:rsidRDefault="00951F10" w:rsidP="00951F10">
            <w:pPr>
              <w:tabs>
                <w:tab w:val="left" w:pos="3429"/>
              </w:tabs>
              <w:spacing w:after="0" w:line="240" w:lineRule="auto"/>
              <w:jc w:val="right"/>
              <w:rPr>
                <w:rFonts w:ascii="Times New Roman" w:hAnsi="Times New Roman" w:cs="Times New Roman"/>
                <w:b/>
                <w:sz w:val="24"/>
                <w:szCs w:val="24"/>
                <w:u w:val="single"/>
              </w:rPr>
            </w:pPr>
            <w:r w:rsidRPr="009907E6">
              <w:rPr>
                <w:rFonts w:ascii="Times New Roman" w:hAnsi="Times New Roman" w:cs="Times New Roman"/>
                <w:b/>
                <w:sz w:val="24"/>
                <w:szCs w:val="24"/>
                <w:u w:val="single"/>
              </w:rPr>
              <w:t>25 920 занятых</w:t>
            </w:r>
            <w:r>
              <w:rPr>
                <w:rFonts w:ascii="Times New Roman" w:hAnsi="Times New Roman" w:cs="Times New Roman"/>
                <w:b/>
                <w:sz w:val="24"/>
                <w:szCs w:val="24"/>
                <w:u w:val="single"/>
              </w:rPr>
              <w:t xml:space="preserve"> </w:t>
            </w:r>
            <w:r w:rsidRPr="009907E6">
              <w:rPr>
                <w:rFonts w:ascii="Times New Roman" w:hAnsi="Times New Roman" w:cs="Times New Roman"/>
                <w:b/>
                <w:sz w:val="24"/>
                <w:szCs w:val="24"/>
                <w:u w:val="single"/>
              </w:rPr>
              <w:t>в сфере МСП:</w:t>
            </w:r>
          </w:p>
          <w:p w:rsidR="00951F10" w:rsidRDefault="00951F10" w:rsidP="00951F10">
            <w:pPr>
              <w:tabs>
                <w:tab w:val="left" w:pos="3429"/>
              </w:tabs>
              <w:spacing w:after="0" w:line="240" w:lineRule="auto"/>
              <w:jc w:val="right"/>
              <w:rPr>
                <w:rFonts w:ascii="Times New Roman" w:hAnsi="Times New Roman" w:cs="Times New Roman"/>
                <w:sz w:val="24"/>
                <w:szCs w:val="24"/>
              </w:rPr>
            </w:pPr>
          </w:p>
          <w:p w:rsidR="00951F10" w:rsidRPr="009907E6" w:rsidRDefault="00951F10" w:rsidP="00951F10">
            <w:pPr>
              <w:tabs>
                <w:tab w:val="left" w:pos="3429"/>
              </w:tabs>
              <w:spacing w:after="0" w:line="240" w:lineRule="auto"/>
              <w:jc w:val="right"/>
              <w:rPr>
                <w:rFonts w:ascii="Times New Roman" w:hAnsi="Times New Roman" w:cs="Times New Roman"/>
                <w:sz w:val="24"/>
                <w:szCs w:val="24"/>
              </w:rPr>
            </w:pPr>
            <w:r w:rsidRPr="009907E6">
              <w:rPr>
                <w:rFonts w:ascii="Times New Roman" w:hAnsi="Times New Roman" w:cs="Times New Roman"/>
                <w:sz w:val="24"/>
                <w:szCs w:val="24"/>
              </w:rPr>
              <w:t>6 681 ИП</w:t>
            </w:r>
            <w:r>
              <w:rPr>
                <w:rFonts w:ascii="Times New Roman" w:hAnsi="Times New Roman" w:cs="Times New Roman"/>
                <w:sz w:val="24"/>
                <w:szCs w:val="24"/>
              </w:rPr>
              <w:t>,</w:t>
            </w:r>
            <w:r w:rsidRPr="009907E6">
              <w:rPr>
                <w:rFonts w:ascii="Times New Roman" w:hAnsi="Times New Roman" w:cs="Times New Roman"/>
                <w:sz w:val="24"/>
                <w:szCs w:val="24"/>
              </w:rPr>
              <w:t xml:space="preserve"> </w:t>
            </w:r>
          </w:p>
          <w:p w:rsidR="00951F10" w:rsidRPr="009907E6" w:rsidRDefault="00951F10" w:rsidP="00951F10">
            <w:pPr>
              <w:tabs>
                <w:tab w:val="left" w:pos="3429"/>
              </w:tabs>
              <w:spacing w:after="0" w:line="240" w:lineRule="auto"/>
              <w:jc w:val="right"/>
              <w:rPr>
                <w:rFonts w:ascii="Times New Roman" w:hAnsi="Times New Roman" w:cs="Times New Roman"/>
                <w:sz w:val="24"/>
                <w:szCs w:val="24"/>
              </w:rPr>
            </w:pPr>
            <w:r w:rsidRPr="009907E6">
              <w:rPr>
                <w:rFonts w:ascii="Times New Roman" w:hAnsi="Times New Roman" w:cs="Times New Roman"/>
                <w:sz w:val="24"/>
                <w:szCs w:val="24"/>
              </w:rPr>
              <w:t>5 340 работников ЮЛ</w:t>
            </w:r>
            <w:r>
              <w:rPr>
                <w:rFonts w:ascii="Times New Roman" w:hAnsi="Times New Roman" w:cs="Times New Roman"/>
                <w:sz w:val="24"/>
                <w:szCs w:val="24"/>
              </w:rPr>
              <w:t>,</w:t>
            </w:r>
          </w:p>
          <w:p w:rsidR="00951F10" w:rsidRDefault="00951F10" w:rsidP="00951F10">
            <w:pPr>
              <w:tabs>
                <w:tab w:val="left" w:pos="3429"/>
              </w:tabs>
              <w:spacing w:after="0" w:line="240" w:lineRule="auto"/>
              <w:jc w:val="right"/>
              <w:rPr>
                <w:rFonts w:ascii="Times New Roman" w:hAnsi="Times New Roman" w:cs="Times New Roman"/>
                <w:sz w:val="24"/>
                <w:szCs w:val="24"/>
              </w:rPr>
            </w:pPr>
            <w:r w:rsidRPr="009907E6">
              <w:rPr>
                <w:rFonts w:ascii="Times New Roman" w:hAnsi="Times New Roman" w:cs="Times New Roman"/>
                <w:sz w:val="24"/>
                <w:szCs w:val="24"/>
              </w:rPr>
              <w:t>3 519 работников ИП</w:t>
            </w:r>
            <w:r>
              <w:rPr>
                <w:rFonts w:ascii="Times New Roman" w:hAnsi="Times New Roman" w:cs="Times New Roman"/>
                <w:sz w:val="24"/>
                <w:szCs w:val="24"/>
              </w:rPr>
              <w:t>,</w:t>
            </w:r>
          </w:p>
          <w:p w:rsidR="00951F10" w:rsidRPr="009907E6" w:rsidRDefault="00951F10" w:rsidP="00951F10">
            <w:pPr>
              <w:tabs>
                <w:tab w:val="left" w:pos="3429"/>
              </w:tabs>
              <w:spacing w:after="0" w:line="240" w:lineRule="auto"/>
              <w:jc w:val="right"/>
              <w:rPr>
                <w:rFonts w:ascii="Times New Roman" w:hAnsi="Times New Roman" w:cs="Times New Roman"/>
                <w:b/>
                <w:sz w:val="24"/>
                <w:szCs w:val="24"/>
              </w:rPr>
            </w:pPr>
            <w:r w:rsidRPr="009907E6">
              <w:rPr>
                <w:rFonts w:ascii="Times New Roman" w:hAnsi="Times New Roman" w:cs="Times New Roman"/>
                <w:sz w:val="24"/>
                <w:szCs w:val="24"/>
              </w:rPr>
              <w:t xml:space="preserve">10 380 </w:t>
            </w:r>
            <w:proofErr w:type="spellStart"/>
            <w:r w:rsidRPr="009907E6">
              <w:rPr>
                <w:rFonts w:ascii="Times New Roman" w:hAnsi="Times New Roman" w:cs="Times New Roman"/>
                <w:sz w:val="24"/>
                <w:szCs w:val="24"/>
              </w:rPr>
              <w:t>самозанятых</w:t>
            </w:r>
            <w:proofErr w:type="spellEnd"/>
            <w:r w:rsidRPr="009907E6">
              <w:rPr>
                <w:rFonts w:ascii="Times New Roman" w:hAnsi="Times New Roman" w:cs="Times New Roman"/>
                <w:sz w:val="24"/>
                <w:szCs w:val="24"/>
              </w:rPr>
              <w:t xml:space="preserve"> граждан </w:t>
            </w:r>
            <w:r>
              <w:rPr>
                <w:rFonts w:ascii="Times New Roman" w:hAnsi="Times New Roman" w:cs="Times New Roman"/>
                <w:sz w:val="24"/>
                <w:szCs w:val="24"/>
              </w:rPr>
              <w:t>(ФЛ)</w:t>
            </w:r>
          </w:p>
        </w:tc>
      </w:tr>
    </w:tbl>
    <w:p w:rsidR="00951F10" w:rsidRPr="00851B47" w:rsidRDefault="00B6588A" w:rsidP="00951F10">
      <w:pPr>
        <w:spacing w:after="0" w:line="240" w:lineRule="auto"/>
        <w:jc w:val="both"/>
        <w:rPr>
          <w:rFonts w:ascii="Times New Roman" w:hAnsi="Times New Roman" w:cs="Times New Roman"/>
          <w:sz w:val="24"/>
          <w:szCs w:val="24"/>
        </w:rPr>
      </w:pPr>
      <w:r>
        <w:rPr>
          <w:noProof/>
          <w:highlight w:val="yellow"/>
          <w:lang w:eastAsia="ru-RU"/>
        </w:rPr>
        <mc:AlternateContent>
          <mc:Choice Requires="wps">
            <w:drawing>
              <wp:anchor distT="0" distB="0" distL="114300" distR="114300" simplePos="0" relativeHeight="251662336" behindDoc="0" locked="0" layoutInCell="1" allowOverlap="1" wp14:anchorId="0BE24EE9" wp14:editId="03F9F480">
                <wp:simplePos x="0" y="0"/>
                <wp:positionH relativeFrom="column">
                  <wp:posOffset>2253615</wp:posOffset>
                </wp:positionH>
                <wp:positionV relativeFrom="paragraph">
                  <wp:posOffset>331470</wp:posOffset>
                </wp:positionV>
                <wp:extent cx="445135" cy="274955"/>
                <wp:effectExtent l="0" t="0" r="0" b="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5" cy="274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1F10" w:rsidRDefault="00951F10" w:rsidP="00951F10">
                            <w:pPr>
                              <w:rPr>
                                <w:rFonts w:ascii="Times New Roman" w:hAnsi="Times New Roman" w:cs="Times New Roman"/>
                                <w:b/>
                                <w:sz w:val="20"/>
                              </w:rPr>
                            </w:pPr>
                            <w:r>
                              <w:rPr>
                                <w:rFonts w:ascii="Times New Roman" w:hAnsi="Times New Roman" w:cs="Times New Roman"/>
                                <w:b/>
                                <w:sz w:val="20"/>
                              </w:rPr>
                              <w:t>25,9</w:t>
                            </w:r>
                          </w:p>
                          <w:p w:rsidR="00951F10" w:rsidRPr="00FF089F" w:rsidRDefault="00951F10" w:rsidP="00951F10">
                            <w:pPr>
                              <w:rPr>
                                <w:rFonts w:ascii="Times New Roman" w:hAnsi="Times New Roman" w:cs="Times New Roman"/>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24EE9" id="_x0000_t202" coordsize="21600,21600" o:spt="202" path="m,l,21600r21600,l21600,xe">
                <v:stroke joinstyle="miter"/>
                <v:path gradientshapeok="t" o:connecttype="rect"/>
              </v:shapetype>
              <v:shape id="Надпись 13" o:spid="_x0000_s1026" type="#_x0000_t202" style="position:absolute;left:0;text-align:left;margin-left:177.45pt;margin-top:26.1pt;width:35.05pt;height:2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" filled="f" stroked="f" strokeweight=".5pt">
                <v:path arrowok="t"/>
                <v:textbox>
                  <w:txbxContent>
                    <w:p w:rsidR="00951F10" w:rsidRDefault="00951F10" w:rsidP="00951F10">
                      <w:pPr>
                        <w:rPr>
                          <w:rFonts w:ascii="Times New Roman" w:hAnsi="Times New Roman" w:cs="Times New Roman"/>
                          <w:b/>
                          <w:sz w:val="20"/>
                        </w:rPr>
                      </w:pPr>
                      <w:r>
                        <w:rPr>
                          <w:rFonts w:ascii="Times New Roman" w:hAnsi="Times New Roman" w:cs="Times New Roman"/>
                          <w:b/>
                          <w:sz w:val="20"/>
                        </w:rPr>
                        <w:t>25,9</w:t>
                      </w:r>
                    </w:p>
                    <w:p w:rsidR="00951F10" w:rsidRPr="00FF089F" w:rsidRDefault="00951F10" w:rsidP="00951F10">
                      <w:pPr>
                        <w:rPr>
                          <w:rFonts w:ascii="Times New Roman" w:hAnsi="Times New Roman" w:cs="Times New Roman"/>
                          <w:b/>
                          <w:sz w:val="20"/>
                        </w:rPr>
                      </w:pPr>
                    </w:p>
                  </w:txbxContent>
                </v:textbox>
              </v:shape>
            </w:pict>
          </mc:Fallback>
        </mc:AlternateContent>
      </w:r>
      <w:r>
        <w:rPr>
          <w:noProof/>
          <w:highlight w:val="yellow"/>
          <w:lang w:eastAsia="ru-RU"/>
        </w:rPr>
        <mc:AlternateContent>
          <mc:Choice Requires="wps">
            <w:drawing>
              <wp:anchor distT="0" distB="0" distL="114300" distR="114300" simplePos="0" relativeHeight="251661312" behindDoc="0" locked="0" layoutInCell="1" allowOverlap="1" wp14:anchorId="21FAA081" wp14:editId="26EC32C2">
                <wp:simplePos x="0" y="0"/>
                <wp:positionH relativeFrom="column">
                  <wp:posOffset>1629410</wp:posOffset>
                </wp:positionH>
                <wp:positionV relativeFrom="paragraph">
                  <wp:posOffset>704215</wp:posOffset>
                </wp:positionV>
                <wp:extent cx="445135" cy="294005"/>
                <wp:effectExtent l="0" t="0" r="0" b="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5" cy="2940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1F10" w:rsidRPr="00FF089F" w:rsidRDefault="00951F10" w:rsidP="00951F10">
                            <w:pPr>
                              <w:rPr>
                                <w:rFonts w:ascii="Times New Roman" w:hAnsi="Times New Roman" w:cs="Times New Roman"/>
                                <w:b/>
                                <w:sz w:val="20"/>
                              </w:rPr>
                            </w:pPr>
                            <w:r>
                              <w:rPr>
                                <w:rFonts w:ascii="Times New Roman" w:hAnsi="Times New Roman" w:cs="Times New Roman"/>
                                <w:b/>
                                <w:sz w:val="20"/>
                              </w:rPr>
                              <w:t>18,4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AA081" id="Надпись 12" o:spid="_x0000_s1027" type="#_x0000_t202" style="position:absolute;left:0;text-align:left;margin-left:128.3pt;margin-top:55.45pt;width:35.05pt;height:2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" filled="f" stroked="f" strokeweight=".5pt">
                <v:path arrowok="t"/>
                <v:textbox>
                  <w:txbxContent>
                    <w:p w:rsidR="00951F10" w:rsidRPr="00FF089F" w:rsidRDefault="00951F10" w:rsidP="00951F10">
                      <w:pPr>
                        <w:rPr>
                          <w:rFonts w:ascii="Times New Roman" w:hAnsi="Times New Roman" w:cs="Times New Roman"/>
                          <w:b/>
                          <w:sz w:val="20"/>
                        </w:rPr>
                      </w:pPr>
                      <w:r>
                        <w:rPr>
                          <w:rFonts w:ascii="Times New Roman" w:hAnsi="Times New Roman" w:cs="Times New Roman"/>
                          <w:b/>
                          <w:sz w:val="20"/>
                        </w:rPr>
                        <w:t>18,4</w:t>
                      </w:r>
                    </w:p>
                  </w:txbxContent>
                </v:textbox>
              </v:shape>
            </w:pict>
          </mc:Fallback>
        </mc:AlternateContent>
      </w:r>
      <w:r>
        <w:rPr>
          <w:noProof/>
          <w:highlight w:val="yellow"/>
          <w:lang w:eastAsia="ru-RU"/>
        </w:rPr>
        <mc:AlternateContent>
          <mc:Choice Requires="wps">
            <w:drawing>
              <wp:anchor distT="0" distB="0" distL="114300" distR="114300" simplePos="0" relativeHeight="251660288" behindDoc="0" locked="0" layoutInCell="1" allowOverlap="1" wp14:anchorId="4E63F14D" wp14:editId="6B2CF2FB">
                <wp:simplePos x="0" y="0"/>
                <wp:positionH relativeFrom="column">
                  <wp:posOffset>1005205</wp:posOffset>
                </wp:positionH>
                <wp:positionV relativeFrom="paragraph">
                  <wp:posOffset>833120</wp:posOffset>
                </wp:positionV>
                <wp:extent cx="445135" cy="294005"/>
                <wp:effectExtent l="0" t="0" r="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5" cy="2940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1F10" w:rsidRPr="00FF089F" w:rsidRDefault="00951F10" w:rsidP="00951F10">
                            <w:pPr>
                              <w:rPr>
                                <w:rFonts w:ascii="Times New Roman" w:hAnsi="Times New Roman" w:cs="Times New Roman"/>
                                <w:b/>
                                <w:sz w:val="20"/>
                              </w:rPr>
                            </w:pPr>
                            <w:r>
                              <w:rPr>
                                <w:rFonts w:ascii="Times New Roman" w:hAnsi="Times New Roman" w:cs="Times New Roman"/>
                                <w:b/>
                                <w:sz w:val="20"/>
                              </w:rPr>
                              <w:t>15,0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3F14D" id="Надпись 11" o:spid="_x0000_s1028" type="#_x0000_t202" style="position:absolute;left:0;text-align:left;margin-left:79.15pt;margin-top:65.6pt;width:35.05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" filled="f" stroked="f" strokeweight=".5pt">
                <v:path arrowok="t"/>
                <v:textbox>
                  <w:txbxContent>
                    <w:p w:rsidR="00951F10" w:rsidRPr="00FF089F" w:rsidRDefault="00951F10" w:rsidP="00951F10">
                      <w:pPr>
                        <w:rPr>
                          <w:rFonts w:ascii="Times New Roman" w:hAnsi="Times New Roman" w:cs="Times New Roman"/>
                          <w:b/>
                          <w:sz w:val="20"/>
                        </w:rPr>
                      </w:pPr>
                      <w:r>
                        <w:rPr>
                          <w:rFonts w:ascii="Times New Roman" w:hAnsi="Times New Roman" w:cs="Times New Roman"/>
                          <w:b/>
                          <w:sz w:val="20"/>
                        </w:rPr>
                        <w:t>15,0</w:t>
                      </w:r>
                    </w:p>
                  </w:txbxContent>
                </v:textbox>
              </v:shape>
            </w:pict>
          </mc:Fallback>
        </mc:AlternateContent>
      </w:r>
      <w:r>
        <w:rPr>
          <w:noProof/>
          <w:highlight w:val="yellow"/>
          <w:lang w:eastAsia="ru-RU"/>
        </w:rPr>
        <mc:AlternateContent>
          <mc:Choice Requires="wps">
            <w:drawing>
              <wp:anchor distT="0" distB="0" distL="114300" distR="114300" simplePos="0" relativeHeight="251659264" behindDoc="0" locked="0" layoutInCell="1" allowOverlap="1" wp14:anchorId="3672897C" wp14:editId="63112F17">
                <wp:simplePos x="0" y="0"/>
                <wp:positionH relativeFrom="column">
                  <wp:posOffset>384810</wp:posOffset>
                </wp:positionH>
                <wp:positionV relativeFrom="paragraph">
                  <wp:posOffset>880110</wp:posOffset>
                </wp:positionV>
                <wp:extent cx="445135" cy="294005"/>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5" cy="2940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1F10" w:rsidRDefault="00951F10" w:rsidP="00951F10">
                            <w:pPr>
                              <w:rPr>
                                <w:rFonts w:ascii="Times New Roman" w:hAnsi="Times New Roman" w:cs="Times New Roman"/>
                                <w:b/>
                                <w:sz w:val="20"/>
                              </w:rPr>
                            </w:pPr>
                            <w:r w:rsidRPr="00FF089F">
                              <w:rPr>
                                <w:rFonts w:ascii="Times New Roman" w:hAnsi="Times New Roman" w:cs="Times New Roman"/>
                                <w:b/>
                                <w:sz w:val="20"/>
                              </w:rPr>
                              <w:t>14,</w:t>
                            </w:r>
                            <w:r>
                              <w:rPr>
                                <w:rFonts w:ascii="Times New Roman" w:hAnsi="Times New Roman" w:cs="Times New Roman"/>
                                <w:b/>
                                <w:sz w:val="20"/>
                              </w:rPr>
                              <w:t>6</w:t>
                            </w:r>
                          </w:p>
                          <w:p w:rsidR="00951F10" w:rsidRPr="00FF089F" w:rsidRDefault="00951F10" w:rsidP="00951F10">
                            <w:pPr>
                              <w:rPr>
                                <w:rFonts w:ascii="Times New Roman" w:hAnsi="Times New Roman" w:cs="Times New Roman"/>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2897C" id="Надпись 10" o:spid="_x0000_s1029" type="#_x0000_t202" style="position:absolute;left:0;text-align:left;margin-left:30.3pt;margin-top:69.3pt;width:35.05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" filled="f" stroked="f" strokeweight=".5pt">
                <v:path arrowok="t"/>
                <v:textbox>
                  <w:txbxContent>
                    <w:p w:rsidR="00951F10" w:rsidRDefault="00951F10" w:rsidP="00951F10">
                      <w:pPr>
                        <w:rPr>
                          <w:rFonts w:ascii="Times New Roman" w:hAnsi="Times New Roman" w:cs="Times New Roman"/>
                          <w:b/>
                          <w:sz w:val="20"/>
                        </w:rPr>
                      </w:pPr>
                      <w:r w:rsidRPr="00FF089F">
                        <w:rPr>
                          <w:rFonts w:ascii="Times New Roman" w:hAnsi="Times New Roman" w:cs="Times New Roman"/>
                          <w:b/>
                          <w:sz w:val="20"/>
                        </w:rPr>
                        <w:t>14,</w:t>
                      </w:r>
                      <w:r>
                        <w:rPr>
                          <w:rFonts w:ascii="Times New Roman" w:hAnsi="Times New Roman" w:cs="Times New Roman"/>
                          <w:b/>
                          <w:sz w:val="20"/>
                        </w:rPr>
                        <w:t>6</w:t>
                      </w:r>
                    </w:p>
                    <w:p w:rsidR="00951F10" w:rsidRPr="00FF089F" w:rsidRDefault="00951F10" w:rsidP="00951F10">
                      <w:pPr>
                        <w:rPr>
                          <w:rFonts w:ascii="Times New Roman" w:hAnsi="Times New Roman" w:cs="Times New Roman"/>
                          <w:b/>
                          <w:sz w:val="20"/>
                        </w:rPr>
                      </w:pPr>
                    </w:p>
                  </w:txbxContent>
                </v:textbox>
              </v:shape>
            </w:pict>
          </mc:Fallback>
        </mc:AlternateContent>
      </w:r>
      <w:r w:rsidR="00951F10" w:rsidRPr="00851B47">
        <w:rPr>
          <w:rFonts w:eastAsia="Calibri"/>
          <w:noProof/>
          <w:sz w:val="24"/>
          <w:szCs w:val="28"/>
          <w:lang w:eastAsia="ru-RU"/>
        </w:rPr>
        <w:drawing>
          <wp:inline distT="0" distB="0" distL="0" distR="0" wp14:anchorId="359AA483" wp14:editId="08A60804">
            <wp:extent cx="2838450" cy="2466975"/>
            <wp:effectExtent l="0" t="0" r="0"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00951F10">
        <w:rPr>
          <w:rFonts w:ascii="Times New Roman" w:hAnsi="Times New Roman" w:cs="Times New Roman"/>
          <w:sz w:val="28"/>
          <w:szCs w:val="28"/>
        </w:rPr>
        <w:t xml:space="preserve"> </w:t>
      </w:r>
      <w:r w:rsidR="00951F10" w:rsidRPr="00851B47">
        <w:rPr>
          <w:rFonts w:eastAsia="Calibri"/>
          <w:noProof/>
          <w:sz w:val="24"/>
          <w:szCs w:val="28"/>
          <w:lang w:eastAsia="ru-RU"/>
        </w:rPr>
        <w:drawing>
          <wp:inline distT="0" distB="0" distL="0" distR="0" wp14:anchorId="648E2D6F" wp14:editId="3D71ED11">
            <wp:extent cx="2965450" cy="2454275"/>
            <wp:effectExtent l="0" t="0" r="6350" b="317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51F10" w:rsidRDefault="00951F10" w:rsidP="00951F10">
      <w:pPr>
        <w:spacing w:after="0" w:line="240" w:lineRule="auto"/>
        <w:ind w:firstLine="567"/>
        <w:jc w:val="both"/>
        <w:rPr>
          <w:rFonts w:ascii="Times New Roman" w:hAnsi="Times New Roman" w:cs="Times New Roman"/>
          <w:sz w:val="24"/>
          <w:szCs w:val="24"/>
        </w:rPr>
      </w:pPr>
    </w:p>
    <w:p w:rsidR="00951F10" w:rsidRPr="00CD13E5" w:rsidRDefault="00951F10" w:rsidP="00951F10">
      <w:pPr>
        <w:spacing w:after="0" w:line="240" w:lineRule="auto"/>
        <w:ind w:firstLine="567"/>
        <w:jc w:val="both"/>
        <w:rPr>
          <w:rFonts w:ascii="Times New Roman" w:hAnsi="Times New Roman" w:cs="Times New Roman"/>
          <w:sz w:val="24"/>
          <w:szCs w:val="24"/>
        </w:rPr>
      </w:pPr>
      <w:r w:rsidRPr="00CD13E5">
        <w:rPr>
          <w:rFonts w:ascii="Times New Roman" w:hAnsi="Times New Roman" w:cs="Times New Roman"/>
          <w:sz w:val="24"/>
          <w:szCs w:val="24"/>
        </w:rPr>
        <w:t>Республика Тыва среди регионов СФО:</w:t>
      </w:r>
    </w:p>
    <w:p w:rsidR="00951F10" w:rsidRPr="00CD13E5" w:rsidRDefault="00951F10" w:rsidP="00951F10">
      <w:pPr>
        <w:spacing w:after="0" w:line="240" w:lineRule="auto"/>
        <w:ind w:firstLine="567"/>
        <w:jc w:val="both"/>
        <w:rPr>
          <w:rFonts w:ascii="Times New Roman" w:hAnsi="Times New Roman" w:cs="Times New Roman"/>
          <w:sz w:val="24"/>
          <w:szCs w:val="24"/>
        </w:rPr>
      </w:pPr>
      <w:r w:rsidRPr="00CD13E5">
        <w:rPr>
          <w:rFonts w:ascii="Times New Roman" w:hAnsi="Times New Roman" w:cs="Times New Roman"/>
          <w:sz w:val="24"/>
          <w:szCs w:val="24"/>
        </w:rPr>
        <w:t xml:space="preserve">- является вторым регионом по приросту </w:t>
      </w:r>
      <w:proofErr w:type="gramStart"/>
      <w:r w:rsidRPr="00CD13E5">
        <w:rPr>
          <w:rFonts w:ascii="Times New Roman" w:hAnsi="Times New Roman" w:cs="Times New Roman"/>
          <w:sz w:val="24"/>
          <w:szCs w:val="24"/>
        </w:rPr>
        <w:t>численности</w:t>
      </w:r>
      <w:proofErr w:type="gramEnd"/>
      <w:r w:rsidRPr="00CD13E5">
        <w:rPr>
          <w:rFonts w:ascii="Times New Roman" w:hAnsi="Times New Roman" w:cs="Times New Roman"/>
          <w:sz w:val="24"/>
          <w:szCs w:val="24"/>
        </w:rPr>
        <w:t xml:space="preserve"> занятых в сфере МСП на </w:t>
      </w:r>
      <w:r>
        <w:rPr>
          <w:rFonts w:ascii="Times New Roman" w:hAnsi="Times New Roman" w:cs="Times New Roman"/>
          <w:sz w:val="24"/>
          <w:szCs w:val="24"/>
        </w:rPr>
        <w:t>31.12</w:t>
      </w:r>
      <w:r w:rsidRPr="00CD13E5">
        <w:rPr>
          <w:rFonts w:ascii="Times New Roman" w:hAnsi="Times New Roman" w:cs="Times New Roman"/>
          <w:sz w:val="24"/>
          <w:szCs w:val="24"/>
        </w:rPr>
        <w:t>.2022 по сравнению к АППГ - 40% (первое место - Республика Алтай 4</w:t>
      </w:r>
      <w:r>
        <w:rPr>
          <w:rFonts w:ascii="Times New Roman" w:hAnsi="Times New Roman" w:cs="Times New Roman"/>
          <w:sz w:val="24"/>
          <w:szCs w:val="24"/>
        </w:rPr>
        <w:t>7</w:t>
      </w:r>
      <w:r w:rsidRPr="00CD13E5">
        <w:rPr>
          <w:rFonts w:ascii="Times New Roman" w:hAnsi="Times New Roman" w:cs="Times New Roman"/>
          <w:sz w:val="24"/>
          <w:szCs w:val="24"/>
        </w:rPr>
        <w:t>%);</w:t>
      </w:r>
    </w:p>
    <w:p w:rsidR="00951F10" w:rsidRDefault="00951F10" w:rsidP="00951F10">
      <w:pPr>
        <w:spacing w:after="0" w:line="240" w:lineRule="auto"/>
        <w:ind w:firstLine="567"/>
        <w:jc w:val="both"/>
        <w:rPr>
          <w:rFonts w:ascii="Times New Roman" w:hAnsi="Times New Roman" w:cs="Times New Roman"/>
          <w:sz w:val="24"/>
          <w:szCs w:val="24"/>
        </w:rPr>
      </w:pPr>
      <w:r w:rsidRPr="00CD13E5">
        <w:rPr>
          <w:rFonts w:ascii="Times New Roman" w:hAnsi="Times New Roman" w:cs="Times New Roman"/>
          <w:sz w:val="24"/>
          <w:szCs w:val="24"/>
        </w:rPr>
        <w:t xml:space="preserve">- является вторым регионом по приросту </w:t>
      </w:r>
      <w:proofErr w:type="gramStart"/>
      <w:r w:rsidRPr="00CD13E5">
        <w:rPr>
          <w:rFonts w:ascii="Times New Roman" w:hAnsi="Times New Roman" w:cs="Times New Roman"/>
          <w:sz w:val="24"/>
          <w:szCs w:val="24"/>
        </w:rPr>
        <w:t>численности</w:t>
      </w:r>
      <w:proofErr w:type="gramEnd"/>
      <w:r w:rsidRPr="00CD13E5">
        <w:rPr>
          <w:rFonts w:ascii="Times New Roman" w:hAnsi="Times New Roman" w:cs="Times New Roman"/>
          <w:sz w:val="24"/>
          <w:szCs w:val="24"/>
        </w:rPr>
        <w:t xml:space="preserve"> занятых в сфере МСП за 2019-2022 гг. - </w:t>
      </w:r>
      <w:r>
        <w:rPr>
          <w:rFonts w:ascii="Times New Roman" w:hAnsi="Times New Roman" w:cs="Times New Roman"/>
          <w:sz w:val="24"/>
          <w:szCs w:val="24"/>
        </w:rPr>
        <w:t>77</w:t>
      </w:r>
      <w:r w:rsidRPr="00CD13E5">
        <w:rPr>
          <w:rFonts w:ascii="Times New Roman" w:hAnsi="Times New Roman" w:cs="Times New Roman"/>
          <w:sz w:val="24"/>
          <w:szCs w:val="24"/>
        </w:rPr>
        <w:t xml:space="preserve">% (первое место - Республика Алтай </w:t>
      </w:r>
      <w:r>
        <w:rPr>
          <w:rFonts w:ascii="Times New Roman" w:hAnsi="Times New Roman" w:cs="Times New Roman"/>
          <w:sz w:val="24"/>
          <w:szCs w:val="24"/>
        </w:rPr>
        <w:t>81</w:t>
      </w:r>
      <w:r w:rsidRPr="00CD13E5">
        <w:rPr>
          <w:rFonts w:ascii="Times New Roman" w:hAnsi="Times New Roman" w:cs="Times New Roman"/>
          <w:sz w:val="24"/>
          <w:szCs w:val="24"/>
        </w:rPr>
        <w:t>%);</w:t>
      </w:r>
    </w:p>
    <w:p w:rsidR="00835322" w:rsidRDefault="00835322" w:rsidP="00951F10">
      <w:pPr>
        <w:spacing w:after="0" w:line="240" w:lineRule="auto"/>
        <w:ind w:firstLine="567"/>
        <w:jc w:val="both"/>
        <w:rPr>
          <w:rFonts w:ascii="Times New Roman" w:hAnsi="Times New Roman" w:cs="Times New Roman"/>
          <w:sz w:val="24"/>
          <w:szCs w:val="24"/>
        </w:rPr>
        <w:sectPr w:rsidR="00835322">
          <w:pgSz w:w="11906" w:h="16838"/>
          <w:pgMar w:top="1134" w:right="850" w:bottom="1134" w:left="1701" w:header="708" w:footer="708" w:gutter="0"/>
          <w:cols w:space="708"/>
          <w:docGrid w:linePitch="360"/>
        </w:sectPr>
      </w:pPr>
    </w:p>
    <w:p w:rsidR="00951F10" w:rsidRPr="00851B47" w:rsidRDefault="00951F10" w:rsidP="00951F10">
      <w:pPr>
        <w:spacing w:after="0" w:line="240" w:lineRule="auto"/>
        <w:ind w:firstLine="567"/>
        <w:jc w:val="both"/>
        <w:rPr>
          <w:rFonts w:ascii="Times New Roman" w:hAnsi="Times New Roman" w:cs="Times New Roman"/>
          <w:sz w:val="24"/>
          <w:szCs w:val="24"/>
        </w:rPr>
      </w:pPr>
    </w:p>
    <w:p w:rsidR="00951F10" w:rsidRPr="00DF3653" w:rsidRDefault="005B5B3D" w:rsidP="00337CA4">
      <w:pPr>
        <w:spacing w:after="0" w:line="240" w:lineRule="auto"/>
        <w:ind w:hanging="993"/>
        <w:jc w:val="center"/>
        <w:rPr>
          <w:rFonts w:ascii="Times New Roman" w:hAnsi="Times New Roman" w:cs="Times New Roman"/>
          <w:sz w:val="28"/>
          <w:szCs w:val="28"/>
          <w:highlight w:val="yellow"/>
        </w:rPr>
      </w:pPr>
      <w:r>
        <w:rPr>
          <w:noProof/>
          <w:highlight w:val="yellow"/>
          <w:lang w:eastAsia="ru-RU"/>
        </w:rPr>
        <mc:AlternateContent>
          <mc:Choice Requires="wps">
            <w:drawing>
              <wp:anchor distT="0" distB="0" distL="114300" distR="114300" simplePos="0" relativeHeight="251672576" behindDoc="0" locked="0" layoutInCell="1" allowOverlap="1" wp14:anchorId="450CC396" wp14:editId="15B839F2">
                <wp:simplePos x="0" y="0"/>
                <wp:positionH relativeFrom="margin">
                  <wp:posOffset>9233535</wp:posOffset>
                </wp:positionH>
                <wp:positionV relativeFrom="paragraph">
                  <wp:posOffset>3696970</wp:posOffset>
                </wp:positionV>
                <wp:extent cx="301625" cy="257175"/>
                <wp:effectExtent l="0" t="0" r="22225" b="28575"/>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257175"/>
                        </a:xfrm>
                        <a:prstGeom prst="rect">
                          <a:avLst/>
                        </a:prstGeom>
                        <a:ln w="3175"/>
                      </wps:spPr>
                      <wps:style>
                        <a:lnRef idx="2">
                          <a:schemeClr val="accent3"/>
                        </a:lnRef>
                        <a:fillRef idx="1">
                          <a:schemeClr val="lt1"/>
                        </a:fillRef>
                        <a:effectRef idx="0">
                          <a:schemeClr val="accent3"/>
                        </a:effectRef>
                        <a:fontRef idx="minor">
                          <a:schemeClr val="dk1"/>
                        </a:fontRef>
                      </wps:style>
                      <wps:txbx>
                        <w:txbxContent>
                          <w:p w:rsidR="00951F10" w:rsidRPr="00FF089F" w:rsidRDefault="00951F10" w:rsidP="00951F10">
                            <w:pPr>
                              <w:ind w:left="-142" w:right="-120"/>
                              <w:jc w:val="center"/>
                              <w:rPr>
                                <w:rFonts w:ascii="Times New Roman" w:hAnsi="Times New Roman" w:cs="Times New Roman"/>
                                <w:b/>
                                <w:sz w:val="20"/>
                              </w:rPr>
                            </w:pPr>
                            <w:r>
                              <w:rPr>
                                <w:rFonts w:ascii="Times New Roman" w:hAnsi="Times New Roman" w:cs="Times New Roman"/>
                                <w:b/>
                                <w:sz w:val="20"/>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CC396" id="Надпись 25" o:spid="_x0000_s1030" type="#_x0000_t202" style="position:absolute;left:0;text-align:left;margin-left:727.05pt;margin-top:291.1pt;width:23.75pt;height:20.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" fillcolor="white [3201]" strokecolor="#a5a5a5 [3206]" strokeweight=".25pt">
                <v:path arrowok="t"/>
                <v:textbox>
                  <w:txbxContent>
                    <w:p w:rsidR="00951F10" w:rsidRPr="00FF089F" w:rsidRDefault="00951F10" w:rsidP="00951F10">
                      <w:pPr>
                        <w:ind w:left="-142" w:right="-120"/>
                        <w:jc w:val="center"/>
                        <w:rPr>
                          <w:rFonts w:ascii="Times New Roman" w:hAnsi="Times New Roman" w:cs="Times New Roman"/>
                          <w:b/>
                          <w:sz w:val="20"/>
                        </w:rPr>
                      </w:pPr>
                      <w:r>
                        <w:rPr>
                          <w:rFonts w:ascii="Times New Roman" w:hAnsi="Times New Roman" w:cs="Times New Roman"/>
                          <w:b/>
                          <w:sz w:val="20"/>
                        </w:rPr>
                        <w:t>24%</w:t>
                      </w:r>
                    </w:p>
                  </w:txbxContent>
                </v:textbox>
                <w10:wrap anchorx="margin"/>
              </v:shape>
            </w:pict>
          </mc:Fallback>
        </mc:AlternateContent>
      </w:r>
      <w:r>
        <w:rPr>
          <w:noProof/>
          <w:highlight w:val="yellow"/>
          <w:lang w:eastAsia="ru-RU"/>
        </w:rPr>
        <mc:AlternateContent>
          <mc:Choice Requires="wps">
            <w:drawing>
              <wp:anchor distT="0" distB="0" distL="114300" distR="114300" simplePos="0" relativeHeight="251671552" behindDoc="0" locked="0" layoutInCell="1" allowOverlap="1" wp14:anchorId="470678E7" wp14:editId="5E590CE8">
                <wp:simplePos x="0" y="0"/>
                <wp:positionH relativeFrom="column">
                  <wp:posOffset>8237855</wp:posOffset>
                </wp:positionH>
                <wp:positionV relativeFrom="paragraph">
                  <wp:posOffset>2856865</wp:posOffset>
                </wp:positionV>
                <wp:extent cx="294198" cy="230588"/>
                <wp:effectExtent l="0" t="0" r="10795" b="17145"/>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198" cy="230588"/>
                        </a:xfrm>
                        <a:prstGeom prst="rect">
                          <a:avLst/>
                        </a:prstGeom>
                        <a:ln w="3175"/>
                      </wps:spPr>
                      <wps:style>
                        <a:lnRef idx="2">
                          <a:schemeClr val="accent3"/>
                        </a:lnRef>
                        <a:fillRef idx="1">
                          <a:schemeClr val="lt1"/>
                        </a:fillRef>
                        <a:effectRef idx="0">
                          <a:schemeClr val="accent3"/>
                        </a:effectRef>
                        <a:fontRef idx="minor">
                          <a:schemeClr val="dk1"/>
                        </a:fontRef>
                      </wps:style>
                      <wps:txbx>
                        <w:txbxContent>
                          <w:p w:rsidR="00951F10" w:rsidRPr="00FF089F" w:rsidRDefault="00951F10" w:rsidP="00951F10">
                            <w:pPr>
                              <w:ind w:left="-142" w:right="-120"/>
                              <w:jc w:val="center"/>
                              <w:rPr>
                                <w:rFonts w:ascii="Times New Roman" w:hAnsi="Times New Roman" w:cs="Times New Roman"/>
                                <w:b/>
                                <w:sz w:val="20"/>
                              </w:rPr>
                            </w:pPr>
                            <w:r>
                              <w:rPr>
                                <w:rFonts w:ascii="Times New Roman" w:hAnsi="Times New Roman" w:cs="Times New Roman"/>
                                <w:b/>
                                <w:sz w:val="20"/>
                              </w:rPr>
                              <w:t>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678E7" id="Надпись 23" o:spid="_x0000_s1031" type="#_x0000_t202" style="position:absolute;left:0;text-align:left;margin-left:648.65pt;margin-top:224.95pt;width:23.15pt;height:18.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" fillcolor="white [3201]" strokecolor="#a5a5a5 [3206]" strokeweight=".25pt">
                <v:path arrowok="t"/>
                <v:textbox>
                  <w:txbxContent>
                    <w:p w:rsidR="00951F10" w:rsidRPr="00FF089F" w:rsidRDefault="00951F10" w:rsidP="00951F10">
                      <w:pPr>
                        <w:ind w:left="-142" w:right="-120"/>
                        <w:jc w:val="center"/>
                        <w:rPr>
                          <w:rFonts w:ascii="Times New Roman" w:hAnsi="Times New Roman" w:cs="Times New Roman"/>
                          <w:b/>
                          <w:sz w:val="20"/>
                        </w:rPr>
                      </w:pPr>
                      <w:r>
                        <w:rPr>
                          <w:rFonts w:ascii="Times New Roman" w:hAnsi="Times New Roman" w:cs="Times New Roman"/>
                          <w:b/>
                          <w:sz w:val="20"/>
                        </w:rPr>
                        <w:t>31%</w:t>
                      </w:r>
                    </w:p>
                  </w:txbxContent>
                </v:textbox>
              </v:shape>
            </w:pict>
          </mc:Fallback>
        </mc:AlternateContent>
      </w:r>
      <w:r>
        <w:rPr>
          <w:noProof/>
          <w:highlight w:val="yellow"/>
          <w:lang w:eastAsia="ru-RU"/>
        </w:rPr>
        <mc:AlternateContent>
          <mc:Choice Requires="wps">
            <w:drawing>
              <wp:anchor distT="0" distB="0" distL="114300" distR="114300" simplePos="0" relativeHeight="251670528" behindDoc="0" locked="0" layoutInCell="1" allowOverlap="1" wp14:anchorId="19511C11" wp14:editId="57AE6E59">
                <wp:simplePos x="0" y="0"/>
                <wp:positionH relativeFrom="column">
                  <wp:posOffset>7033895</wp:posOffset>
                </wp:positionH>
                <wp:positionV relativeFrom="paragraph">
                  <wp:posOffset>1097280</wp:posOffset>
                </wp:positionV>
                <wp:extent cx="310101" cy="238539"/>
                <wp:effectExtent l="0" t="0" r="13970" b="28575"/>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101" cy="238539"/>
                        </a:xfrm>
                        <a:prstGeom prst="rect">
                          <a:avLst/>
                        </a:prstGeom>
                        <a:ln w="3175"/>
                      </wps:spPr>
                      <wps:style>
                        <a:lnRef idx="2">
                          <a:schemeClr val="accent3"/>
                        </a:lnRef>
                        <a:fillRef idx="1">
                          <a:schemeClr val="lt1"/>
                        </a:fillRef>
                        <a:effectRef idx="0">
                          <a:schemeClr val="accent3"/>
                        </a:effectRef>
                        <a:fontRef idx="minor">
                          <a:schemeClr val="dk1"/>
                        </a:fontRef>
                      </wps:style>
                      <wps:txbx>
                        <w:txbxContent>
                          <w:p w:rsidR="00951F10" w:rsidRPr="00FF089F" w:rsidRDefault="00951F10" w:rsidP="00951F10">
                            <w:pPr>
                              <w:ind w:left="-142" w:right="-120"/>
                              <w:jc w:val="center"/>
                              <w:rPr>
                                <w:rFonts w:ascii="Times New Roman" w:hAnsi="Times New Roman" w:cs="Times New Roman"/>
                                <w:b/>
                                <w:sz w:val="20"/>
                              </w:rPr>
                            </w:pPr>
                            <w:r>
                              <w:rPr>
                                <w:rFonts w:ascii="Times New Roman" w:hAnsi="Times New Roman" w:cs="Times New Roman"/>
                                <w:b/>
                                <w:sz w:val="20"/>
                              </w:rPr>
                              <w:t>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11C11" id="Надпись 22" o:spid="_x0000_s1032" type="#_x0000_t202" style="position:absolute;left:0;text-align:left;margin-left:553.85pt;margin-top:86.4pt;width:24.4pt;height:1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" fillcolor="white [3201]" strokecolor="#a5a5a5 [3206]" strokeweight=".25pt">
                <v:path arrowok="t"/>
                <v:textbox>
                  <w:txbxContent>
                    <w:p w:rsidR="00951F10" w:rsidRPr="00FF089F" w:rsidRDefault="00951F10" w:rsidP="00951F10">
                      <w:pPr>
                        <w:ind w:left="-142" w:right="-120"/>
                        <w:jc w:val="center"/>
                        <w:rPr>
                          <w:rFonts w:ascii="Times New Roman" w:hAnsi="Times New Roman" w:cs="Times New Roman"/>
                          <w:b/>
                          <w:sz w:val="20"/>
                        </w:rPr>
                      </w:pPr>
                      <w:r>
                        <w:rPr>
                          <w:rFonts w:ascii="Times New Roman" w:hAnsi="Times New Roman" w:cs="Times New Roman"/>
                          <w:b/>
                          <w:sz w:val="20"/>
                        </w:rPr>
                        <w:t>29%</w:t>
                      </w:r>
                    </w:p>
                  </w:txbxContent>
                </v:textbox>
              </v:shape>
            </w:pict>
          </mc:Fallback>
        </mc:AlternateContent>
      </w:r>
      <w:r>
        <w:rPr>
          <w:noProof/>
          <w:highlight w:val="yellow"/>
          <w:lang w:eastAsia="ru-RU"/>
        </w:rPr>
        <mc:AlternateContent>
          <mc:Choice Requires="wps">
            <w:drawing>
              <wp:anchor distT="0" distB="0" distL="114300" distR="114300" simplePos="0" relativeHeight="251669504" behindDoc="0" locked="0" layoutInCell="1" allowOverlap="1" wp14:anchorId="59CC32AF" wp14:editId="09C14210">
                <wp:simplePos x="0" y="0"/>
                <wp:positionH relativeFrom="column">
                  <wp:posOffset>6132195</wp:posOffset>
                </wp:positionH>
                <wp:positionV relativeFrom="paragraph">
                  <wp:posOffset>2895600</wp:posOffset>
                </wp:positionV>
                <wp:extent cx="317500" cy="230587"/>
                <wp:effectExtent l="0" t="0" r="25400" b="17145"/>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230587"/>
                        </a:xfrm>
                        <a:prstGeom prst="rect">
                          <a:avLst/>
                        </a:prstGeom>
                        <a:ln w="3175"/>
                      </wps:spPr>
                      <wps:style>
                        <a:lnRef idx="2">
                          <a:schemeClr val="accent3"/>
                        </a:lnRef>
                        <a:fillRef idx="1">
                          <a:schemeClr val="lt1"/>
                        </a:fillRef>
                        <a:effectRef idx="0">
                          <a:schemeClr val="accent3"/>
                        </a:effectRef>
                        <a:fontRef idx="minor">
                          <a:schemeClr val="dk1"/>
                        </a:fontRef>
                      </wps:style>
                      <wps:txbx>
                        <w:txbxContent>
                          <w:p w:rsidR="00951F10" w:rsidRPr="00FF089F" w:rsidRDefault="00951F10" w:rsidP="00951F10">
                            <w:pPr>
                              <w:ind w:left="-142" w:right="-120"/>
                              <w:jc w:val="center"/>
                              <w:rPr>
                                <w:rFonts w:ascii="Times New Roman" w:hAnsi="Times New Roman" w:cs="Times New Roman"/>
                                <w:b/>
                                <w:sz w:val="20"/>
                              </w:rPr>
                            </w:pPr>
                            <w:r>
                              <w:rPr>
                                <w:rFonts w:ascii="Times New Roman" w:hAnsi="Times New Roman" w:cs="Times New Roman"/>
                                <w:b/>
                                <w:sz w:val="20"/>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C32AF" id="Надпись 21" o:spid="_x0000_s1033" type="#_x0000_t202" style="position:absolute;left:0;text-align:left;margin-left:482.85pt;margin-top:228pt;width:25pt;height:1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" fillcolor="white [3201]" strokecolor="#a5a5a5 [3206]" strokeweight=".25pt">
                <v:path arrowok="t"/>
                <v:textbox>
                  <w:txbxContent>
                    <w:p w:rsidR="00951F10" w:rsidRPr="00FF089F" w:rsidRDefault="00951F10" w:rsidP="00951F10">
                      <w:pPr>
                        <w:ind w:left="-142" w:right="-120"/>
                        <w:jc w:val="center"/>
                        <w:rPr>
                          <w:rFonts w:ascii="Times New Roman" w:hAnsi="Times New Roman" w:cs="Times New Roman"/>
                          <w:b/>
                          <w:sz w:val="20"/>
                        </w:rPr>
                      </w:pPr>
                      <w:r>
                        <w:rPr>
                          <w:rFonts w:ascii="Times New Roman" w:hAnsi="Times New Roman" w:cs="Times New Roman"/>
                          <w:b/>
                          <w:sz w:val="20"/>
                        </w:rPr>
                        <w:t>21%</w:t>
                      </w:r>
                    </w:p>
                  </w:txbxContent>
                </v:textbox>
              </v:shape>
            </w:pict>
          </mc:Fallback>
        </mc:AlternateContent>
      </w:r>
      <w:r>
        <w:rPr>
          <w:noProof/>
          <w:highlight w:val="yellow"/>
          <w:lang w:eastAsia="ru-RU"/>
        </w:rPr>
        <mc:AlternateContent>
          <mc:Choice Requires="wps">
            <w:drawing>
              <wp:anchor distT="0" distB="0" distL="114300" distR="114300" simplePos="0" relativeHeight="251668480" behindDoc="0" locked="0" layoutInCell="1" allowOverlap="1" wp14:anchorId="56101529" wp14:editId="4208AC52">
                <wp:simplePos x="0" y="0"/>
                <wp:positionH relativeFrom="column">
                  <wp:posOffset>5099050</wp:posOffset>
                </wp:positionH>
                <wp:positionV relativeFrom="paragraph">
                  <wp:posOffset>2649855</wp:posOffset>
                </wp:positionV>
                <wp:extent cx="325755" cy="230588"/>
                <wp:effectExtent l="0" t="0" r="17145" b="17145"/>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 cy="230588"/>
                        </a:xfrm>
                        <a:prstGeom prst="rect">
                          <a:avLst/>
                        </a:prstGeom>
                        <a:ln w="3175"/>
                      </wps:spPr>
                      <wps:style>
                        <a:lnRef idx="2">
                          <a:schemeClr val="accent3"/>
                        </a:lnRef>
                        <a:fillRef idx="1">
                          <a:schemeClr val="lt1"/>
                        </a:fillRef>
                        <a:effectRef idx="0">
                          <a:schemeClr val="accent3"/>
                        </a:effectRef>
                        <a:fontRef idx="minor">
                          <a:schemeClr val="dk1"/>
                        </a:fontRef>
                      </wps:style>
                      <wps:txbx>
                        <w:txbxContent>
                          <w:p w:rsidR="00951F10" w:rsidRPr="00FF089F" w:rsidRDefault="00951F10" w:rsidP="00951F10">
                            <w:pPr>
                              <w:ind w:left="-142" w:right="-120"/>
                              <w:jc w:val="center"/>
                              <w:rPr>
                                <w:rFonts w:ascii="Times New Roman" w:hAnsi="Times New Roman" w:cs="Times New Roman"/>
                                <w:b/>
                                <w:sz w:val="20"/>
                              </w:rPr>
                            </w:pPr>
                            <w:r>
                              <w:rPr>
                                <w:rFonts w:ascii="Times New Roman" w:hAnsi="Times New Roman" w:cs="Times New Roman"/>
                                <w:b/>
                                <w:sz w:val="20"/>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01529" id="Надпись 20" o:spid="_x0000_s1034" type="#_x0000_t202" style="position:absolute;left:0;text-align:left;margin-left:401.5pt;margin-top:208.65pt;width:25.65pt;height:1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" fillcolor="white [3201]" strokecolor="#a5a5a5 [3206]" strokeweight=".25pt">
                <v:path arrowok="t"/>
                <v:textbox>
                  <w:txbxContent>
                    <w:p w:rsidR="00951F10" w:rsidRPr="00FF089F" w:rsidRDefault="00951F10" w:rsidP="00951F10">
                      <w:pPr>
                        <w:ind w:left="-142" w:right="-120"/>
                        <w:jc w:val="center"/>
                        <w:rPr>
                          <w:rFonts w:ascii="Times New Roman" w:hAnsi="Times New Roman" w:cs="Times New Roman"/>
                          <w:b/>
                          <w:sz w:val="20"/>
                        </w:rPr>
                      </w:pPr>
                      <w:r>
                        <w:rPr>
                          <w:rFonts w:ascii="Times New Roman" w:hAnsi="Times New Roman" w:cs="Times New Roman"/>
                          <w:b/>
                          <w:sz w:val="20"/>
                        </w:rPr>
                        <w:t>26%</w:t>
                      </w:r>
                    </w:p>
                  </w:txbxContent>
                </v:textbox>
              </v:shape>
            </w:pict>
          </mc:Fallback>
        </mc:AlternateContent>
      </w:r>
      <w:r>
        <w:rPr>
          <w:noProof/>
          <w:highlight w:val="yellow"/>
          <w:lang w:eastAsia="ru-RU"/>
        </w:rPr>
        <mc:AlternateContent>
          <mc:Choice Requires="wps">
            <w:drawing>
              <wp:anchor distT="0" distB="0" distL="114300" distR="114300" simplePos="0" relativeHeight="251667456" behindDoc="0" locked="0" layoutInCell="1" allowOverlap="1" wp14:anchorId="61C7AB3D" wp14:editId="4401411D">
                <wp:simplePos x="0" y="0"/>
                <wp:positionH relativeFrom="margin">
                  <wp:posOffset>4069080</wp:posOffset>
                </wp:positionH>
                <wp:positionV relativeFrom="paragraph">
                  <wp:posOffset>2172335</wp:posOffset>
                </wp:positionV>
                <wp:extent cx="309880" cy="246490"/>
                <wp:effectExtent l="0" t="0" r="13970" b="2032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880" cy="246490"/>
                        </a:xfrm>
                        <a:prstGeom prst="rect">
                          <a:avLst/>
                        </a:prstGeom>
                        <a:ln w="3175"/>
                      </wps:spPr>
                      <wps:style>
                        <a:lnRef idx="2">
                          <a:schemeClr val="accent3"/>
                        </a:lnRef>
                        <a:fillRef idx="1">
                          <a:schemeClr val="lt1"/>
                        </a:fillRef>
                        <a:effectRef idx="0">
                          <a:schemeClr val="accent3"/>
                        </a:effectRef>
                        <a:fontRef idx="minor">
                          <a:schemeClr val="dk1"/>
                        </a:fontRef>
                      </wps:style>
                      <wps:txbx>
                        <w:txbxContent>
                          <w:p w:rsidR="00951F10" w:rsidRPr="00FF089F" w:rsidRDefault="00951F10" w:rsidP="00951F10">
                            <w:pPr>
                              <w:ind w:left="-142" w:right="-120"/>
                              <w:jc w:val="center"/>
                              <w:rPr>
                                <w:rFonts w:ascii="Times New Roman" w:hAnsi="Times New Roman" w:cs="Times New Roman"/>
                                <w:b/>
                                <w:sz w:val="20"/>
                              </w:rPr>
                            </w:pPr>
                            <w:r>
                              <w:rPr>
                                <w:rFonts w:ascii="Times New Roman" w:hAnsi="Times New Roman" w:cs="Times New Roman"/>
                                <w:b/>
                                <w:sz w:val="20"/>
                              </w:rPr>
                              <w:t>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7AB3D" id="Надпись 19" o:spid="_x0000_s1035" type="#_x0000_t202" style="position:absolute;left:0;text-align:left;margin-left:320.4pt;margin-top:171.05pt;width:24.4pt;height:19.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" fillcolor="white [3201]" strokecolor="#a5a5a5 [3206]" strokeweight=".25pt">
                <v:path arrowok="t"/>
                <v:textbox>
                  <w:txbxContent>
                    <w:p w:rsidR="00951F10" w:rsidRPr="00FF089F" w:rsidRDefault="00951F10" w:rsidP="00951F10">
                      <w:pPr>
                        <w:ind w:left="-142" w:right="-120"/>
                        <w:jc w:val="center"/>
                        <w:rPr>
                          <w:rFonts w:ascii="Times New Roman" w:hAnsi="Times New Roman" w:cs="Times New Roman"/>
                          <w:b/>
                          <w:sz w:val="20"/>
                        </w:rPr>
                      </w:pPr>
                      <w:r>
                        <w:rPr>
                          <w:rFonts w:ascii="Times New Roman" w:hAnsi="Times New Roman" w:cs="Times New Roman"/>
                          <w:b/>
                          <w:sz w:val="20"/>
                        </w:rPr>
                        <w:t>31%</w:t>
                      </w:r>
                    </w:p>
                  </w:txbxContent>
                </v:textbox>
                <w10:wrap anchorx="margin"/>
              </v:shape>
            </w:pict>
          </mc:Fallback>
        </mc:AlternateContent>
      </w:r>
      <w:r>
        <w:rPr>
          <w:noProof/>
          <w:highlight w:val="yellow"/>
          <w:lang w:eastAsia="ru-RU"/>
        </w:rPr>
        <mc:AlternateContent>
          <mc:Choice Requires="wps">
            <w:drawing>
              <wp:anchor distT="0" distB="0" distL="114300" distR="114300" simplePos="0" relativeHeight="251666432" behindDoc="0" locked="0" layoutInCell="1" allowOverlap="1" wp14:anchorId="7F2BDC55" wp14:editId="50B0B12C">
                <wp:simplePos x="0" y="0"/>
                <wp:positionH relativeFrom="column">
                  <wp:posOffset>3233420</wp:posOffset>
                </wp:positionH>
                <wp:positionV relativeFrom="paragraph">
                  <wp:posOffset>2874645</wp:posOffset>
                </wp:positionV>
                <wp:extent cx="325755" cy="222637"/>
                <wp:effectExtent l="0" t="0" r="17145" b="254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 cy="222637"/>
                        </a:xfrm>
                        <a:prstGeom prst="rect">
                          <a:avLst/>
                        </a:prstGeom>
                        <a:ln w="3175"/>
                      </wps:spPr>
                      <wps:style>
                        <a:lnRef idx="2">
                          <a:schemeClr val="accent3"/>
                        </a:lnRef>
                        <a:fillRef idx="1">
                          <a:schemeClr val="lt1"/>
                        </a:fillRef>
                        <a:effectRef idx="0">
                          <a:schemeClr val="accent3"/>
                        </a:effectRef>
                        <a:fontRef idx="minor">
                          <a:schemeClr val="dk1"/>
                        </a:fontRef>
                      </wps:style>
                      <wps:txbx>
                        <w:txbxContent>
                          <w:p w:rsidR="00951F10" w:rsidRPr="00FF089F" w:rsidRDefault="00951F10" w:rsidP="00951F10">
                            <w:pPr>
                              <w:ind w:left="-142" w:right="-120"/>
                              <w:jc w:val="center"/>
                              <w:rPr>
                                <w:rFonts w:ascii="Times New Roman" w:hAnsi="Times New Roman" w:cs="Times New Roman"/>
                                <w:b/>
                                <w:sz w:val="20"/>
                              </w:rPr>
                            </w:pPr>
                            <w:r>
                              <w:rPr>
                                <w:rFonts w:ascii="Times New Roman" w:hAnsi="Times New Roman" w:cs="Times New Roman"/>
                                <w:b/>
                                <w:sz w:val="20"/>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BDC55" id="Надпись 18" o:spid="_x0000_s1036" type="#_x0000_t202" style="position:absolute;left:0;text-align:left;margin-left:254.6pt;margin-top:226.35pt;width:25.65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" fillcolor="white [3201]" strokecolor="#a5a5a5 [3206]" strokeweight=".25pt">
                <v:path arrowok="t"/>
                <v:textbox>
                  <w:txbxContent>
                    <w:p w:rsidR="00951F10" w:rsidRPr="00FF089F" w:rsidRDefault="00951F10" w:rsidP="00951F10">
                      <w:pPr>
                        <w:ind w:left="-142" w:right="-120"/>
                        <w:jc w:val="center"/>
                        <w:rPr>
                          <w:rFonts w:ascii="Times New Roman" w:hAnsi="Times New Roman" w:cs="Times New Roman"/>
                          <w:b/>
                          <w:sz w:val="20"/>
                        </w:rPr>
                      </w:pPr>
                      <w:r>
                        <w:rPr>
                          <w:rFonts w:ascii="Times New Roman" w:hAnsi="Times New Roman" w:cs="Times New Roman"/>
                          <w:b/>
                          <w:sz w:val="20"/>
                        </w:rPr>
                        <w:t>21%</w:t>
                      </w:r>
                    </w:p>
                  </w:txbxContent>
                </v:textbox>
              </v:shape>
            </w:pict>
          </mc:Fallback>
        </mc:AlternateContent>
      </w:r>
      <w:r>
        <w:rPr>
          <w:noProof/>
          <w:highlight w:val="yellow"/>
          <w:lang w:eastAsia="ru-RU"/>
        </w:rPr>
        <mc:AlternateContent>
          <mc:Choice Requires="wps">
            <w:drawing>
              <wp:anchor distT="0" distB="0" distL="114300" distR="114300" simplePos="0" relativeHeight="251665408" behindDoc="0" locked="0" layoutInCell="1" allowOverlap="1" wp14:anchorId="2589CE69" wp14:editId="32C05B6D">
                <wp:simplePos x="0" y="0"/>
                <wp:positionH relativeFrom="column">
                  <wp:posOffset>2324100</wp:posOffset>
                </wp:positionH>
                <wp:positionV relativeFrom="paragraph">
                  <wp:posOffset>4296410</wp:posOffset>
                </wp:positionV>
                <wp:extent cx="286247" cy="214685"/>
                <wp:effectExtent l="0" t="0" r="19050" b="1397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247" cy="214685"/>
                        </a:xfrm>
                        <a:prstGeom prst="rect">
                          <a:avLst/>
                        </a:prstGeom>
                        <a:ln w="3175"/>
                      </wps:spPr>
                      <wps:style>
                        <a:lnRef idx="2">
                          <a:schemeClr val="accent3"/>
                        </a:lnRef>
                        <a:fillRef idx="1">
                          <a:schemeClr val="lt1"/>
                        </a:fillRef>
                        <a:effectRef idx="0">
                          <a:schemeClr val="accent3"/>
                        </a:effectRef>
                        <a:fontRef idx="minor">
                          <a:schemeClr val="dk1"/>
                        </a:fontRef>
                      </wps:style>
                      <wps:txbx>
                        <w:txbxContent>
                          <w:p w:rsidR="00951F10" w:rsidRPr="00FF089F" w:rsidRDefault="00951F10" w:rsidP="00951F10">
                            <w:pPr>
                              <w:ind w:left="-142" w:right="-120"/>
                              <w:jc w:val="center"/>
                              <w:rPr>
                                <w:rFonts w:ascii="Times New Roman" w:hAnsi="Times New Roman" w:cs="Times New Roman"/>
                                <w:b/>
                                <w:sz w:val="20"/>
                              </w:rPr>
                            </w:pPr>
                            <w:r>
                              <w:rPr>
                                <w:rFonts w:ascii="Times New Roman" w:hAnsi="Times New Roman" w:cs="Times New Roman"/>
                                <w:b/>
                                <w:sz w:val="20"/>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9CE69" id="Надпись 17" o:spid="_x0000_s1037" type="#_x0000_t202" style="position:absolute;left:0;text-align:left;margin-left:183pt;margin-top:338.3pt;width:22.55pt;height:1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" fillcolor="white [3201]" strokecolor="#a5a5a5 [3206]" strokeweight=".25pt">
                <v:path arrowok="t"/>
                <v:textbox>
                  <w:txbxContent>
                    <w:p w:rsidR="00951F10" w:rsidRPr="00FF089F" w:rsidRDefault="00951F10" w:rsidP="00951F10">
                      <w:pPr>
                        <w:ind w:left="-142" w:right="-120"/>
                        <w:jc w:val="center"/>
                        <w:rPr>
                          <w:rFonts w:ascii="Times New Roman" w:hAnsi="Times New Roman" w:cs="Times New Roman"/>
                          <w:b/>
                          <w:sz w:val="20"/>
                        </w:rPr>
                      </w:pPr>
                      <w:r>
                        <w:rPr>
                          <w:rFonts w:ascii="Times New Roman" w:hAnsi="Times New Roman" w:cs="Times New Roman"/>
                          <w:b/>
                          <w:sz w:val="20"/>
                        </w:rPr>
                        <w:t>25%</w:t>
                      </w:r>
                    </w:p>
                  </w:txbxContent>
                </v:textbox>
              </v:shape>
            </w:pict>
          </mc:Fallback>
        </mc:AlternateContent>
      </w:r>
      <w:r w:rsidR="00337CA4">
        <w:rPr>
          <w:noProof/>
          <w:highlight w:val="yellow"/>
          <w:lang w:eastAsia="ru-RU"/>
        </w:rPr>
        <mc:AlternateContent>
          <mc:Choice Requires="wps">
            <w:drawing>
              <wp:anchor distT="0" distB="0" distL="114300" distR="114300" simplePos="0" relativeHeight="251664384" behindDoc="0" locked="0" layoutInCell="1" allowOverlap="1" wp14:anchorId="188030CD" wp14:editId="08DCF7E6">
                <wp:simplePos x="0" y="0"/>
                <wp:positionH relativeFrom="column">
                  <wp:posOffset>1322705</wp:posOffset>
                </wp:positionH>
                <wp:positionV relativeFrom="paragraph">
                  <wp:posOffset>4302760</wp:posOffset>
                </wp:positionV>
                <wp:extent cx="341630" cy="214685"/>
                <wp:effectExtent l="0" t="0" r="20320" b="1397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630" cy="214685"/>
                        </a:xfrm>
                        <a:prstGeom prst="rect">
                          <a:avLst/>
                        </a:prstGeom>
                        <a:ln w="3175"/>
                      </wps:spPr>
                      <wps:style>
                        <a:lnRef idx="2">
                          <a:schemeClr val="accent3"/>
                        </a:lnRef>
                        <a:fillRef idx="1">
                          <a:schemeClr val="lt1"/>
                        </a:fillRef>
                        <a:effectRef idx="0">
                          <a:schemeClr val="accent3"/>
                        </a:effectRef>
                        <a:fontRef idx="minor">
                          <a:schemeClr val="dk1"/>
                        </a:fontRef>
                      </wps:style>
                      <wps:txbx>
                        <w:txbxContent>
                          <w:p w:rsidR="00951F10" w:rsidRPr="00FF089F" w:rsidRDefault="00951F10" w:rsidP="00951F10">
                            <w:pPr>
                              <w:ind w:left="-142" w:right="-120"/>
                              <w:jc w:val="center"/>
                              <w:rPr>
                                <w:rFonts w:ascii="Times New Roman" w:hAnsi="Times New Roman" w:cs="Times New Roman"/>
                                <w:b/>
                                <w:sz w:val="20"/>
                              </w:rPr>
                            </w:pPr>
                            <w:r>
                              <w:rPr>
                                <w:rFonts w:ascii="Times New Roman" w:hAnsi="Times New Roman" w:cs="Times New Roman"/>
                                <w:b/>
                                <w:sz w:val="20"/>
                              </w:rPr>
                              <w:t>81%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030CD" id="Надпись 16" o:spid="_x0000_s1038" type="#_x0000_t202" style="position:absolute;left:0;text-align:left;margin-left:104.15pt;margin-top:338.8pt;width:26.9pt;height:1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" fillcolor="white [3201]" strokecolor="#a5a5a5 [3206]" strokeweight=".25pt">
                <v:path arrowok="t"/>
                <v:textbox>
                  <w:txbxContent>
                    <w:p w:rsidR="00951F10" w:rsidRPr="00FF089F" w:rsidRDefault="00951F10" w:rsidP="00951F10">
                      <w:pPr>
                        <w:ind w:left="-142" w:right="-120"/>
                        <w:jc w:val="center"/>
                        <w:rPr>
                          <w:rFonts w:ascii="Times New Roman" w:hAnsi="Times New Roman" w:cs="Times New Roman"/>
                          <w:b/>
                          <w:sz w:val="20"/>
                        </w:rPr>
                      </w:pPr>
                      <w:r>
                        <w:rPr>
                          <w:rFonts w:ascii="Times New Roman" w:hAnsi="Times New Roman" w:cs="Times New Roman"/>
                          <w:b/>
                          <w:sz w:val="20"/>
                        </w:rPr>
                        <w:t>81%</w:t>
                      </w:r>
                    </w:p>
                  </w:txbxContent>
                </v:textbox>
              </v:shape>
            </w:pict>
          </mc:Fallback>
        </mc:AlternateContent>
      </w:r>
      <w:r w:rsidR="00337CA4">
        <w:rPr>
          <w:noProof/>
          <w:highlight w:val="yellow"/>
          <w:lang w:eastAsia="ru-RU"/>
        </w:rPr>
        <mc:AlternateContent>
          <mc:Choice Requires="wps">
            <w:drawing>
              <wp:anchor distT="0" distB="0" distL="114300" distR="114300" simplePos="0" relativeHeight="251663360" behindDoc="0" locked="0" layoutInCell="1" allowOverlap="1" wp14:anchorId="201EFAB7" wp14:editId="5F84EEE2">
                <wp:simplePos x="0" y="0"/>
                <wp:positionH relativeFrom="column">
                  <wp:posOffset>389890</wp:posOffset>
                </wp:positionH>
                <wp:positionV relativeFrom="paragraph">
                  <wp:posOffset>4318635</wp:posOffset>
                </wp:positionV>
                <wp:extent cx="318052" cy="222250"/>
                <wp:effectExtent l="0" t="0" r="25400" b="2540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052" cy="222250"/>
                        </a:xfrm>
                        <a:prstGeom prst="rect">
                          <a:avLst/>
                        </a:prstGeom>
                        <a:ln w="3175"/>
                      </wps:spPr>
                      <wps:style>
                        <a:lnRef idx="2">
                          <a:schemeClr val="accent3"/>
                        </a:lnRef>
                        <a:fillRef idx="1">
                          <a:schemeClr val="lt1"/>
                        </a:fillRef>
                        <a:effectRef idx="0">
                          <a:schemeClr val="accent3"/>
                        </a:effectRef>
                        <a:fontRef idx="minor">
                          <a:schemeClr val="dk1"/>
                        </a:fontRef>
                      </wps:style>
                      <wps:txbx>
                        <w:txbxContent>
                          <w:p w:rsidR="00951F10" w:rsidRPr="00FF089F" w:rsidRDefault="00951F10" w:rsidP="00951F10">
                            <w:pPr>
                              <w:ind w:left="-142" w:right="-120"/>
                              <w:jc w:val="center"/>
                              <w:rPr>
                                <w:rFonts w:ascii="Times New Roman" w:hAnsi="Times New Roman" w:cs="Times New Roman"/>
                                <w:b/>
                                <w:sz w:val="20"/>
                              </w:rPr>
                            </w:pPr>
                            <w:r>
                              <w:rPr>
                                <w:rFonts w:ascii="Times New Roman" w:hAnsi="Times New Roman" w:cs="Times New Roman"/>
                                <w:b/>
                                <w:sz w:val="20"/>
                              </w:rPr>
                              <w:t>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EFAB7" id="Надпись 15" o:spid="_x0000_s1039" type="#_x0000_t202" style="position:absolute;left:0;text-align:left;margin-left:30.7pt;margin-top:340.05pt;width:25.05pt;height: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" fillcolor="white [3201]" strokecolor="#a5a5a5 [3206]" strokeweight=".25pt">
                <v:path arrowok="t"/>
                <v:textbox>
                  <w:txbxContent>
                    <w:p w:rsidR="00951F10" w:rsidRPr="00FF089F" w:rsidRDefault="00951F10" w:rsidP="00951F10">
                      <w:pPr>
                        <w:ind w:left="-142" w:right="-120"/>
                        <w:jc w:val="center"/>
                        <w:rPr>
                          <w:rFonts w:ascii="Times New Roman" w:hAnsi="Times New Roman" w:cs="Times New Roman"/>
                          <w:b/>
                          <w:sz w:val="20"/>
                        </w:rPr>
                      </w:pPr>
                      <w:r>
                        <w:rPr>
                          <w:rFonts w:ascii="Times New Roman" w:hAnsi="Times New Roman" w:cs="Times New Roman"/>
                          <w:b/>
                          <w:sz w:val="20"/>
                        </w:rPr>
                        <w:t>77%</w:t>
                      </w:r>
                    </w:p>
                  </w:txbxContent>
                </v:textbox>
              </v:shape>
            </w:pict>
          </mc:Fallback>
        </mc:AlternateContent>
      </w:r>
      <w:r w:rsidR="00951F10" w:rsidRPr="00DF3653">
        <w:rPr>
          <w:rFonts w:ascii="Times New Roman" w:hAnsi="Times New Roman" w:cs="Times New Roman"/>
          <w:noProof/>
          <w:sz w:val="28"/>
          <w:szCs w:val="28"/>
          <w:highlight w:val="yellow"/>
          <w:lang w:eastAsia="ru-RU"/>
        </w:rPr>
        <w:drawing>
          <wp:inline distT="0" distB="0" distL="0" distR="0" wp14:anchorId="0C47731B" wp14:editId="2C179A97">
            <wp:extent cx="10477500" cy="6467475"/>
            <wp:effectExtent l="0" t="0" r="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35322" w:rsidRDefault="00835322" w:rsidP="00951F10">
      <w:pPr>
        <w:spacing w:after="0" w:line="240" w:lineRule="auto"/>
        <w:ind w:firstLine="567"/>
        <w:jc w:val="both"/>
        <w:rPr>
          <w:rFonts w:ascii="Times New Roman" w:hAnsi="Times New Roman" w:cs="Times New Roman"/>
          <w:sz w:val="24"/>
          <w:szCs w:val="24"/>
        </w:rPr>
        <w:sectPr w:rsidR="00835322" w:rsidSect="00337CA4">
          <w:pgSz w:w="16838" w:h="11906" w:orient="landscape"/>
          <w:pgMar w:top="426" w:right="1134" w:bottom="850" w:left="1134" w:header="708" w:footer="708" w:gutter="0"/>
          <w:cols w:space="708"/>
          <w:docGrid w:linePitch="360"/>
        </w:sectPr>
      </w:pPr>
    </w:p>
    <w:p w:rsidR="00951F10" w:rsidRDefault="00951F10" w:rsidP="00951F10">
      <w:pPr>
        <w:spacing w:after="0" w:line="240" w:lineRule="auto"/>
        <w:ind w:firstLine="567"/>
        <w:jc w:val="both"/>
        <w:rPr>
          <w:rFonts w:ascii="Times New Roman" w:hAnsi="Times New Roman" w:cs="Times New Roman"/>
          <w:sz w:val="24"/>
          <w:szCs w:val="24"/>
        </w:rPr>
      </w:pPr>
    </w:p>
    <w:p w:rsidR="00951F10" w:rsidRDefault="00951F10" w:rsidP="00951F10">
      <w:pPr>
        <w:spacing w:after="0" w:line="240" w:lineRule="auto"/>
        <w:ind w:firstLine="567"/>
        <w:jc w:val="both"/>
        <w:rPr>
          <w:rFonts w:ascii="Times New Roman" w:hAnsi="Times New Roman" w:cs="Times New Roman"/>
          <w:sz w:val="24"/>
          <w:szCs w:val="24"/>
        </w:rPr>
      </w:pPr>
      <w:r w:rsidRPr="007B3A09">
        <w:rPr>
          <w:rFonts w:ascii="Times New Roman" w:hAnsi="Times New Roman" w:cs="Times New Roman"/>
          <w:sz w:val="24"/>
          <w:szCs w:val="24"/>
        </w:rPr>
        <w:t>Доля численности занятых Республики Тыва за 2019-2022 гг. в СФО выросла</w:t>
      </w:r>
      <w:r>
        <w:rPr>
          <w:rFonts w:ascii="Times New Roman" w:hAnsi="Times New Roman" w:cs="Times New Roman"/>
          <w:sz w:val="24"/>
          <w:szCs w:val="24"/>
        </w:rPr>
        <w:t xml:space="preserve"> на 39,1% (с 0,73% до 1,02%)</w:t>
      </w:r>
      <w:r w:rsidRPr="007B3A09">
        <w:rPr>
          <w:rFonts w:ascii="Times New Roman" w:hAnsi="Times New Roman" w:cs="Times New Roman"/>
          <w:sz w:val="24"/>
          <w:szCs w:val="24"/>
        </w:rPr>
        <w:t xml:space="preserve">, а в Российской Федерации на </w:t>
      </w:r>
      <w:r>
        <w:rPr>
          <w:rFonts w:ascii="Times New Roman" w:hAnsi="Times New Roman" w:cs="Times New Roman"/>
          <w:sz w:val="24"/>
          <w:szCs w:val="24"/>
        </w:rPr>
        <w:t>32,3</w:t>
      </w:r>
      <w:r w:rsidRPr="007B3A09">
        <w:rPr>
          <w:rFonts w:ascii="Times New Roman" w:hAnsi="Times New Roman" w:cs="Times New Roman"/>
          <w:sz w:val="24"/>
          <w:szCs w:val="24"/>
        </w:rPr>
        <w:t>%</w:t>
      </w:r>
      <w:r>
        <w:rPr>
          <w:rFonts w:ascii="Times New Roman" w:hAnsi="Times New Roman" w:cs="Times New Roman"/>
          <w:sz w:val="24"/>
          <w:szCs w:val="24"/>
        </w:rPr>
        <w:t xml:space="preserve"> (с 0,08% до 0,1%).</w:t>
      </w:r>
    </w:p>
    <w:p w:rsidR="00951F10" w:rsidRDefault="00951F10" w:rsidP="00951F10">
      <w:pPr>
        <w:spacing w:after="0" w:line="240" w:lineRule="auto"/>
        <w:ind w:firstLine="567"/>
        <w:jc w:val="both"/>
        <w:rPr>
          <w:rFonts w:ascii="Times New Roman" w:hAnsi="Times New Roman" w:cs="Times New Roman"/>
          <w:sz w:val="24"/>
          <w:szCs w:val="24"/>
        </w:rPr>
      </w:pPr>
    </w:p>
    <w:p w:rsidR="00951F10" w:rsidRPr="00541CC2" w:rsidRDefault="00951F10" w:rsidP="00951F10">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0926D25" wp14:editId="2C71F990">
            <wp:extent cx="2847975" cy="1181100"/>
            <wp:effectExtent l="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281F10">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2B7FC9FA" wp14:editId="60744C4B">
            <wp:extent cx="2924175" cy="120015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51F10" w:rsidRPr="001F76A3" w:rsidRDefault="00951F10" w:rsidP="00951F10">
      <w:pPr>
        <w:spacing w:after="0" w:line="240" w:lineRule="auto"/>
        <w:ind w:firstLine="567"/>
        <w:jc w:val="both"/>
        <w:rPr>
          <w:rFonts w:ascii="Times New Roman" w:eastAsia="Calibri" w:hAnsi="Times New Roman"/>
          <w:sz w:val="24"/>
          <w:szCs w:val="24"/>
          <w:lang w:eastAsia="ru-RU"/>
        </w:rPr>
      </w:pPr>
      <w:r w:rsidRPr="001F76A3">
        <w:rPr>
          <w:rFonts w:ascii="Times New Roman" w:eastAsia="Calibri" w:hAnsi="Times New Roman"/>
          <w:sz w:val="24"/>
          <w:szCs w:val="24"/>
          <w:lang w:eastAsia="ru-RU"/>
        </w:rPr>
        <w:t>Рост численности занятых в сфере МСП обеспечен за счет организации активной работы по поддержке предпринимательства:</w:t>
      </w:r>
    </w:p>
    <w:p w:rsidR="00951F10" w:rsidRPr="001F76A3" w:rsidRDefault="00951F10" w:rsidP="00951F10">
      <w:pPr>
        <w:spacing w:after="0" w:line="240" w:lineRule="auto"/>
        <w:ind w:firstLine="567"/>
        <w:jc w:val="both"/>
        <w:rPr>
          <w:rFonts w:ascii="Times New Roman" w:eastAsia="Calibri" w:hAnsi="Times New Roman"/>
          <w:sz w:val="24"/>
          <w:szCs w:val="24"/>
          <w:lang w:eastAsia="ru-RU"/>
        </w:rPr>
      </w:pPr>
      <w:r w:rsidRPr="001F76A3">
        <w:rPr>
          <w:rFonts w:ascii="Times New Roman" w:eastAsia="Calibri" w:hAnsi="Times New Roman"/>
          <w:sz w:val="24"/>
          <w:szCs w:val="24"/>
          <w:lang w:eastAsia="ru-RU"/>
        </w:rPr>
        <w:t xml:space="preserve">- проведения активной </w:t>
      </w:r>
      <w:proofErr w:type="spellStart"/>
      <w:r w:rsidRPr="001F76A3">
        <w:rPr>
          <w:rFonts w:ascii="Times New Roman" w:eastAsia="Calibri" w:hAnsi="Times New Roman"/>
          <w:sz w:val="24"/>
          <w:szCs w:val="24"/>
          <w:lang w:eastAsia="ru-RU"/>
        </w:rPr>
        <w:t>информ</w:t>
      </w:r>
      <w:proofErr w:type="spellEnd"/>
      <w:r w:rsidRPr="001F76A3">
        <w:rPr>
          <w:rFonts w:ascii="Times New Roman" w:eastAsia="Calibri" w:hAnsi="Times New Roman"/>
          <w:sz w:val="24"/>
          <w:szCs w:val="24"/>
          <w:lang w:eastAsia="ru-RU"/>
        </w:rPr>
        <w:t xml:space="preserve"> кампании на офиц. сайтах и в социальных сетях о налоговых обязательствах субъектов МСП, о действующих мерах поддержки для субъектов, о полезных материалах для реализации предпринимательской деятельности (информировано за 2020 г. более 23,1 тыс. чел., за 2021 г. - более 47 тыс. чел., за отчетный период 2022 г.- более 136,9 тыс. чел. (прирост в 5,9 раз);</w:t>
      </w:r>
    </w:p>
    <w:p w:rsidR="00951F10" w:rsidRPr="001F76A3" w:rsidRDefault="00951F10" w:rsidP="00951F10">
      <w:pPr>
        <w:spacing w:after="0" w:line="240" w:lineRule="auto"/>
        <w:ind w:firstLine="567"/>
        <w:jc w:val="both"/>
        <w:rPr>
          <w:rFonts w:ascii="Times New Roman" w:eastAsia="Calibri" w:hAnsi="Times New Roman"/>
          <w:sz w:val="24"/>
          <w:szCs w:val="24"/>
          <w:lang w:eastAsia="ru-RU"/>
        </w:rPr>
      </w:pPr>
      <w:r w:rsidRPr="001F76A3">
        <w:rPr>
          <w:rFonts w:ascii="Times New Roman" w:eastAsia="Calibri" w:hAnsi="Times New Roman"/>
          <w:sz w:val="24"/>
          <w:szCs w:val="24"/>
          <w:lang w:eastAsia="ru-RU"/>
        </w:rPr>
        <w:t xml:space="preserve">- легализации теневой занятости путем создания условий и оказания мер поддержки </w:t>
      </w:r>
      <w:proofErr w:type="spellStart"/>
      <w:r w:rsidRPr="001F76A3">
        <w:rPr>
          <w:rFonts w:ascii="Times New Roman" w:eastAsia="Calibri" w:hAnsi="Times New Roman"/>
          <w:sz w:val="24"/>
          <w:szCs w:val="24"/>
          <w:lang w:eastAsia="ru-RU"/>
        </w:rPr>
        <w:t>самозанятым</w:t>
      </w:r>
      <w:proofErr w:type="spellEnd"/>
      <w:r w:rsidRPr="001F76A3">
        <w:rPr>
          <w:rFonts w:ascii="Times New Roman" w:eastAsia="Calibri" w:hAnsi="Times New Roman"/>
          <w:sz w:val="24"/>
          <w:szCs w:val="24"/>
          <w:lang w:eastAsia="ru-RU"/>
        </w:rPr>
        <w:t xml:space="preserve"> гражданам (информирование на офиц. сайтах и в социальных сетях, обучения, </w:t>
      </w:r>
      <w:proofErr w:type="spellStart"/>
      <w:r w:rsidRPr="001F76A3">
        <w:rPr>
          <w:rFonts w:ascii="Times New Roman" w:eastAsia="Calibri" w:hAnsi="Times New Roman"/>
          <w:sz w:val="24"/>
          <w:szCs w:val="24"/>
          <w:lang w:eastAsia="ru-RU"/>
        </w:rPr>
        <w:t>микрозаймы</w:t>
      </w:r>
      <w:proofErr w:type="spellEnd"/>
      <w:r w:rsidRPr="001F76A3">
        <w:rPr>
          <w:rFonts w:ascii="Times New Roman" w:eastAsia="Calibri" w:hAnsi="Times New Roman"/>
          <w:sz w:val="24"/>
          <w:szCs w:val="24"/>
          <w:lang w:eastAsia="ru-RU"/>
        </w:rPr>
        <w:t xml:space="preserve">, поручительства, </w:t>
      </w:r>
      <w:proofErr w:type="spellStart"/>
      <w:r w:rsidRPr="001F76A3">
        <w:rPr>
          <w:rFonts w:ascii="Times New Roman" w:eastAsia="Calibri" w:hAnsi="Times New Roman"/>
          <w:sz w:val="24"/>
          <w:szCs w:val="24"/>
          <w:lang w:eastAsia="ru-RU"/>
        </w:rPr>
        <w:t>брендирование</w:t>
      </w:r>
      <w:proofErr w:type="spellEnd"/>
      <w:r w:rsidRPr="001F76A3">
        <w:rPr>
          <w:rFonts w:ascii="Times New Roman" w:eastAsia="Calibri" w:hAnsi="Times New Roman"/>
          <w:sz w:val="24"/>
          <w:szCs w:val="24"/>
          <w:lang w:eastAsia="ru-RU"/>
        </w:rPr>
        <w:t xml:space="preserve"> продукции, медиа сопровождение, проведение тренингов, мастер-классов, обеспечение участия на выставках-ярмарках, организация бесплатных юридических и бухгалтерских консультаций);</w:t>
      </w:r>
    </w:p>
    <w:p w:rsidR="00951F10" w:rsidRPr="001F76A3" w:rsidRDefault="00951F10" w:rsidP="00951F10">
      <w:pPr>
        <w:spacing w:after="0" w:line="240" w:lineRule="auto"/>
        <w:ind w:firstLine="567"/>
        <w:jc w:val="both"/>
        <w:rPr>
          <w:rFonts w:ascii="Times New Roman" w:eastAsia="Calibri" w:hAnsi="Times New Roman"/>
          <w:sz w:val="24"/>
          <w:szCs w:val="24"/>
          <w:lang w:eastAsia="ru-RU"/>
        </w:rPr>
      </w:pPr>
      <w:r w:rsidRPr="001F76A3">
        <w:rPr>
          <w:rFonts w:ascii="Times New Roman" w:eastAsia="Calibri" w:hAnsi="Times New Roman"/>
          <w:sz w:val="24"/>
          <w:szCs w:val="24"/>
          <w:lang w:eastAsia="ru-RU"/>
        </w:rPr>
        <w:t xml:space="preserve">- привлечения в предпринимательскую деятельность ФЛ, желающих стать предпринимателями, и популяризация статуса предпринимателя путем проведения </w:t>
      </w:r>
      <w:proofErr w:type="spellStart"/>
      <w:r w:rsidRPr="001F76A3">
        <w:rPr>
          <w:rFonts w:ascii="Times New Roman" w:eastAsia="Calibri" w:hAnsi="Times New Roman"/>
          <w:sz w:val="24"/>
          <w:szCs w:val="24"/>
          <w:lang w:eastAsia="ru-RU"/>
        </w:rPr>
        <w:t>имиджевых</w:t>
      </w:r>
      <w:proofErr w:type="spellEnd"/>
      <w:r w:rsidRPr="001F76A3">
        <w:rPr>
          <w:rFonts w:ascii="Times New Roman" w:eastAsia="Calibri" w:hAnsi="Times New Roman"/>
          <w:sz w:val="24"/>
          <w:szCs w:val="24"/>
          <w:lang w:eastAsia="ru-RU"/>
        </w:rPr>
        <w:t xml:space="preserve"> мероприятий, конкурсов, конференций, форумов и организации обучающих мероприятий);</w:t>
      </w:r>
    </w:p>
    <w:p w:rsidR="00951F10" w:rsidRPr="001E59F5" w:rsidRDefault="00951F10" w:rsidP="00951F10">
      <w:pPr>
        <w:spacing w:after="0" w:line="240" w:lineRule="auto"/>
        <w:ind w:firstLine="567"/>
        <w:jc w:val="both"/>
        <w:rPr>
          <w:rFonts w:ascii="Times New Roman" w:eastAsia="Calibri" w:hAnsi="Times New Roman"/>
          <w:sz w:val="24"/>
          <w:szCs w:val="24"/>
          <w:lang w:eastAsia="ru-RU"/>
        </w:rPr>
      </w:pPr>
      <w:r w:rsidRPr="001F76A3">
        <w:rPr>
          <w:rFonts w:ascii="Times New Roman" w:eastAsia="Calibri" w:hAnsi="Times New Roman"/>
          <w:sz w:val="24"/>
          <w:szCs w:val="24"/>
          <w:lang w:eastAsia="ru-RU"/>
        </w:rPr>
        <w:t xml:space="preserve">- акселерация действующих субъектов МСП путем оказания нефинансовых (содействие в размещении субъекта МСП на электронных торговых площадках; стандартизация, сертификация, приведение продукции в соответствие с необходимыми требованиями; проведения патентных исследований; предоставления маркетинговых услуг; обучение сотрудников МСП; организация бизнес-миссий; обеспечение участия на выставках-ярмарках; организация бесплатных юридических и бухгалтерских консультаций) и финансовых мер поддержки предпринимательства (субсидии, </w:t>
      </w:r>
      <w:proofErr w:type="spellStart"/>
      <w:r w:rsidRPr="001F76A3">
        <w:rPr>
          <w:rFonts w:ascii="Times New Roman" w:eastAsia="Calibri" w:hAnsi="Times New Roman"/>
          <w:sz w:val="24"/>
          <w:szCs w:val="24"/>
          <w:lang w:eastAsia="ru-RU"/>
        </w:rPr>
        <w:t>микрозаймы</w:t>
      </w:r>
      <w:proofErr w:type="spellEnd"/>
      <w:r w:rsidRPr="001F76A3">
        <w:rPr>
          <w:rFonts w:ascii="Times New Roman" w:eastAsia="Calibri" w:hAnsi="Times New Roman"/>
          <w:sz w:val="24"/>
          <w:szCs w:val="24"/>
          <w:lang w:eastAsia="ru-RU"/>
        </w:rPr>
        <w:t>, поручительства).</w:t>
      </w:r>
    </w:p>
    <w:p w:rsidR="00951F10" w:rsidRDefault="00951F10" w:rsidP="00951F10">
      <w:pPr>
        <w:spacing w:after="0" w:line="240" w:lineRule="auto"/>
        <w:ind w:firstLine="567"/>
        <w:jc w:val="both"/>
        <w:rPr>
          <w:rFonts w:ascii="Times New Roman" w:hAnsi="Times New Roman" w:cs="Times New Roman"/>
          <w:sz w:val="28"/>
          <w:szCs w:val="28"/>
          <w:highlight w:val="yellow"/>
        </w:rPr>
      </w:pPr>
    </w:p>
    <w:p w:rsidR="00951F10" w:rsidRDefault="00951F10" w:rsidP="00F50205">
      <w:pPr>
        <w:pStyle w:val="a6"/>
        <w:spacing w:after="0" w:line="240" w:lineRule="auto"/>
        <w:ind w:left="1701" w:right="1134"/>
        <w:jc w:val="center"/>
        <w:rPr>
          <w:rFonts w:eastAsia="Times New Roman"/>
          <w:b/>
          <w:lang w:eastAsia="ru-RU"/>
        </w:rPr>
      </w:pPr>
      <w:r w:rsidRPr="00911732">
        <w:rPr>
          <w:rFonts w:eastAsia="Times New Roman"/>
          <w:b/>
          <w:lang w:eastAsia="ru-RU"/>
        </w:rPr>
        <w:t>КОЛИЧЕСТВО СУБЪЕКТОВ МАЛОГО И СРЕДНЕГО ПРЕДПРИНИМАТЕЛЬСТВА В РЕСПУБЛИКЕ ТЫВА</w:t>
      </w:r>
    </w:p>
    <w:p w:rsidR="00951F10" w:rsidRDefault="00951F10" w:rsidP="00951F10">
      <w:pPr>
        <w:spacing w:after="0" w:line="240" w:lineRule="auto"/>
        <w:ind w:firstLine="567"/>
        <w:jc w:val="both"/>
        <w:rPr>
          <w:rFonts w:ascii="Times New Roman" w:hAnsi="Times New Roman" w:cs="Times New Roman"/>
          <w:sz w:val="24"/>
          <w:szCs w:val="24"/>
        </w:rPr>
      </w:pPr>
    </w:p>
    <w:tbl>
      <w:tblPr>
        <w:tblStyle w:val="a3"/>
        <w:tblW w:w="97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3"/>
        <w:gridCol w:w="2678"/>
      </w:tblGrid>
      <w:tr w:rsidR="00951F10" w:rsidRPr="00DF3653" w:rsidTr="00703624">
        <w:trPr>
          <w:trHeight w:val="2334"/>
        </w:trPr>
        <w:tc>
          <w:tcPr>
            <w:tcW w:w="7083" w:type="dxa"/>
            <w:tcBorders>
              <w:right w:val="single" w:sz="4" w:space="0" w:color="auto"/>
            </w:tcBorders>
          </w:tcPr>
          <w:p w:rsidR="00951F10" w:rsidRDefault="00951F10" w:rsidP="00951F10">
            <w:pPr>
              <w:spacing w:after="0" w:line="240" w:lineRule="auto"/>
              <w:ind w:firstLine="459"/>
              <w:jc w:val="both"/>
              <w:rPr>
                <w:rFonts w:ascii="Times New Roman" w:hAnsi="Times New Roman" w:cs="Times New Roman"/>
                <w:b/>
                <w:sz w:val="24"/>
                <w:szCs w:val="24"/>
              </w:rPr>
            </w:pPr>
            <w:r w:rsidRPr="00C0225D">
              <w:rPr>
                <w:rFonts w:ascii="Times New Roman" w:hAnsi="Times New Roman" w:cs="Times New Roman"/>
                <w:sz w:val="24"/>
                <w:szCs w:val="24"/>
              </w:rPr>
              <w:t>По состоянию на 10 января 2023 г</w:t>
            </w:r>
            <w:r>
              <w:rPr>
                <w:rFonts w:ascii="Times New Roman" w:hAnsi="Times New Roman" w:cs="Times New Roman"/>
                <w:sz w:val="24"/>
                <w:szCs w:val="24"/>
              </w:rPr>
              <w:t>ода в Едином реестре субъектов малого и среднего предпринимательства (далее – субъект МСП)</w:t>
            </w:r>
            <w:r w:rsidRPr="00C0225D">
              <w:rPr>
                <w:rFonts w:ascii="Times New Roman" w:hAnsi="Times New Roman" w:cs="Times New Roman"/>
                <w:sz w:val="24"/>
                <w:szCs w:val="24"/>
              </w:rPr>
              <w:t xml:space="preserve"> в Республике Тыва количество субъектов МСП </w:t>
            </w:r>
            <w:r>
              <w:rPr>
                <w:rFonts w:ascii="Times New Roman" w:hAnsi="Times New Roman" w:cs="Times New Roman"/>
                <w:sz w:val="24"/>
                <w:szCs w:val="24"/>
              </w:rPr>
              <w:t>составляет</w:t>
            </w:r>
            <w:r w:rsidRPr="00C0225D">
              <w:rPr>
                <w:rFonts w:ascii="Times New Roman" w:hAnsi="Times New Roman" w:cs="Times New Roman"/>
                <w:sz w:val="24"/>
                <w:szCs w:val="24"/>
              </w:rPr>
              <w:t xml:space="preserve"> </w:t>
            </w:r>
            <w:r w:rsidRPr="00C0225D">
              <w:rPr>
                <w:rFonts w:ascii="Times New Roman" w:hAnsi="Times New Roman" w:cs="Times New Roman"/>
                <w:b/>
                <w:sz w:val="24"/>
                <w:szCs w:val="24"/>
              </w:rPr>
              <w:t>8 </w:t>
            </w:r>
            <w:r w:rsidRPr="0081078E">
              <w:rPr>
                <w:rFonts w:ascii="Times New Roman" w:hAnsi="Times New Roman" w:cs="Times New Roman"/>
                <w:b/>
                <w:sz w:val="24"/>
                <w:szCs w:val="24"/>
              </w:rPr>
              <w:t>0</w:t>
            </w:r>
            <w:r>
              <w:rPr>
                <w:rFonts w:ascii="Times New Roman" w:hAnsi="Times New Roman" w:cs="Times New Roman"/>
                <w:b/>
                <w:sz w:val="24"/>
                <w:szCs w:val="24"/>
              </w:rPr>
              <w:t>51</w:t>
            </w:r>
            <w:r w:rsidRPr="0081078E">
              <w:rPr>
                <w:rFonts w:ascii="Times New Roman" w:hAnsi="Times New Roman" w:cs="Times New Roman"/>
                <w:b/>
                <w:sz w:val="24"/>
                <w:szCs w:val="24"/>
              </w:rPr>
              <w:t xml:space="preserve"> единиц</w:t>
            </w:r>
          </w:p>
          <w:p w:rsidR="00951F10" w:rsidRDefault="00951F10" w:rsidP="00951F10">
            <w:pPr>
              <w:spacing w:after="0" w:line="240" w:lineRule="auto"/>
              <w:ind w:firstLine="459"/>
              <w:jc w:val="both"/>
              <w:rPr>
                <w:rFonts w:ascii="Times New Roman" w:eastAsia="Calibri" w:hAnsi="Times New Roman" w:cs="Times New Roman"/>
                <w:b/>
                <w:sz w:val="24"/>
                <w:szCs w:val="24"/>
              </w:rPr>
            </w:pPr>
            <w:r w:rsidRPr="004750F6">
              <w:rPr>
                <w:rFonts w:ascii="Times New Roman" w:hAnsi="Times New Roman" w:cs="Times New Roman"/>
                <w:sz w:val="24"/>
                <w:szCs w:val="24"/>
              </w:rPr>
              <w:t>На начало 2022 года</w:t>
            </w:r>
            <w:r>
              <w:rPr>
                <w:rFonts w:ascii="Times New Roman" w:hAnsi="Times New Roman" w:cs="Times New Roman"/>
                <w:sz w:val="24"/>
                <w:szCs w:val="24"/>
              </w:rPr>
              <w:t xml:space="preserve"> </w:t>
            </w:r>
            <w:r w:rsidRPr="00C0225D">
              <w:rPr>
                <w:rFonts w:ascii="Times New Roman" w:hAnsi="Times New Roman" w:cs="Times New Roman"/>
                <w:sz w:val="24"/>
                <w:szCs w:val="24"/>
              </w:rPr>
              <w:t>количество субъектов МСП</w:t>
            </w:r>
            <w:r>
              <w:rPr>
                <w:rFonts w:ascii="Times New Roman" w:hAnsi="Times New Roman" w:cs="Times New Roman"/>
                <w:sz w:val="24"/>
                <w:szCs w:val="24"/>
              </w:rPr>
              <w:t xml:space="preserve"> составляло 7 463 единиц. За 2022 год</w:t>
            </w:r>
            <w:r w:rsidRPr="00932CF0">
              <w:rPr>
                <w:rFonts w:ascii="Times New Roman" w:hAnsi="Times New Roman" w:cs="Times New Roman"/>
                <w:sz w:val="24"/>
                <w:szCs w:val="24"/>
              </w:rPr>
              <w:t xml:space="preserve"> обеспечено увеличение количества субъектов МСП в Республике Тыва на 5</w:t>
            </w:r>
            <w:r>
              <w:rPr>
                <w:rFonts w:ascii="Times New Roman" w:hAnsi="Times New Roman" w:cs="Times New Roman"/>
                <w:sz w:val="24"/>
                <w:szCs w:val="24"/>
              </w:rPr>
              <w:t>88</w:t>
            </w:r>
            <w:r w:rsidRPr="00932CF0">
              <w:rPr>
                <w:rFonts w:ascii="Times New Roman" w:hAnsi="Times New Roman" w:cs="Times New Roman"/>
                <w:sz w:val="24"/>
                <w:szCs w:val="24"/>
              </w:rPr>
              <w:t xml:space="preserve"> </w:t>
            </w:r>
            <w:r>
              <w:rPr>
                <w:rFonts w:ascii="Times New Roman" w:hAnsi="Times New Roman" w:cs="Times New Roman"/>
                <w:sz w:val="24"/>
                <w:szCs w:val="24"/>
              </w:rPr>
              <w:t>единиц</w:t>
            </w:r>
            <w:r w:rsidRPr="00932CF0">
              <w:rPr>
                <w:rFonts w:ascii="Times New Roman" w:hAnsi="Times New Roman" w:cs="Times New Roman"/>
                <w:sz w:val="24"/>
                <w:szCs w:val="24"/>
              </w:rPr>
              <w:t xml:space="preserve"> или на 8% по отношению к началу 2022 года: </w:t>
            </w:r>
            <w:r w:rsidRPr="0081078E">
              <w:rPr>
                <w:rFonts w:ascii="Times New Roman" w:eastAsia="Calibri" w:hAnsi="Times New Roman" w:cs="Times New Roman"/>
                <w:b/>
                <w:sz w:val="24"/>
                <w:szCs w:val="24"/>
              </w:rPr>
              <w:t xml:space="preserve">закрылись 1632 МСП; </w:t>
            </w:r>
            <w:r>
              <w:rPr>
                <w:rFonts w:ascii="Times New Roman" w:eastAsia="Calibri" w:hAnsi="Times New Roman" w:cs="Times New Roman"/>
                <w:b/>
                <w:sz w:val="24"/>
                <w:szCs w:val="24"/>
              </w:rPr>
              <w:t>вновь созданных 2133 МСП.</w:t>
            </w:r>
          </w:p>
          <w:p w:rsidR="00951F10" w:rsidRPr="00471902" w:rsidRDefault="00951F10" w:rsidP="00951F10">
            <w:pPr>
              <w:spacing w:after="0" w:line="240" w:lineRule="auto"/>
              <w:ind w:firstLine="454"/>
              <w:jc w:val="both"/>
              <w:rPr>
                <w:rFonts w:ascii="Times New Roman" w:hAnsi="Times New Roman" w:cs="Times New Roman"/>
                <w:b/>
                <w:sz w:val="24"/>
                <w:szCs w:val="24"/>
                <w:highlight w:val="yellow"/>
              </w:rPr>
            </w:pPr>
            <w:r>
              <w:rPr>
                <w:rFonts w:ascii="Times New Roman" w:hAnsi="Times New Roman" w:cs="Times New Roman"/>
                <w:sz w:val="24"/>
                <w:szCs w:val="24"/>
              </w:rPr>
              <w:t xml:space="preserve">Плана </w:t>
            </w:r>
            <w:r w:rsidRPr="00CD13E5">
              <w:rPr>
                <w:rFonts w:ascii="Times New Roman" w:hAnsi="Times New Roman" w:cs="Times New Roman"/>
                <w:b/>
                <w:sz w:val="24"/>
                <w:szCs w:val="24"/>
              </w:rPr>
              <w:t>по увеличению</w:t>
            </w:r>
            <w:r>
              <w:rPr>
                <w:rFonts w:ascii="Times New Roman" w:hAnsi="Times New Roman" w:cs="Times New Roman"/>
                <w:sz w:val="24"/>
                <w:szCs w:val="24"/>
              </w:rPr>
              <w:t xml:space="preserve"> количества субъектов МСП в соответствии с распоряжением № 360 </w:t>
            </w:r>
            <w:r w:rsidRPr="00CD13E5">
              <w:rPr>
                <w:rFonts w:ascii="Times New Roman" w:hAnsi="Times New Roman" w:cs="Times New Roman"/>
                <w:b/>
                <w:sz w:val="24"/>
                <w:szCs w:val="24"/>
              </w:rPr>
              <w:t>обеспечено на 101,7%</w:t>
            </w:r>
            <w:r>
              <w:rPr>
                <w:rFonts w:ascii="Times New Roman" w:hAnsi="Times New Roman" w:cs="Times New Roman"/>
                <w:sz w:val="24"/>
                <w:szCs w:val="24"/>
              </w:rPr>
              <w:t xml:space="preserve"> (8051 ед. к 7463 ед.).</w:t>
            </w:r>
          </w:p>
        </w:tc>
        <w:tc>
          <w:tcPr>
            <w:tcW w:w="2678" w:type="dxa"/>
            <w:tcBorders>
              <w:top w:val="single" w:sz="4" w:space="0" w:color="auto"/>
              <w:left w:val="single" w:sz="4" w:space="0" w:color="auto"/>
              <w:bottom w:val="single" w:sz="4" w:space="0" w:color="auto"/>
              <w:right w:val="single" w:sz="4" w:space="0" w:color="auto"/>
            </w:tcBorders>
          </w:tcPr>
          <w:p w:rsidR="00951F10" w:rsidRDefault="00951F10" w:rsidP="00951F10">
            <w:pPr>
              <w:spacing w:after="0" w:line="240" w:lineRule="auto"/>
              <w:jc w:val="right"/>
              <w:rPr>
                <w:rFonts w:ascii="Times New Roman" w:hAnsi="Times New Roman" w:cs="Times New Roman"/>
                <w:sz w:val="24"/>
                <w:szCs w:val="24"/>
              </w:rPr>
            </w:pPr>
            <w:r w:rsidRPr="00107D1E">
              <w:rPr>
                <w:rFonts w:ascii="Times New Roman" w:hAnsi="Times New Roman" w:cs="Times New Roman"/>
                <w:sz w:val="24"/>
                <w:szCs w:val="24"/>
              </w:rPr>
              <w:t xml:space="preserve">На 10.01.2023 - </w:t>
            </w:r>
          </w:p>
          <w:p w:rsidR="00951F10" w:rsidRPr="00CD13E5" w:rsidRDefault="00951F10" w:rsidP="00951F10">
            <w:pPr>
              <w:spacing w:after="0" w:line="240" w:lineRule="auto"/>
              <w:jc w:val="right"/>
              <w:rPr>
                <w:rFonts w:ascii="Times New Roman" w:hAnsi="Times New Roman" w:cs="Times New Roman"/>
                <w:b/>
                <w:sz w:val="24"/>
                <w:szCs w:val="24"/>
                <w:u w:val="single"/>
              </w:rPr>
            </w:pPr>
            <w:r w:rsidRPr="00CD13E5">
              <w:rPr>
                <w:rFonts w:ascii="Times New Roman" w:hAnsi="Times New Roman" w:cs="Times New Roman"/>
                <w:b/>
                <w:sz w:val="24"/>
                <w:szCs w:val="24"/>
                <w:u w:val="single"/>
              </w:rPr>
              <w:t xml:space="preserve">8 051 </w:t>
            </w:r>
            <w:r>
              <w:rPr>
                <w:rFonts w:ascii="Times New Roman" w:hAnsi="Times New Roman" w:cs="Times New Roman"/>
                <w:b/>
                <w:sz w:val="24"/>
                <w:szCs w:val="24"/>
                <w:u w:val="single"/>
              </w:rPr>
              <w:t xml:space="preserve">субъектов </w:t>
            </w:r>
            <w:r w:rsidRPr="00CD13E5">
              <w:rPr>
                <w:rFonts w:ascii="Times New Roman" w:hAnsi="Times New Roman" w:cs="Times New Roman"/>
                <w:b/>
                <w:sz w:val="24"/>
                <w:szCs w:val="24"/>
                <w:u w:val="single"/>
              </w:rPr>
              <w:t>МСП:</w:t>
            </w:r>
          </w:p>
          <w:p w:rsidR="00951F10" w:rsidRDefault="00951F10" w:rsidP="00951F10">
            <w:pPr>
              <w:spacing w:after="0" w:line="240" w:lineRule="auto"/>
              <w:jc w:val="right"/>
              <w:rPr>
                <w:rFonts w:ascii="Times New Roman" w:hAnsi="Times New Roman" w:cs="Times New Roman"/>
                <w:sz w:val="24"/>
                <w:szCs w:val="24"/>
              </w:rPr>
            </w:pPr>
            <w:r w:rsidRPr="00D50332">
              <w:rPr>
                <w:rFonts w:ascii="Times New Roman" w:hAnsi="Times New Roman" w:cs="Times New Roman"/>
                <w:sz w:val="24"/>
                <w:szCs w:val="24"/>
              </w:rPr>
              <w:t xml:space="preserve">6 средних, </w:t>
            </w:r>
          </w:p>
          <w:p w:rsidR="00951F10" w:rsidRDefault="00951F10" w:rsidP="00951F1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97</w:t>
            </w:r>
            <w:r w:rsidRPr="00D50332">
              <w:rPr>
                <w:rFonts w:ascii="Times New Roman" w:hAnsi="Times New Roman" w:cs="Times New Roman"/>
                <w:sz w:val="24"/>
                <w:szCs w:val="24"/>
              </w:rPr>
              <w:t xml:space="preserve"> малых, </w:t>
            </w:r>
          </w:p>
          <w:p w:rsidR="00951F10" w:rsidRPr="00D50332" w:rsidRDefault="00951F10" w:rsidP="00951F10">
            <w:pPr>
              <w:spacing w:after="0" w:line="240" w:lineRule="auto"/>
              <w:jc w:val="right"/>
              <w:rPr>
                <w:rFonts w:ascii="Times New Roman" w:hAnsi="Times New Roman" w:cs="Times New Roman"/>
                <w:sz w:val="24"/>
                <w:szCs w:val="24"/>
              </w:rPr>
            </w:pPr>
            <w:r w:rsidRPr="00D50332">
              <w:rPr>
                <w:rFonts w:ascii="Times New Roman" w:hAnsi="Times New Roman" w:cs="Times New Roman"/>
                <w:sz w:val="24"/>
                <w:szCs w:val="24"/>
              </w:rPr>
              <w:t>79</w:t>
            </w:r>
            <w:r>
              <w:rPr>
                <w:rFonts w:ascii="Times New Roman" w:hAnsi="Times New Roman" w:cs="Times New Roman"/>
                <w:sz w:val="24"/>
                <w:szCs w:val="24"/>
              </w:rPr>
              <w:t>48</w:t>
            </w:r>
            <w:r w:rsidRPr="00D50332">
              <w:rPr>
                <w:rFonts w:ascii="Times New Roman" w:hAnsi="Times New Roman" w:cs="Times New Roman"/>
                <w:sz w:val="24"/>
                <w:szCs w:val="24"/>
              </w:rPr>
              <w:t xml:space="preserve"> микро</w:t>
            </w:r>
          </w:p>
          <w:p w:rsidR="00951F10" w:rsidRDefault="00951F10" w:rsidP="00951F10">
            <w:pPr>
              <w:spacing w:after="0" w:line="240" w:lineRule="auto"/>
              <w:jc w:val="right"/>
              <w:rPr>
                <w:rFonts w:ascii="Times New Roman" w:hAnsi="Times New Roman" w:cs="Times New Roman"/>
                <w:i/>
                <w:sz w:val="20"/>
                <w:szCs w:val="24"/>
              </w:rPr>
            </w:pPr>
          </w:p>
          <w:p w:rsidR="00951F10" w:rsidRPr="00DF3653" w:rsidRDefault="00951F10" w:rsidP="00951F10">
            <w:pPr>
              <w:spacing w:after="0" w:line="240" w:lineRule="auto"/>
              <w:jc w:val="right"/>
              <w:rPr>
                <w:rFonts w:ascii="Times New Roman" w:hAnsi="Times New Roman" w:cs="Times New Roman"/>
                <w:sz w:val="24"/>
                <w:szCs w:val="24"/>
                <w:highlight w:val="yellow"/>
              </w:rPr>
            </w:pPr>
            <w:r w:rsidRPr="00CD13E5">
              <w:rPr>
                <w:rFonts w:ascii="Times New Roman" w:hAnsi="Times New Roman" w:cs="Times New Roman"/>
                <w:sz w:val="24"/>
                <w:szCs w:val="24"/>
              </w:rPr>
              <w:t>(6651 ИП,</w:t>
            </w:r>
            <w:r>
              <w:rPr>
                <w:rFonts w:ascii="Times New Roman" w:hAnsi="Times New Roman" w:cs="Times New Roman"/>
                <w:sz w:val="24"/>
                <w:szCs w:val="24"/>
              </w:rPr>
              <w:t xml:space="preserve"> </w:t>
            </w:r>
            <w:r w:rsidRPr="00CD13E5">
              <w:rPr>
                <w:rFonts w:ascii="Times New Roman" w:hAnsi="Times New Roman" w:cs="Times New Roman"/>
                <w:sz w:val="24"/>
                <w:szCs w:val="24"/>
              </w:rPr>
              <w:t>1297 ЮЛ)</w:t>
            </w:r>
          </w:p>
        </w:tc>
      </w:tr>
    </w:tbl>
    <w:p w:rsidR="00951F10" w:rsidRDefault="00951F10" w:rsidP="00951F10">
      <w:pPr>
        <w:spacing w:after="0" w:line="240" w:lineRule="auto"/>
        <w:ind w:firstLine="284"/>
        <w:jc w:val="both"/>
        <w:rPr>
          <w:rFonts w:ascii="Times New Roman" w:hAnsi="Times New Roman"/>
          <w:b/>
          <w:sz w:val="24"/>
          <w:szCs w:val="24"/>
          <w:lang w:eastAsia="ru-RU"/>
        </w:rPr>
      </w:pPr>
    </w:p>
    <w:p w:rsidR="00703624" w:rsidRDefault="00703624" w:rsidP="00951F10">
      <w:pPr>
        <w:spacing w:after="0" w:line="240" w:lineRule="auto"/>
        <w:ind w:firstLine="284"/>
        <w:jc w:val="both"/>
        <w:rPr>
          <w:rFonts w:ascii="Times New Roman" w:hAnsi="Times New Roman"/>
          <w:b/>
          <w:sz w:val="24"/>
          <w:szCs w:val="24"/>
          <w:lang w:eastAsia="ru-RU"/>
        </w:rPr>
      </w:pPr>
    </w:p>
    <w:p w:rsidR="00703624" w:rsidRDefault="00703624" w:rsidP="00951F10">
      <w:pPr>
        <w:spacing w:after="0" w:line="240" w:lineRule="auto"/>
        <w:ind w:firstLine="284"/>
        <w:jc w:val="both"/>
        <w:rPr>
          <w:rFonts w:ascii="Times New Roman" w:hAnsi="Times New Roman"/>
          <w:b/>
          <w:sz w:val="24"/>
          <w:szCs w:val="24"/>
          <w:lang w:eastAsia="ru-RU"/>
        </w:rPr>
      </w:pPr>
    </w:p>
    <w:p w:rsidR="00DB750C" w:rsidRPr="00DB750C" w:rsidRDefault="00951F10" w:rsidP="00951F10">
      <w:pPr>
        <w:spacing w:after="0" w:line="240" w:lineRule="auto"/>
        <w:ind w:firstLine="284"/>
        <w:jc w:val="both"/>
        <w:rPr>
          <w:rFonts w:ascii="Times New Roman" w:hAnsi="Times New Roman"/>
          <w:b/>
          <w:i/>
          <w:sz w:val="24"/>
          <w:szCs w:val="24"/>
          <w:lang w:eastAsia="ru-RU"/>
        </w:rPr>
      </w:pPr>
      <w:r w:rsidRPr="00DB750C">
        <w:rPr>
          <w:rFonts w:ascii="Times New Roman" w:hAnsi="Times New Roman"/>
          <w:b/>
          <w:i/>
          <w:sz w:val="24"/>
          <w:szCs w:val="24"/>
          <w:lang w:eastAsia="ru-RU"/>
        </w:rPr>
        <w:t xml:space="preserve">Интенсивность создания компаний. </w:t>
      </w:r>
    </w:p>
    <w:p w:rsidR="00951F10" w:rsidRDefault="00951F10" w:rsidP="00951F10">
      <w:pPr>
        <w:spacing w:after="0" w:line="240" w:lineRule="auto"/>
        <w:ind w:firstLine="284"/>
        <w:jc w:val="both"/>
        <w:rPr>
          <w:rFonts w:ascii="Times New Roman" w:hAnsi="Times New Roman"/>
          <w:sz w:val="24"/>
          <w:szCs w:val="24"/>
          <w:lang w:eastAsia="ru-RU"/>
        </w:rPr>
      </w:pPr>
      <w:r w:rsidRPr="001F76A3">
        <w:rPr>
          <w:rFonts w:ascii="Times New Roman" w:hAnsi="Times New Roman"/>
          <w:sz w:val="24"/>
          <w:szCs w:val="24"/>
          <w:lang w:eastAsia="ru-RU"/>
        </w:rPr>
        <w:t xml:space="preserve">Среднее количество МСП, регистрируемых ежемесячно, в марте-декабре 2022 г. оказалось на 22% больше показателя первых двух месяцев 2022 года и на таком же уровне среднего показателя 2021 г. </w:t>
      </w:r>
    </w:p>
    <w:p w:rsidR="00951F10" w:rsidRDefault="00951F10" w:rsidP="00951F10">
      <w:pPr>
        <w:spacing w:after="0" w:line="240" w:lineRule="auto"/>
        <w:ind w:firstLine="284"/>
        <w:jc w:val="both"/>
        <w:rPr>
          <w:rFonts w:ascii="Times New Roman" w:hAnsi="Times New Roman"/>
          <w:sz w:val="24"/>
          <w:szCs w:val="24"/>
          <w:lang w:eastAsia="ru-RU"/>
        </w:rPr>
      </w:pPr>
      <w:r w:rsidRPr="000651B7">
        <w:rPr>
          <w:rFonts w:ascii="Times New Roman" w:hAnsi="Times New Roman"/>
          <w:noProof/>
          <w:sz w:val="20"/>
          <w:szCs w:val="24"/>
          <w:lang w:eastAsia="ru-RU"/>
        </w:rPr>
        <w:drawing>
          <wp:inline distT="0" distB="0" distL="0" distR="0" wp14:anchorId="689FB63B" wp14:editId="521EDF3B">
            <wp:extent cx="5760000" cy="1224951"/>
            <wp:effectExtent l="0" t="0" r="12700" b="1333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51F10" w:rsidRPr="00A834F9" w:rsidRDefault="00951F10" w:rsidP="00951F10">
      <w:pPr>
        <w:spacing w:after="0" w:line="240" w:lineRule="auto"/>
        <w:ind w:firstLine="284"/>
        <w:jc w:val="both"/>
        <w:rPr>
          <w:rFonts w:ascii="Times New Roman" w:hAnsi="Times New Roman"/>
          <w:sz w:val="24"/>
          <w:szCs w:val="24"/>
          <w:lang w:eastAsia="ru-RU"/>
        </w:rPr>
      </w:pPr>
      <w:r w:rsidRPr="00A834F9">
        <w:rPr>
          <w:rFonts w:ascii="Times New Roman" w:hAnsi="Times New Roman"/>
          <w:sz w:val="24"/>
          <w:szCs w:val="24"/>
          <w:lang w:eastAsia="ru-RU"/>
        </w:rPr>
        <w:t xml:space="preserve">Между тем новые экономические вызовы не могли не подтолкнуть малый и средний бизнес к уточнению отраслевых приоритетов. В этой связи данные о регистрации новых МСП могут рассматриваться как индикатор формирования более выгодных условий для бизнеса в ряде отраслей в период экономической трансформации, с одной стороны, и снижения привлекательности некоторых рынков, с другой. </w:t>
      </w:r>
    </w:p>
    <w:p w:rsidR="00951F10" w:rsidRDefault="00951F10" w:rsidP="00951F10">
      <w:pPr>
        <w:spacing w:after="0" w:line="240" w:lineRule="auto"/>
        <w:ind w:firstLine="567"/>
        <w:jc w:val="both"/>
        <w:rPr>
          <w:rFonts w:ascii="Times New Roman" w:hAnsi="Times New Roman"/>
          <w:sz w:val="24"/>
          <w:szCs w:val="24"/>
          <w:lang w:eastAsia="ru-RU"/>
        </w:rPr>
      </w:pPr>
      <w:r w:rsidRPr="00A834F9">
        <w:rPr>
          <w:rFonts w:ascii="Times New Roman" w:hAnsi="Times New Roman"/>
          <w:sz w:val="24"/>
          <w:szCs w:val="24"/>
          <w:lang w:eastAsia="ru-RU"/>
        </w:rPr>
        <w:t>Около половины новых регистраций приходится на сектор торговли</w:t>
      </w:r>
      <w:r w:rsidRPr="00A834F9">
        <w:rPr>
          <w:rFonts w:ascii="Times New Roman" w:hAnsi="Times New Roman"/>
          <w:color w:val="0000FF"/>
          <w:sz w:val="24"/>
          <w:szCs w:val="24"/>
          <w:u w:val="single"/>
          <w:lang w:eastAsia="ru-RU"/>
        </w:rPr>
        <w:t>.</w:t>
      </w:r>
      <w:r w:rsidRPr="00A834F9">
        <w:rPr>
          <w:rFonts w:ascii="Times New Roman" w:hAnsi="Times New Roman"/>
          <w:sz w:val="24"/>
          <w:szCs w:val="24"/>
          <w:lang w:eastAsia="ru-RU"/>
        </w:rPr>
        <w:t xml:space="preserve"> Доля новых субъектов МСП выросла на 1,76% – до 47,9% (1029 СМСП). При этом, прирост количества МСП в общем числе МСП 2022 года составило 5</w:t>
      </w:r>
      <w:r w:rsidRPr="00316722">
        <w:rPr>
          <w:rFonts w:ascii="Times New Roman" w:hAnsi="Times New Roman" w:cs="Times New Roman"/>
          <w:sz w:val="24"/>
          <w:szCs w:val="24"/>
          <w:lang w:eastAsia="ru-RU"/>
        </w:rPr>
        <w:t xml:space="preserve">% (59 МСП оптовая торговля, 356 СМСП розничная торговля, </w:t>
      </w:r>
      <w:proofErr w:type="spellStart"/>
      <w:r w:rsidRPr="00316722">
        <w:rPr>
          <w:rFonts w:ascii="Times New Roman" w:hAnsi="Times New Roman" w:cs="Times New Roman"/>
          <w:sz w:val="24"/>
          <w:szCs w:val="24"/>
          <w:lang w:eastAsia="ru-RU"/>
        </w:rPr>
        <w:t>т.ч</w:t>
      </w:r>
      <w:proofErr w:type="spellEnd"/>
      <w:r w:rsidRPr="00316722">
        <w:rPr>
          <w:rFonts w:ascii="Times New Roman" w:hAnsi="Times New Roman" w:cs="Times New Roman"/>
          <w:sz w:val="24"/>
          <w:szCs w:val="24"/>
          <w:lang w:eastAsia="ru-RU"/>
        </w:rPr>
        <w:t>. 152 торговля продовольственными товарами, 204 непродовольственными). Причина р</w:t>
      </w:r>
      <w:r w:rsidRPr="00316722">
        <w:rPr>
          <w:rStyle w:val="dsexttext-tov6w"/>
          <w:rFonts w:ascii="Times New Roman" w:hAnsi="Times New Roman" w:cs="Times New Roman"/>
          <w:sz w:val="24"/>
          <w:szCs w:val="24"/>
        </w:rPr>
        <w:t>оста МСП в сфере торговли является привлекательность данной сферы из-за отсутствия больших материальных затрат как для производственного предприятия, доступность торговых площадей, предоставляемых в аренду в торговых центрах и других объектах. Кроме того</w:t>
      </w:r>
      <w:r>
        <w:rPr>
          <w:rStyle w:val="dsexttext-tov6w"/>
          <w:rFonts w:ascii="Times New Roman" w:hAnsi="Times New Roman" w:cs="Times New Roman"/>
          <w:sz w:val="24"/>
          <w:szCs w:val="24"/>
        </w:rPr>
        <w:t>,</w:t>
      </w:r>
      <w:r w:rsidRPr="00316722">
        <w:rPr>
          <w:rStyle w:val="dsexttext-tov6w"/>
          <w:rFonts w:ascii="Times New Roman" w:hAnsi="Times New Roman" w:cs="Times New Roman"/>
          <w:sz w:val="24"/>
          <w:szCs w:val="24"/>
        </w:rPr>
        <w:t xml:space="preserve"> н</w:t>
      </w:r>
      <w:r w:rsidRPr="00316722">
        <w:rPr>
          <w:rFonts w:ascii="Times New Roman" w:hAnsi="Times New Roman" w:cs="Times New Roman"/>
          <w:sz w:val="24"/>
          <w:szCs w:val="24"/>
          <w:lang w:eastAsia="ru-RU"/>
        </w:rPr>
        <w:t>есмотря на задержки поставок товаров из Европы, в марте была открыта государственная</w:t>
      </w:r>
      <w:r w:rsidRPr="00A834F9">
        <w:rPr>
          <w:rFonts w:ascii="Times New Roman" w:hAnsi="Times New Roman"/>
          <w:sz w:val="24"/>
          <w:szCs w:val="24"/>
          <w:lang w:eastAsia="ru-RU"/>
        </w:rPr>
        <w:t xml:space="preserve"> граница с Монголией, способствовавшая ввозу товара на рынок Тувы. Из созданных субъектов МСП наибольшее количество регистраций приходится на 3 и 4 кварталы 2022 года.</w:t>
      </w:r>
    </w:p>
    <w:p w:rsidR="00DB750C" w:rsidRPr="00A834F9" w:rsidRDefault="00DB750C" w:rsidP="00951F10">
      <w:pPr>
        <w:spacing w:after="0" w:line="240" w:lineRule="auto"/>
        <w:ind w:firstLine="567"/>
        <w:jc w:val="both"/>
        <w:rPr>
          <w:rFonts w:ascii="Times New Roman" w:hAnsi="Times New Roman"/>
          <w:sz w:val="24"/>
          <w:szCs w:val="24"/>
          <w:lang w:eastAsia="ru-RU"/>
        </w:rPr>
      </w:pPr>
    </w:p>
    <w:p w:rsidR="00951F10" w:rsidRDefault="00951F10" w:rsidP="00951F10">
      <w:pPr>
        <w:spacing w:after="0" w:line="240" w:lineRule="auto"/>
        <w:ind w:firstLine="284"/>
        <w:jc w:val="both"/>
        <w:rPr>
          <w:rFonts w:ascii="Times New Roman" w:hAnsi="Times New Roman"/>
          <w:b/>
          <w:sz w:val="24"/>
          <w:szCs w:val="24"/>
          <w:lang w:eastAsia="ru-RU"/>
        </w:rPr>
      </w:pPr>
      <w:r w:rsidRPr="002729F4">
        <w:rPr>
          <w:rFonts w:ascii="Times New Roman" w:hAnsi="Times New Roman"/>
          <w:b/>
          <w:sz w:val="24"/>
          <w:szCs w:val="24"/>
          <w:lang w:eastAsia="ru-RU"/>
        </w:rPr>
        <w:t xml:space="preserve">Прирост количества МСП в общем числе МСП </w:t>
      </w:r>
      <w:r>
        <w:rPr>
          <w:rFonts w:ascii="Times New Roman" w:hAnsi="Times New Roman"/>
          <w:b/>
          <w:sz w:val="24"/>
          <w:szCs w:val="24"/>
          <w:lang w:eastAsia="ru-RU"/>
        </w:rPr>
        <w:t>за 2022 г.</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559"/>
      </w:tblGrid>
      <w:tr w:rsidR="00951F10" w:rsidRPr="00A47587" w:rsidTr="000D2F2A">
        <w:trPr>
          <w:trHeight w:val="300"/>
        </w:trPr>
        <w:tc>
          <w:tcPr>
            <w:tcW w:w="8075" w:type="dxa"/>
            <w:shd w:val="clear" w:color="auto" w:fill="auto"/>
            <w:noWrap/>
            <w:vAlign w:val="center"/>
          </w:tcPr>
          <w:p w:rsidR="00951F10" w:rsidRPr="00A47587" w:rsidRDefault="00951F10" w:rsidP="00951F10">
            <w:pPr>
              <w:spacing w:after="0" w:line="240" w:lineRule="auto"/>
              <w:jc w:val="center"/>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Наименование раздела</w:t>
            </w:r>
          </w:p>
        </w:tc>
        <w:tc>
          <w:tcPr>
            <w:tcW w:w="1559" w:type="dxa"/>
            <w:shd w:val="clear" w:color="auto" w:fill="auto"/>
            <w:noWrap/>
            <w:vAlign w:val="center"/>
          </w:tcPr>
          <w:p w:rsidR="00951F10" w:rsidRPr="00A47587" w:rsidRDefault="00951F10" w:rsidP="00951F10">
            <w:pPr>
              <w:spacing w:after="0" w:line="240" w:lineRule="auto"/>
              <w:jc w:val="center"/>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Доля прироста в общем количестве субъектов МСП</w:t>
            </w:r>
          </w:p>
        </w:tc>
      </w:tr>
      <w:tr w:rsidR="00951F10" w:rsidRPr="00A47587" w:rsidTr="000D2F2A">
        <w:trPr>
          <w:trHeight w:val="300"/>
        </w:trPr>
        <w:tc>
          <w:tcPr>
            <w:tcW w:w="8075" w:type="dxa"/>
            <w:shd w:val="clear" w:color="auto" w:fill="auto"/>
            <w:noWrap/>
            <w:vAlign w:val="center"/>
            <w:hideMark/>
          </w:tcPr>
          <w:p w:rsidR="00951F10" w:rsidRPr="00A47587" w:rsidRDefault="00951F10" w:rsidP="00951F10">
            <w:pPr>
              <w:spacing w:after="0" w:line="240" w:lineRule="auto"/>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Образование</w:t>
            </w:r>
          </w:p>
        </w:tc>
        <w:tc>
          <w:tcPr>
            <w:tcW w:w="1559" w:type="dxa"/>
            <w:shd w:val="clear" w:color="000000" w:fill="63BE7B"/>
            <w:noWrap/>
            <w:vAlign w:val="center"/>
            <w:hideMark/>
          </w:tcPr>
          <w:p w:rsidR="00951F10" w:rsidRPr="00A47587" w:rsidRDefault="00951F10" w:rsidP="00951F10">
            <w:pPr>
              <w:spacing w:after="0" w:line="240" w:lineRule="auto"/>
              <w:jc w:val="center"/>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22%</w:t>
            </w:r>
          </w:p>
        </w:tc>
      </w:tr>
      <w:tr w:rsidR="00951F10" w:rsidRPr="00A47587" w:rsidTr="000D2F2A">
        <w:trPr>
          <w:trHeight w:val="300"/>
        </w:trPr>
        <w:tc>
          <w:tcPr>
            <w:tcW w:w="8075" w:type="dxa"/>
            <w:shd w:val="clear" w:color="auto" w:fill="auto"/>
            <w:noWrap/>
            <w:vAlign w:val="center"/>
            <w:hideMark/>
          </w:tcPr>
          <w:p w:rsidR="00951F10" w:rsidRPr="00A47587" w:rsidRDefault="00951F10" w:rsidP="00951F10">
            <w:pPr>
              <w:spacing w:after="0" w:line="240" w:lineRule="auto"/>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Водоснабжение; водоотведение, организация сбора и утилизации отходов, деятельность по ликвидации загрязнений</w:t>
            </w:r>
          </w:p>
        </w:tc>
        <w:tc>
          <w:tcPr>
            <w:tcW w:w="1559" w:type="dxa"/>
            <w:shd w:val="clear" w:color="000000" w:fill="8ACA7E"/>
            <w:noWrap/>
            <w:vAlign w:val="center"/>
            <w:hideMark/>
          </w:tcPr>
          <w:p w:rsidR="00951F10" w:rsidRPr="00A47587" w:rsidRDefault="00951F10" w:rsidP="00951F10">
            <w:pPr>
              <w:spacing w:after="0" w:line="240" w:lineRule="auto"/>
              <w:jc w:val="center"/>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19%</w:t>
            </w:r>
          </w:p>
        </w:tc>
      </w:tr>
      <w:tr w:rsidR="00951F10" w:rsidRPr="00A47587" w:rsidTr="000D2F2A">
        <w:trPr>
          <w:trHeight w:val="300"/>
        </w:trPr>
        <w:tc>
          <w:tcPr>
            <w:tcW w:w="8075" w:type="dxa"/>
            <w:shd w:val="clear" w:color="auto" w:fill="auto"/>
            <w:noWrap/>
            <w:vAlign w:val="center"/>
            <w:hideMark/>
          </w:tcPr>
          <w:p w:rsidR="00951F10" w:rsidRPr="00A47587" w:rsidRDefault="00951F10" w:rsidP="00951F10">
            <w:pPr>
              <w:spacing w:after="0" w:line="240" w:lineRule="auto"/>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Строительство</w:t>
            </w:r>
          </w:p>
        </w:tc>
        <w:tc>
          <w:tcPr>
            <w:tcW w:w="1559" w:type="dxa"/>
            <w:shd w:val="clear" w:color="000000" w:fill="98CE7F"/>
            <w:noWrap/>
            <w:vAlign w:val="center"/>
            <w:hideMark/>
          </w:tcPr>
          <w:p w:rsidR="00951F10" w:rsidRPr="00A47587" w:rsidRDefault="00951F10" w:rsidP="00951F10">
            <w:pPr>
              <w:spacing w:after="0" w:line="240" w:lineRule="auto"/>
              <w:jc w:val="center"/>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18%</w:t>
            </w:r>
          </w:p>
        </w:tc>
      </w:tr>
      <w:tr w:rsidR="00951F10" w:rsidRPr="00A47587" w:rsidTr="000D2F2A">
        <w:trPr>
          <w:trHeight w:val="300"/>
        </w:trPr>
        <w:tc>
          <w:tcPr>
            <w:tcW w:w="8075" w:type="dxa"/>
            <w:shd w:val="clear" w:color="auto" w:fill="auto"/>
            <w:noWrap/>
            <w:vAlign w:val="center"/>
            <w:hideMark/>
          </w:tcPr>
          <w:p w:rsidR="00951F10" w:rsidRPr="00A47587" w:rsidRDefault="00951F10" w:rsidP="00951F10">
            <w:pPr>
              <w:spacing w:after="0" w:line="240" w:lineRule="auto"/>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Деятельность административная и сопутствующие дополнительные услуги</w:t>
            </w:r>
          </w:p>
        </w:tc>
        <w:tc>
          <w:tcPr>
            <w:tcW w:w="1559" w:type="dxa"/>
            <w:shd w:val="clear" w:color="000000" w:fill="98CE7F"/>
            <w:noWrap/>
            <w:vAlign w:val="center"/>
            <w:hideMark/>
          </w:tcPr>
          <w:p w:rsidR="00951F10" w:rsidRPr="00A47587" w:rsidRDefault="00951F10" w:rsidP="00951F10">
            <w:pPr>
              <w:spacing w:after="0" w:line="240" w:lineRule="auto"/>
              <w:jc w:val="center"/>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18%</w:t>
            </w:r>
          </w:p>
        </w:tc>
      </w:tr>
      <w:tr w:rsidR="00951F10" w:rsidRPr="00A47587" w:rsidTr="000D2F2A">
        <w:trPr>
          <w:trHeight w:val="300"/>
        </w:trPr>
        <w:tc>
          <w:tcPr>
            <w:tcW w:w="8075" w:type="dxa"/>
            <w:shd w:val="clear" w:color="auto" w:fill="auto"/>
            <w:noWrap/>
            <w:vAlign w:val="center"/>
            <w:hideMark/>
          </w:tcPr>
          <w:p w:rsidR="00951F10" w:rsidRPr="00A47587" w:rsidRDefault="00951F10" w:rsidP="00951F10">
            <w:pPr>
              <w:spacing w:after="0" w:line="240" w:lineRule="auto"/>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Деятельность в области культуры, спорта, организации досуга и развлечений</w:t>
            </w:r>
          </w:p>
        </w:tc>
        <w:tc>
          <w:tcPr>
            <w:tcW w:w="1559" w:type="dxa"/>
            <w:shd w:val="clear" w:color="000000" w:fill="98CE7F"/>
            <w:noWrap/>
            <w:vAlign w:val="center"/>
            <w:hideMark/>
          </w:tcPr>
          <w:p w:rsidR="00951F10" w:rsidRPr="00A47587" w:rsidRDefault="00951F10" w:rsidP="00951F10">
            <w:pPr>
              <w:spacing w:after="0" w:line="240" w:lineRule="auto"/>
              <w:jc w:val="center"/>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18%</w:t>
            </w:r>
          </w:p>
        </w:tc>
      </w:tr>
      <w:tr w:rsidR="00951F10" w:rsidRPr="00A47587" w:rsidTr="000D2F2A">
        <w:trPr>
          <w:trHeight w:val="300"/>
        </w:trPr>
        <w:tc>
          <w:tcPr>
            <w:tcW w:w="8075" w:type="dxa"/>
            <w:shd w:val="clear" w:color="auto" w:fill="auto"/>
            <w:noWrap/>
            <w:vAlign w:val="center"/>
            <w:hideMark/>
          </w:tcPr>
          <w:p w:rsidR="00951F10" w:rsidRPr="00A47587" w:rsidRDefault="00951F10" w:rsidP="00951F10">
            <w:pPr>
              <w:spacing w:after="0" w:line="240" w:lineRule="auto"/>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Деятельность гостиниц и предприятий общественного питания</w:t>
            </w:r>
          </w:p>
        </w:tc>
        <w:tc>
          <w:tcPr>
            <w:tcW w:w="1559" w:type="dxa"/>
            <w:shd w:val="clear" w:color="000000" w:fill="A4D17F"/>
            <w:noWrap/>
            <w:vAlign w:val="center"/>
            <w:hideMark/>
          </w:tcPr>
          <w:p w:rsidR="00951F10" w:rsidRPr="00A47587" w:rsidRDefault="00951F10" w:rsidP="00951F10">
            <w:pPr>
              <w:spacing w:after="0" w:line="240" w:lineRule="auto"/>
              <w:jc w:val="center"/>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17%</w:t>
            </w:r>
          </w:p>
        </w:tc>
      </w:tr>
      <w:tr w:rsidR="00951F10" w:rsidRPr="00A47587" w:rsidTr="000D2F2A">
        <w:trPr>
          <w:trHeight w:val="300"/>
        </w:trPr>
        <w:tc>
          <w:tcPr>
            <w:tcW w:w="8075" w:type="dxa"/>
            <w:shd w:val="clear" w:color="auto" w:fill="auto"/>
            <w:noWrap/>
            <w:vAlign w:val="center"/>
            <w:hideMark/>
          </w:tcPr>
          <w:p w:rsidR="00951F10" w:rsidRPr="00A47587" w:rsidRDefault="00951F10" w:rsidP="00951F10">
            <w:pPr>
              <w:spacing w:after="0" w:line="240" w:lineRule="auto"/>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Деятельность финансовая и страховая</w:t>
            </w:r>
          </w:p>
        </w:tc>
        <w:tc>
          <w:tcPr>
            <w:tcW w:w="1559" w:type="dxa"/>
            <w:shd w:val="clear" w:color="000000" w:fill="B1D580"/>
            <w:noWrap/>
            <w:vAlign w:val="center"/>
            <w:hideMark/>
          </w:tcPr>
          <w:p w:rsidR="00951F10" w:rsidRPr="00A47587" w:rsidRDefault="00951F10" w:rsidP="00951F10">
            <w:pPr>
              <w:spacing w:after="0" w:line="240" w:lineRule="auto"/>
              <w:jc w:val="center"/>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16%</w:t>
            </w:r>
          </w:p>
        </w:tc>
      </w:tr>
      <w:tr w:rsidR="00951F10" w:rsidRPr="00A47587" w:rsidTr="000D2F2A">
        <w:trPr>
          <w:trHeight w:val="300"/>
        </w:trPr>
        <w:tc>
          <w:tcPr>
            <w:tcW w:w="8075" w:type="dxa"/>
            <w:shd w:val="clear" w:color="auto" w:fill="auto"/>
            <w:noWrap/>
            <w:vAlign w:val="center"/>
            <w:hideMark/>
          </w:tcPr>
          <w:p w:rsidR="00951F10" w:rsidRPr="00A47587" w:rsidRDefault="00951F10" w:rsidP="00951F10">
            <w:pPr>
              <w:spacing w:after="0" w:line="240" w:lineRule="auto"/>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Деятельность в области информации и связи</w:t>
            </w:r>
          </w:p>
        </w:tc>
        <w:tc>
          <w:tcPr>
            <w:tcW w:w="1559" w:type="dxa"/>
            <w:shd w:val="clear" w:color="000000" w:fill="BFD981"/>
            <w:noWrap/>
            <w:vAlign w:val="center"/>
            <w:hideMark/>
          </w:tcPr>
          <w:p w:rsidR="00951F10" w:rsidRPr="00A47587" w:rsidRDefault="00951F10" w:rsidP="00951F10">
            <w:pPr>
              <w:spacing w:after="0" w:line="240" w:lineRule="auto"/>
              <w:jc w:val="center"/>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15%</w:t>
            </w:r>
          </w:p>
        </w:tc>
      </w:tr>
      <w:tr w:rsidR="00951F10" w:rsidRPr="00A47587" w:rsidTr="000D2F2A">
        <w:trPr>
          <w:trHeight w:val="300"/>
        </w:trPr>
        <w:tc>
          <w:tcPr>
            <w:tcW w:w="8075" w:type="dxa"/>
            <w:shd w:val="clear" w:color="auto" w:fill="auto"/>
            <w:noWrap/>
            <w:vAlign w:val="center"/>
            <w:hideMark/>
          </w:tcPr>
          <w:p w:rsidR="00951F10" w:rsidRPr="00A47587" w:rsidRDefault="00951F10" w:rsidP="00951F10">
            <w:pPr>
              <w:spacing w:after="0" w:line="240" w:lineRule="auto"/>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Деятельность по операциям с недвижимым имуществом</w:t>
            </w:r>
          </w:p>
        </w:tc>
        <w:tc>
          <w:tcPr>
            <w:tcW w:w="1559" w:type="dxa"/>
            <w:shd w:val="clear" w:color="000000" w:fill="D8E082"/>
            <w:noWrap/>
            <w:vAlign w:val="center"/>
            <w:hideMark/>
          </w:tcPr>
          <w:p w:rsidR="00951F10" w:rsidRPr="00A47587" w:rsidRDefault="00951F10" w:rsidP="00951F10">
            <w:pPr>
              <w:spacing w:after="0" w:line="240" w:lineRule="auto"/>
              <w:jc w:val="center"/>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13%</w:t>
            </w:r>
          </w:p>
        </w:tc>
      </w:tr>
      <w:tr w:rsidR="00951F10" w:rsidRPr="00A47587" w:rsidTr="000D2F2A">
        <w:trPr>
          <w:trHeight w:val="300"/>
        </w:trPr>
        <w:tc>
          <w:tcPr>
            <w:tcW w:w="8075" w:type="dxa"/>
            <w:shd w:val="clear" w:color="auto" w:fill="auto"/>
            <w:noWrap/>
            <w:vAlign w:val="center"/>
            <w:hideMark/>
          </w:tcPr>
          <w:p w:rsidR="00951F10" w:rsidRPr="00A47587" w:rsidRDefault="00951F10" w:rsidP="00951F10">
            <w:pPr>
              <w:spacing w:after="0" w:line="240" w:lineRule="auto"/>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Торговля оптовая и розничная; ремонт автотранспортных средств и мотоциклов</w:t>
            </w:r>
          </w:p>
        </w:tc>
        <w:tc>
          <w:tcPr>
            <w:tcW w:w="1559" w:type="dxa"/>
            <w:shd w:val="clear" w:color="000000" w:fill="E6E483"/>
            <w:noWrap/>
            <w:vAlign w:val="center"/>
            <w:hideMark/>
          </w:tcPr>
          <w:p w:rsidR="00951F10" w:rsidRPr="00A47587" w:rsidRDefault="00951F10" w:rsidP="00951F10">
            <w:pPr>
              <w:spacing w:after="0" w:line="240" w:lineRule="auto"/>
              <w:jc w:val="center"/>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12%</w:t>
            </w:r>
          </w:p>
        </w:tc>
      </w:tr>
      <w:tr w:rsidR="00951F10" w:rsidRPr="00A47587" w:rsidTr="000D2F2A">
        <w:trPr>
          <w:trHeight w:val="300"/>
        </w:trPr>
        <w:tc>
          <w:tcPr>
            <w:tcW w:w="8075" w:type="dxa"/>
            <w:shd w:val="clear" w:color="auto" w:fill="auto"/>
            <w:noWrap/>
            <w:vAlign w:val="center"/>
            <w:hideMark/>
          </w:tcPr>
          <w:p w:rsidR="00951F10" w:rsidRPr="00A47587" w:rsidRDefault="00951F10" w:rsidP="00951F10">
            <w:pPr>
              <w:spacing w:after="0" w:line="240" w:lineRule="auto"/>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Обрабатывающие производства</w:t>
            </w:r>
          </w:p>
        </w:tc>
        <w:tc>
          <w:tcPr>
            <w:tcW w:w="1559" w:type="dxa"/>
            <w:shd w:val="clear" w:color="000000" w:fill="FFEB84"/>
            <w:noWrap/>
            <w:vAlign w:val="center"/>
            <w:hideMark/>
          </w:tcPr>
          <w:p w:rsidR="00951F10" w:rsidRPr="00A47587" w:rsidRDefault="00951F10" w:rsidP="00951F10">
            <w:pPr>
              <w:spacing w:after="0" w:line="240" w:lineRule="auto"/>
              <w:jc w:val="center"/>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10%</w:t>
            </w:r>
          </w:p>
        </w:tc>
      </w:tr>
      <w:tr w:rsidR="00951F10" w:rsidRPr="00A47587" w:rsidTr="000D2F2A">
        <w:trPr>
          <w:trHeight w:val="300"/>
        </w:trPr>
        <w:tc>
          <w:tcPr>
            <w:tcW w:w="8075" w:type="dxa"/>
            <w:shd w:val="clear" w:color="auto" w:fill="auto"/>
            <w:noWrap/>
            <w:vAlign w:val="center"/>
            <w:hideMark/>
          </w:tcPr>
          <w:p w:rsidR="00951F10" w:rsidRPr="00A47587" w:rsidRDefault="00951F10" w:rsidP="00951F10">
            <w:pPr>
              <w:spacing w:after="0" w:line="240" w:lineRule="auto"/>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Транспортировка и хранение</w:t>
            </w:r>
          </w:p>
        </w:tc>
        <w:tc>
          <w:tcPr>
            <w:tcW w:w="1559" w:type="dxa"/>
            <w:shd w:val="clear" w:color="000000" w:fill="FFEB84"/>
            <w:noWrap/>
            <w:vAlign w:val="center"/>
            <w:hideMark/>
          </w:tcPr>
          <w:p w:rsidR="00951F10" w:rsidRPr="00A47587" w:rsidRDefault="00951F10" w:rsidP="00951F10">
            <w:pPr>
              <w:spacing w:after="0" w:line="240" w:lineRule="auto"/>
              <w:jc w:val="center"/>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10%</w:t>
            </w:r>
          </w:p>
        </w:tc>
      </w:tr>
      <w:tr w:rsidR="00951F10" w:rsidRPr="00A47587" w:rsidTr="000D2F2A">
        <w:trPr>
          <w:trHeight w:val="300"/>
        </w:trPr>
        <w:tc>
          <w:tcPr>
            <w:tcW w:w="8075" w:type="dxa"/>
            <w:shd w:val="clear" w:color="auto" w:fill="auto"/>
            <w:noWrap/>
            <w:vAlign w:val="center"/>
            <w:hideMark/>
          </w:tcPr>
          <w:p w:rsidR="00951F10" w:rsidRPr="00A47587" w:rsidRDefault="00951F10" w:rsidP="00951F10">
            <w:pPr>
              <w:spacing w:after="0" w:line="240" w:lineRule="auto"/>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Деятельность профессиональная, научная и техническая</w:t>
            </w:r>
          </w:p>
        </w:tc>
        <w:tc>
          <w:tcPr>
            <w:tcW w:w="1559" w:type="dxa"/>
            <w:shd w:val="clear" w:color="000000" w:fill="FCC47C"/>
            <w:noWrap/>
            <w:vAlign w:val="center"/>
            <w:hideMark/>
          </w:tcPr>
          <w:p w:rsidR="00951F10" w:rsidRPr="00A47587" w:rsidRDefault="00951F10" w:rsidP="00951F10">
            <w:pPr>
              <w:spacing w:after="0" w:line="240" w:lineRule="auto"/>
              <w:jc w:val="center"/>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7%</w:t>
            </w:r>
          </w:p>
        </w:tc>
      </w:tr>
      <w:tr w:rsidR="00951F10" w:rsidRPr="00A47587" w:rsidTr="000D2F2A">
        <w:trPr>
          <w:trHeight w:val="300"/>
        </w:trPr>
        <w:tc>
          <w:tcPr>
            <w:tcW w:w="8075" w:type="dxa"/>
            <w:shd w:val="clear" w:color="auto" w:fill="auto"/>
            <w:noWrap/>
            <w:vAlign w:val="center"/>
            <w:hideMark/>
          </w:tcPr>
          <w:p w:rsidR="00951F10" w:rsidRPr="00A47587" w:rsidRDefault="00951F10" w:rsidP="00951F10">
            <w:pPr>
              <w:spacing w:after="0" w:line="240" w:lineRule="auto"/>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Деятельность в области здравоохранения и социальных услуг</w:t>
            </w:r>
          </w:p>
        </w:tc>
        <w:tc>
          <w:tcPr>
            <w:tcW w:w="1559" w:type="dxa"/>
            <w:shd w:val="clear" w:color="000000" w:fill="FCC47C"/>
            <w:noWrap/>
            <w:vAlign w:val="center"/>
            <w:hideMark/>
          </w:tcPr>
          <w:p w:rsidR="00951F10" w:rsidRPr="00A47587" w:rsidRDefault="00951F10" w:rsidP="00951F10">
            <w:pPr>
              <w:spacing w:after="0" w:line="240" w:lineRule="auto"/>
              <w:jc w:val="center"/>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7%</w:t>
            </w:r>
          </w:p>
        </w:tc>
      </w:tr>
      <w:tr w:rsidR="00951F10" w:rsidRPr="00A47587" w:rsidTr="000D2F2A">
        <w:trPr>
          <w:trHeight w:val="300"/>
        </w:trPr>
        <w:tc>
          <w:tcPr>
            <w:tcW w:w="8075" w:type="dxa"/>
            <w:shd w:val="clear" w:color="auto" w:fill="auto"/>
            <w:noWrap/>
            <w:vAlign w:val="center"/>
            <w:hideMark/>
          </w:tcPr>
          <w:p w:rsidR="00951F10" w:rsidRPr="00A47587" w:rsidRDefault="00951F10" w:rsidP="00951F10">
            <w:pPr>
              <w:spacing w:after="0" w:line="240" w:lineRule="auto"/>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Предоставление прочих видов услуг</w:t>
            </w:r>
          </w:p>
        </w:tc>
        <w:tc>
          <w:tcPr>
            <w:tcW w:w="1559" w:type="dxa"/>
            <w:shd w:val="clear" w:color="000000" w:fill="FA9C75"/>
            <w:noWrap/>
            <w:vAlign w:val="center"/>
            <w:hideMark/>
          </w:tcPr>
          <w:p w:rsidR="00951F10" w:rsidRPr="00A47587" w:rsidRDefault="00951F10" w:rsidP="00951F10">
            <w:pPr>
              <w:spacing w:after="0" w:line="240" w:lineRule="auto"/>
              <w:jc w:val="center"/>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4%</w:t>
            </w:r>
          </w:p>
        </w:tc>
      </w:tr>
      <w:tr w:rsidR="00951F10" w:rsidRPr="00A47587" w:rsidTr="000D2F2A">
        <w:trPr>
          <w:trHeight w:val="300"/>
        </w:trPr>
        <w:tc>
          <w:tcPr>
            <w:tcW w:w="8075" w:type="dxa"/>
            <w:shd w:val="clear" w:color="auto" w:fill="auto"/>
            <w:noWrap/>
            <w:vAlign w:val="center"/>
            <w:hideMark/>
          </w:tcPr>
          <w:p w:rsidR="00951F10" w:rsidRPr="00A47587" w:rsidRDefault="00951F10" w:rsidP="00951F10">
            <w:pPr>
              <w:spacing w:after="0" w:line="240" w:lineRule="auto"/>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lastRenderedPageBreak/>
              <w:t>Сельское, лесное хозяйство, охота, рыболовство и рыбоводство</w:t>
            </w:r>
          </w:p>
        </w:tc>
        <w:tc>
          <w:tcPr>
            <w:tcW w:w="1559" w:type="dxa"/>
            <w:shd w:val="clear" w:color="000000" w:fill="F98270"/>
            <w:noWrap/>
            <w:vAlign w:val="center"/>
            <w:hideMark/>
          </w:tcPr>
          <w:p w:rsidR="00951F10" w:rsidRPr="00A47587" w:rsidRDefault="00951F10" w:rsidP="00951F10">
            <w:pPr>
              <w:spacing w:after="0" w:line="240" w:lineRule="auto"/>
              <w:jc w:val="center"/>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2%</w:t>
            </w:r>
          </w:p>
        </w:tc>
      </w:tr>
      <w:tr w:rsidR="00951F10" w:rsidRPr="00A47587" w:rsidTr="000D2F2A">
        <w:trPr>
          <w:trHeight w:val="300"/>
        </w:trPr>
        <w:tc>
          <w:tcPr>
            <w:tcW w:w="8075" w:type="dxa"/>
            <w:shd w:val="clear" w:color="auto" w:fill="auto"/>
            <w:noWrap/>
            <w:vAlign w:val="center"/>
            <w:hideMark/>
          </w:tcPr>
          <w:p w:rsidR="00951F10" w:rsidRPr="00A47587" w:rsidRDefault="00951F10" w:rsidP="00951F10">
            <w:pPr>
              <w:spacing w:after="0" w:line="240" w:lineRule="auto"/>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Добыча полезных ископаемых</w:t>
            </w:r>
          </w:p>
        </w:tc>
        <w:tc>
          <w:tcPr>
            <w:tcW w:w="1559" w:type="dxa"/>
            <w:shd w:val="clear" w:color="000000" w:fill="F8696B"/>
            <w:noWrap/>
            <w:vAlign w:val="center"/>
            <w:hideMark/>
          </w:tcPr>
          <w:p w:rsidR="00951F10" w:rsidRPr="00A47587" w:rsidRDefault="00951F10" w:rsidP="00951F10">
            <w:pPr>
              <w:spacing w:after="0" w:line="240" w:lineRule="auto"/>
              <w:jc w:val="center"/>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0%</w:t>
            </w:r>
          </w:p>
        </w:tc>
      </w:tr>
      <w:tr w:rsidR="00951F10" w:rsidRPr="00A47587" w:rsidTr="000D2F2A">
        <w:trPr>
          <w:trHeight w:val="300"/>
        </w:trPr>
        <w:tc>
          <w:tcPr>
            <w:tcW w:w="8075" w:type="dxa"/>
            <w:shd w:val="clear" w:color="auto" w:fill="auto"/>
            <w:noWrap/>
            <w:vAlign w:val="center"/>
            <w:hideMark/>
          </w:tcPr>
          <w:p w:rsidR="00951F10" w:rsidRPr="00A47587" w:rsidRDefault="00951F10" w:rsidP="00951F10">
            <w:pPr>
              <w:spacing w:after="0" w:line="240" w:lineRule="auto"/>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Обеспечение электрической энергией, газом и паром; кондиционирование воздуха</w:t>
            </w:r>
          </w:p>
        </w:tc>
        <w:tc>
          <w:tcPr>
            <w:tcW w:w="1559" w:type="dxa"/>
            <w:shd w:val="clear" w:color="000000" w:fill="F8696B"/>
            <w:noWrap/>
            <w:vAlign w:val="center"/>
            <w:hideMark/>
          </w:tcPr>
          <w:p w:rsidR="00951F10" w:rsidRPr="00A47587" w:rsidRDefault="00951F10" w:rsidP="00951F10">
            <w:pPr>
              <w:spacing w:after="0" w:line="240" w:lineRule="auto"/>
              <w:jc w:val="center"/>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0%</w:t>
            </w:r>
          </w:p>
        </w:tc>
      </w:tr>
      <w:tr w:rsidR="00951F10" w:rsidRPr="00A47587" w:rsidTr="000D2F2A">
        <w:trPr>
          <w:trHeight w:val="300"/>
        </w:trPr>
        <w:tc>
          <w:tcPr>
            <w:tcW w:w="8075" w:type="dxa"/>
            <w:shd w:val="clear" w:color="auto" w:fill="auto"/>
            <w:noWrap/>
            <w:vAlign w:val="center"/>
            <w:hideMark/>
          </w:tcPr>
          <w:p w:rsidR="00951F10" w:rsidRPr="00A47587" w:rsidRDefault="00951F10" w:rsidP="00951F10">
            <w:pPr>
              <w:spacing w:after="0" w:line="240" w:lineRule="auto"/>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Государственное управление и обеспечение военной безопасности; социальное обеспечение</w:t>
            </w:r>
          </w:p>
        </w:tc>
        <w:tc>
          <w:tcPr>
            <w:tcW w:w="1559" w:type="dxa"/>
            <w:shd w:val="clear" w:color="000000" w:fill="F8696B"/>
            <w:noWrap/>
            <w:vAlign w:val="center"/>
            <w:hideMark/>
          </w:tcPr>
          <w:p w:rsidR="00951F10" w:rsidRPr="00A47587" w:rsidRDefault="00951F10" w:rsidP="00951F10">
            <w:pPr>
              <w:spacing w:after="0" w:line="240" w:lineRule="auto"/>
              <w:jc w:val="center"/>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0%</w:t>
            </w:r>
          </w:p>
        </w:tc>
      </w:tr>
      <w:tr w:rsidR="00951F10" w:rsidRPr="00A47587" w:rsidTr="000D2F2A">
        <w:trPr>
          <w:trHeight w:val="300"/>
        </w:trPr>
        <w:tc>
          <w:tcPr>
            <w:tcW w:w="8075" w:type="dxa"/>
            <w:shd w:val="clear" w:color="auto" w:fill="auto"/>
            <w:noWrap/>
            <w:vAlign w:val="center"/>
            <w:hideMark/>
          </w:tcPr>
          <w:p w:rsidR="00951F10" w:rsidRPr="00A47587" w:rsidRDefault="00951F10" w:rsidP="00951F10">
            <w:pPr>
              <w:spacing w:after="0" w:line="240" w:lineRule="auto"/>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w:t>
            </w:r>
          </w:p>
        </w:tc>
        <w:tc>
          <w:tcPr>
            <w:tcW w:w="1559" w:type="dxa"/>
            <w:shd w:val="clear" w:color="000000" w:fill="F8696B"/>
            <w:noWrap/>
            <w:vAlign w:val="center"/>
            <w:hideMark/>
          </w:tcPr>
          <w:p w:rsidR="00951F10" w:rsidRPr="00A47587" w:rsidRDefault="00951F10" w:rsidP="00951F10">
            <w:pPr>
              <w:spacing w:after="0" w:line="240" w:lineRule="auto"/>
              <w:jc w:val="center"/>
              <w:rPr>
                <w:rFonts w:ascii="Times New Roman" w:eastAsia="Times New Roman" w:hAnsi="Times New Roman" w:cs="Times New Roman"/>
                <w:color w:val="000000"/>
                <w:sz w:val="20"/>
                <w:szCs w:val="20"/>
                <w:lang w:eastAsia="ru-RU"/>
              </w:rPr>
            </w:pPr>
            <w:r w:rsidRPr="00A47587">
              <w:rPr>
                <w:rFonts w:ascii="Times New Roman" w:eastAsia="Times New Roman" w:hAnsi="Times New Roman" w:cs="Times New Roman"/>
                <w:color w:val="000000"/>
                <w:sz w:val="20"/>
                <w:szCs w:val="20"/>
                <w:lang w:eastAsia="ru-RU"/>
              </w:rPr>
              <w:t>0%</w:t>
            </w:r>
          </w:p>
        </w:tc>
      </w:tr>
    </w:tbl>
    <w:p w:rsidR="00951F10" w:rsidRPr="002729F4" w:rsidRDefault="00951F10" w:rsidP="00951F10">
      <w:pPr>
        <w:spacing w:after="0" w:line="240" w:lineRule="auto"/>
        <w:ind w:firstLine="284"/>
        <w:jc w:val="both"/>
        <w:rPr>
          <w:rFonts w:ascii="Times New Roman" w:hAnsi="Times New Roman"/>
          <w:b/>
          <w:sz w:val="24"/>
          <w:szCs w:val="24"/>
          <w:lang w:eastAsia="ru-RU"/>
        </w:rPr>
      </w:pPr>
    </w:p>
    <w:p w:rsidR="00951F10" w:rsidRDefault="00951F10" w:rsidP="00B6588A">
      <w:pPr>
        <w:spacing w:after="0" w:line="240" w:lineRule="auto"/>
        <w:ind w:firstLine="284"/>
        <w:jc w:val="both"/>
        <w:rPr>
          <w:rFonts w:ascii="Times New Roman" w:hAnsi="Times New Roman"/>
          <w:sz w:val="24"/>
          <w:szCs w:val="24"/>
          <w:lang w:eastAsia="ru-RU"/>
        </w:rPr>
      </w:pPr>
      <w:r w:rsidRPr="00281F10">
        <w:rPr>
          <w:rFonts w:ascii="Times New Roman" w:hAnsi="Times New Roman"/>
          <w:sz w:val="24"/>
          <w:szCs w:val="24"/>
          <w:lang w:eastAsia="ru-RU"/>
        </w:rPr>
        <w:t>По итогам анализа доли прироста субъектов МСП в общем количестве выявлено, что наиболь</w:t>
      </w:r>
      <w:r>
        <w:rPr>
          <w:rFonts w:ascii="Times New Roman" w:hAnsi="Times New Roman"/>
          <w:sz w:val="24"/>
          <w:szCs w:val="24"/>
          <w:lang w:eastAsia="ru-RU"/>
        </w:rPr>
        <w:t xml:space="preserve">ший прирост в сфере образования (22%). На 01.01.2023 в Республике Тыва граждан </w:t>
      </w:r>
      <w:r w:rsidRPr="00DD7933">
        <w:rPr>
          <w:rFonts w:ascii="Times New Roman" w:hAnsi="Times New Roman"/>
          <w:sz w:val="24"/>
          <w:szCs w:val="24"/>
          <w:lang w:eastAsia="ru-RU"/>
        </w:rPr>
        <w:t>моложе трудоспособного возраста</w:t>
      </w:r>
      <w:r>
        <w:rPr>
          <w:rFonts w:ascii="Times New Roman" w:hAnsi="Times New Roman"/>
          <w:sz w:val="24"/>
          <w:szCs w:val="24"/>
          <w:lang w:eastAsia="ru-RU"/>
        </w:rPr>
        <w:t xml:space="preserve"> до 15 лет 112 977 человек, что в процентном выражении 34% от всего населения в Республике Тыва. При этом, в каждом учебном классе от 36 учащихся. Данное обстоятельство влияет на качество образования и выявляет спрос на репетиторские услуги. Кроме того, городское население как один приоритетов воспитания детей определяет предоставление детям дополнительного образования и спортивного развития. Так, на 01.01.2023 субъектов МСП в сфере образования 74 единиц (прирост в количественном выражении - 31 МСП).</w:t>
      </w:r>
    </w:p>
    <w:p w:rsidR="00951F10" w:rsidRPr="00A834F9" w:rsidRDefault="00951F10" w:rsidP="00951F10">
      <w:pPr>
        <w:spacing w:after="0" w:line="240" w:lineRule="auto"/>
        <w:ind w:firstLine="567"/>
        <w:jc w:val="both"/>
        <w:rPr>
          <w:rFonts w:ascii="Times New Roman" w:hAnsi="Times New Roman"/>
          <w:sz w:val="24"/>
          <w:szCs w:val="24"/>
          <w:lang w:eastAsia="ru-RU"/>
        </w:rPr>
      </w:pPr>
      <w:r w:rsidRPr="00A47587">
        <w:rPr>
          <w:rFonts w:ascii="Times New Roman" w:hAnsi="Times New Roman"/>
          <w:sz w:val="24"/>
          <w:szCs w:val="24"/>
          <w:lang w:eastAsia="ru-RU"/>
        </w:rPr>
        <w:t>Одной из перспект</w:t>
      </w:r>
      <w:r w:rsidR="00DB750C">
        <w:rPr>
          <w:rFonts w:ascii="Times New Roman" w:hAnsi="Times New Roman"/>
          <w:sz w:val="24"/>
          <w:szCs w:val="24"/>
          <w:lang w:eastAsia="ru-RU"/>
        </w:rPr>
        <w:t>ивных отраслей в 2022 году стало</w:t>
      </w:r>
      <w:r w:rsidRPr="00A47587">
        <w:rPr>
          <w:rFonts w:ascii="Times New Roman" w:hAnsi="Times New Roman"/>
          <w:sz w:val="24"/>
          <w:szCs w:val="24"/>
          <w:lang w:eastAsia="ru-RU"/>
        </w:rPr>
        <w:t xml:space="preserve"> строительство. Доля строительной отрасли выросла на 1,04 процентных пункта, до 6,52% (140 новых СМСП, прирост 84 МСП). Несмотря на экономические трудности, строительный сектор предоставляет благоприятные возможности для развития МСП. Существенная государственная поддержка (финансирование крупных инфраструктурных проектов, стимулы для регионального строительства, упрощение регулирования и пр.) сделало строительный сектор одним из драйверов экономики. Продолжался быстрый рост жилищного строительства, которое обеспечивает большую часть договоров строительного подряда. В 2022 году на территории республики осуществляется капитальное строительство, благоустройство и ремонт на 917 объектах (в 2021г. – 828 ед.). При этом ввод в действие жилых домов увеличился в 1,38 раза к аналогичному периоду прошлого года (или 125% от годового плана). Сектор продолжает оставаться прибыльным.</w:t>
      </w:r>
      <w:r w:rsidRPr="00A834F9">
        <w:rPr>
          <w:rFonts w:ascii="Times New Roman" w:hAnsi="Times New Roman"/>
          <w:sz w:val="24"/>
          <w:szCs w:val="24"/>
          <w:lang w:eastAsia="ru-RU"/>
        </w:rPr>
        <w:t xml:space="preserve"> </w:t>
      </w:r>
    </w:p>
    <w:p w:rsidR="00951F10" w:rsidRPr="00A47587" w:rsidRDefault="00951F10" w:rsidP="00951F10">
      <w:pPr>
        <w:spacing w:after="0" w:line="240" w:lineRule="auto"/>
        <w:ind w:firstLine="567"/>
        <w:jc w:val="both"/>
        <w:rPr>
          <w:rFonts w:ascii="Times New Roman" w:hAnsi="Times New Roman"/>
          <w:sz w:val="24"/>
          <w:szCs w:val="24"/>
          <w:lang w:eastAsia="ru-RU"/>
        </w:rPr>
      </w:pPr>
      <w:r w:rsidRPr="00A47587">
        <w:rPr>
          <w:rFonts w:ascii="Times New Roman" w:hAnsi="Times New Roman"/>
          <w:sz w:val="24"/>
          <w:szCs w:val="24"/>
          <w:lang w:eastAsia="ru-RU"/>
        </w:rPr>
        <w:t xml:space="preserve">Следует отметить рост количества агентств недвижимости в Туве, связанное с ростом строительства жилья и ростом количества заемщиков по ипотечному кредитованию в 2022 году. Так доля новых субъектов МСП в секторе с </w:t>
      </w:r>
      <w:r w:rsidRPr="00A47587">
        <w:rPr>
          <w:rFonts w:ascii="Times New Roman" w:hAnsi="Times New Roman"/>
          <w:color w:val="000000"/>
          <w:sz w:val="24"/>
          <w:szCs w:val="24"/>
          <w:lang w:eastAsia="ru-RU"/>
        </w:rPr>
        <w:t>операциями с недвижимым имуществом</w:t>
      </w:r>
      <w:r w:rsidRPr="00A47587">
        <w:rPr>
          <w:rFonts w:ascii="Times New Roman" w:hAnsi="Times New Roman"/>
          <w:sz w:val="24"/>
          <w:szCs w:val="24"/>
          <w:lang w:eastAsia="ru-RU"/>
        </w:rPr>
        <w:t xml:space="preserve"> выросла на 0,22% – до 1,86% (40 новых СМСП), при этом, прирост количества МСП в общем числе МСП 2022 года составило 0,3%.</w:t>
      </w:r>
    </w:p>
    <w:p w:rsidR="00B6588A" w:rsidRDefault="00951F10" w:rsidP="00951F10">
      <w:pPr>
        <w:spacing w:after="0" w:line="240" w:lineRule="auto"/>
        <w:ind w:firstLine="567"/>
        <w:jc w:val="both"/>
        <w:rPr>
          <w:rFonts w:ascii="Times New Roman" w:hAnsi="Times New Roman"/>
          <w:sz w:val="24"/>
          <w:szCs w:val="24"/>
          <w:lang w:eastAsia="ru-RU"/>
        </w:rPr>
      </w:pPr>
      <w:r w:rsidRPr="00A47587">
        <w:rPr>
          <w:rFonts w:ascii="Times New Roman" w:hAnsi="Times New Roman"/>
          <w:sz w:val="24"/>
          <w:szCs w:val="24"/>
          <w:lang w:eastAsia="ru-RU"/>
        </w:rPr>
        <w:t xml:space="preserve">Статистика регистраций также показывает небольшое увеличение относительного интереса МСП к секторам общественного питания, транспортировки и хранения. Доля сектора транспортировки и хранения в общем числе регистраций выросла на 0,34 процентного пункта – до 8,01% (новых 172 МСП, прирост 65 МСП). Привлекательность сектора связана как с возникшими логистическими проблемами, так и переориентацией грузовых потоков на азиатские рынки. В то же время отмечается рост регистраций МСП на пассажирском автомобильном транспорте в 2 раза. </w:t>
      </w:r>
    </w:p>
    <w:p w:rsidR="00951F10" w:rsidRPr="00A47587" w:rsidRDefault="00951F10" w:rsidP="00951F10">
      <w:pPr>
        <w:spacing w:after="0" w:line="240" w:lineRule="auto"/>
        <w:ind w:firstLine="567"/>
        <w:jc w:val="both"/>
        <w:rPr>
          <w:rFonts w:ascii="Times New Roman" w:hAnsi="Times New Roman"/>
          <w:sz w:val="24"/>
          <w:szCs w:val="24"/>
          <w:lang w:eastAsia="ru-RU"/>
        </w:rPr>
      </w:pPr>
      <w:r w:rsidRPr="00A47587">
        <w:rPr>
          <w:rFonts w:ascii="Times New Roman" w:hAnsi="Times New Roman"/>
          <w:sz w:val="24"/>
          <w:szCs w:val="24"/>
          <w:u w:val="single"/>
          <w:lang w:eastAsia="ru-RU"/>
        </w:rPr>
        <w:t>У сектора общественного питания д</w:t>
      </w:r>
      <w:r w:rsidRPr="00A47587">
        <w:rPr>
          <w:rFonts w:ascii="Times New Roman" w:hAnsi="Times New Roman"/>
          <w:sz w:val="24"/>
          <w:szCs w:val="24"/>
          <w:lang w:eastAsia="ru-RU"/>
        </w:rPr>
        <w:t>оля новых субъектов МСП выросла на 0,19% – до 7,17% (154 СМСП). При этом, прирост количества МСП в общем числе МСП 2022 года составило 0,8%.</w:t>
      </w:r>
    </w:p>
    <w:p w:rsidR="00951F10" w:rsidRPr="00A47587" w:rsidRDefault="00951F10" w:rsidP="00951F10">
      <w:pPr>
        <w:spacing w:after="0" w:line="240" w:lineRule="auto"/>
        <w:ind w:firstLine="567"/>
        <w:jc w:val="both"/>
        <w:rPr>
          <w:rFonts w:ascii="Times New Roman" w:hAnsi="Times New Roman"/>
          <w:sz w:val="24"/>
          <w:szCs w:val="24"/>
          <w:lang w:eastAsia="ru-RU"/>
        </w:rPr>
      </w:pPr>
      <w:r w:rsidRPr="00A47587">
        <w:rPr>
          <w:rFonts w:ascii="Times New Roman" w:hAnsi="Times New Roman"/>
          <w:sz w:val="24"/>
          <w:szCs w:val="24"/>
          <w:lang w:eastAsia="ru-RU"/>
        </w:rPr>
        <w:t xml:space="preserve">Отдельно отмечаем прирост количества СМСП в туристической отрасли. Доля новых субъектов МСП выросла на 0,62% – до 1,26% (27 СМСП). При этом, прирост количества МСП в общем числе МСП 2022 года составило 0,23%. После кризисных периодов из-за пандемии </w:t>
      </w:r>
      <w:proofErr w:type="spellStart"/>
      <w:r w:rsidRPr="00A47587">
        <w:rPr>
          <w:rFonts w:ascii="Times New Roman" w:hAnsi="Times New Roman"/>
          <w:sz w:val="24"/>
          <w:szCs w:val="24"/>
          <w:lang w:eastAsia="ru-RU"/>
        </w:rPr>
        <w:t>коронавирусной</w:t>
      </w:r>
      <w:proofErr w:type="spellEnd"/>
      <w:r w:rsidRPr="00A47587">
        <w:rPr>
          <w:rFonts w:ascii="Times New Roman" w:hAnsi="Times New Roman"/>
          <w:sz w:val="24"/>
          <w:szCs w:val="24"/>
          <w:lang w:eastAsia="ru-RU"/>
        </w:rPr>
        <w:t xml:space="preserve"> инфекции, данная отрасль в Туве набирает интерес. Тем более с 2021 года реализуется государственная поддержка в виде субсидий на строительство новых и расширение действующих туристических объектов в рамках Индивидуальной программы социально-экономического развития Республики Тыва.</w:t>
      </w:r>
    </w:p>
    <w:p w:rsidR="00951F10" w:rsidRPr="00FF407F" w:rsidRDefault="00951F10" w:rsidP="00951F10">
      <w:pPr>
        <w:spacing w:after="0" w:line="240" w:lineRule="auto"/>
        <w:ind w:firstLine="567"/>
        <w:jc w:val="both"/>
        <w:rPr>
          <w:rFonts w:ascii="Times New Roman" w:hAnsi="Times New Roman"/>
          <w:sz w:val="24"/>
          <w:szCs w:val="24"/>
          <w:lang w:eastAsia="ru-RU"/>
        </w:rPr>
      </w:pPr>
      <w:r w:rsidRPr="00A47587">
        <w:rPr>
          <w:rFonts w:ascii="Times New Roman" w:hAnsi="Times New Roman"/>
          <w:sz w:val="24"/>
          <w:szCs w:val="24"/>
          <w:lang w:eastAsia="ru-RU"/>
        </w:rPr>
        <w:lastRenderedPageBreak/>
        <w:t>Анализ прироста количества СМСП в сельскохозяйственной отрасли (на 37 МСП) в 2022 году выявила, что все новые субъекты МСП в данной отрасли принимали участие в программах государственной поддержки, в том числе 139 СМСП в конкурсе на получение субсидии по мероприятию «</w:t>
      </w:r>
      <w:proofErr w:type="spellStart"/>
      <w:r w:rsidRPr="00A47587">
        <w:rPr>
          <w:rFonts w:ascii="Times New Roman" w:hAnsi="Times New Roman"/>
          <w:sz w:val="24"/>
          <w:szCs w:val="24"/>
          <w:lang w:eastAsia="ru-RU"/>
        </w:rPr>
        <w:t>Агростартап</w:t>
      </w:r>
      <w:proofErr w:type="spellEnd"/>
      <w:r w:rsidRPr="00A47587">
        <w:rPr>
          <w:rFonts w:ascii="Times New Roman" w:hAnsi="Times New Roman"/>
          <w:sz w:val="24"/>
          <w:szCs w:val="24"/>
          <w:lang w:eastAsia="ru-RU"/>
        </w:rPr>
        <w:t>», остальные 66 в других конкурсах. Из 205 новых созданных на 10 января 2023 года прекратили деятельность 19 СМСП.</w:t>
      </w:r>
    </w:p>
    <w:p w:rsidR="00951F10" w:rsidRPr="00BC14C5" w:rsidRDefault="00951F10" w:rsidP="00951F10">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Кроме того, что в</w:t>
      </w:r>
      <w:r w:rsidRPr="00BC14C5">
        <w:rPr>
          <w:rFonts w:ascii="Times New Roman" w:hAnsi="Times New Roman"/>
          <w:sz w:val="24"/>
          <w:szCs w:val="24"/>
          <w:lang w:eastAsia="ru-RU"/>
        </w:rPr>
        <w:t xml:space="preserve"> 2022 году были зарегистрированы субъекты МСП с новым видом деятельности:</w:t>
      </w:r>
    </w:p>
    <w:p w:rsidR="00DB750C" w:rsidRPr="00B6588A" w:rsidRDefault="00951F10" w:rsidP="00951F10">
      <w:pPr>
        <w:spacing w:after="0" w:line="240" w:lineRule="auto"/>
        <w:ind w:firstLine="567"/>
        <w:jc w:val="both"/>
        <w:rPr>
          <w:rFonts w:ascii="Times New Roman" w:hAnsi="Times New Roman"/>
          <w:sz w:val="24"/>
          <w:szCs w:val="24"/>
          <w:u w:val="single"/>
          <w:lang w:eastAsia="ru-RU"/>
        </w:rPr>
      </w:pPr>
      <w:r w:rsidRPr="00BC14C5">
        <w:rPr>
          <w:rFonts w:ascii="Times New Roman" w:hAnsi="Times New Roman"/>
          <w:sz w:val="24"/>
          <w:szCs w:val="24"/>
          <w:lang w:eastAsia="ru-RU"/>
        </w:rPr>
        <w:t xml:space="preserve">- </w:t>
      </w:r>
      <w:r w:rsidRPr="00B6588A">
        <w:rPr>
          <w:rFonts w:ascii="Times New Roman" w:hAnsi="Times New Roman"/>
          <w:sz w:val="24"/>
          <w:szCs w:val="24"/>
          <w:u w:val="single"/>
          <w:lang w:eastAsia="ru-RU"/>
        </w:rPr>
        <w:t>37.</w:t>
      </w:r>
      <w:r w:rsidR="00DB750C" w:rsidRPr="00B6588A">
        <w:rPr>
          <w:rFonts w:ascii="Times New Roman" w:hAnsi="Times New Roman"/>
          <w:sz w:val="24"/>
          <w:szCs w:val="24"/>
          <w:u w:val="single"/>
          <w:lang w:eastAsia="ru-RU"/>
        </w:rPr>
        <w:t>00 Сбор и обработка сточных вод.</w:t>
      </w:r>
    </w:p>
    <w:p w:rsidR="00B6588A" w:rsidRDefault="00951F10" w:rsidP="00B6588A">
      <w:pPr>
        <w:spacing w:after="0" w:line="240" w:lineRule="auto"/>
        <w:ind w:firstLine="567"/>
        <w:jc w:val="both"/>
        <w:rPr>
          <w:rFonts w:ascii="Times New Roman" w:hAnsi="Times New Roman"/>
          <w:sz w:val="24"/>
          <w:szCs w:val="24"/>
          <w:u w:val="single"/>
          <w:lang w:eastAsia="ru-RU"/>
        </w:rPr>
      </w:pPr>
      <w:r w:rsidRPr="00B6588A">
        <w:rPr>
          <w:rFonts w:ascii="Times New Roman" w:hAnsi="Times New Roman"/>
          <w:sz w:val="24"/>
          <w:szCs w:val="24"/>
          <w:u w:val="single"/>
          <w:lang w:eastAsia="ru-RU"/>
        </w:rPr>
        <w:t>- 26.20.4 Производство средств защиты информации, а также информационных и телекоммуникационных систем, защищенных с использова</w:t>
      </w:r>
      <w:r w:rsidR="00DB750C" w:rsidRPr="00B6588A">
        <w:rPr>
          <w:rFonts w:ascii="Times New Roman" w:hAnsi="Times New Roman"/>
          <w:sz w:val="24"/>
          <w:szCs w:val="24"/>
          <w:u w:val="single"/>
          <w:lang w:eastAsia="ru-RU"/>
        </w:rPr>
        <w:t>нием средств защиты информации.</w:t>
      </w:r>
    </w:p>
    <w:p w:rsidR="00951F10" w:rsidRPr="00B6588A" w:rsidRDefault="00B6588A" w:rsidP="00B6588A">
      <w:pPr>
        <w:spacing w:after="0" w:line="240" w:lineRule="auto"/>
        <w:ind w:firstLine="567"/>
        <w:jc w:val="both"/>
        <w:rPr>
          <w:rFonts w:ascii="Times New Roman" w:hAnsi="Times New Roman"/>
          <w:sz w:val="24"/>
          <w:szCs w:val="24"/>
          <w:u w:val="single"/>
          <w:lang w:eastAsia="ru-RU"/>
        </w:rPr>
      </w:pPr>
      <w:r>
        <w:rPr>
          <w:rFonts w:ascii="Times New Roman" w:hAnsi="Times New Roman"/>
          <w:sz w:val="24"/>
          <w:szCs w:val="24"/>
          <w:u w:val="single"/>
          <w:lang w:eastAsia="ru-RU"/>
        </w:rPr>
        <w:t xml:space="preserve">- </w:t>
      </w:r>
      <w:r w:rsidR="00951F10" w:rsidRPr="00B6588A">
        <w:rPr>
          <w:rFonts w:ascii="Times New Roman" w:hAnsi="Times New Roman"/>
          <w:sz w:val="24"/>
          <w:szCs w:val="24"/>
          <w:u w:val="single"/>
          <w:lang w:eastAsia="ru-RU"/>
        </w:rPr>
        <w:t>26.20 Производство компьютер</w:t>
      </w:r>
      <w:r w:rsidR="00DB750C" w:rsidRPr="00B6588A">
        <w:rPr>
          <w:rFonts w:ascii="Times New Roman" w:hAnsi="Times New Roman"/>
          <w:sz w:val="24"/>
          <w:szCs w:val="24"/>
          <w:u w:val="single"/>
          <w:lang w:eastAsia="ru-RU"/>
        </w:rPr>
        <w:t>ов и периферийного оборудования.</w:t>
      </w:r>
    </w:p>
    <w:p w:rsidR="00B6588A" w:rsidRPr="00B6588A" w:rsidRDefault="00B6588A" w:rsidP="00B6588A">
      <w:pPr>
        <w:spacing w:after="0" w:line="240" w:lineRule="auto"/>
        <w:ind w:firstLine="567"/>
        <w:jc w:val="both"/>
        <w:rPr>
          <w:rFonts w:ascii="Times New Roman" w:hAnsi="Times New Roman"/>
          <w:sz w:val="24"/>
          <w:szCs w:val="24"/>
          <w:u w:val="single"/>
          <w:lang w:eastAsia="ru-RU"/>
        </w:rPr>
      </w:pPr>
      <w:r w:rsidRPr="00B6588A">
        <w:rPr>
          <w:rFonts w:ascii="Times New Roman" w:hAnsi="Times New Roman"/>
          <w:sz w:val="24"/>
          <w:szCs w:val="24"/>
          <w:u w:val="single"/>
          <w:lang w:eastAsia="ru-RU"/>
        </w:rPr>
        <w:t>- 49.10 Деятельность железнодорожного транспорта: междугородные и международные пассажирские перевозки.</w:t>
      </w:r>
    </w:p>
    <w:p w:rsidR="00B6588A" w:rsidRDefault="00B6588A" w:rsidP="00951F10">
      <w:pPr>
        <w:spacing w:after="0" w:line="240" w:lineRule="auto"/>
        <w:ind w:firstLine="567"/>
        <w:jc w:val="both"/>
        <w:rPr>
          <w:rFonts w:ascii="Times New Roman" w:hAnsi="Times New Roman"/>
          <w:sz w:val="24"/>
          <w:szCs w:val="24"/>
          <w:lang w:eastAsia="ru-RU"/>
        </w:rPr>
      </w:pPr>
    </w:p>
    <w:p w:rsidR="00951F10" w:rsidRDefault="00951F10" w:rsidP="00951F10">
      <w:pPr>
        <w:spacing w:after="0" w:line="240" w:lineRule="auto"/>
        <w:ind w:firstLine="567"/>
        <w:jc w:val="both"/>
        <w:rPr>
          <w:rFonts w:ascii="Times New Roman" w:hAnsi="Times New Roman"/>
          <w:sz w:val="24"/>
          <w:szCs w:val="24"/>
          <w:lang w:eastAsia="ru-RU"/>
        </w:rPr>
      </w:pPr>
      <w:r w:rsidRPr="001F76A3">
        <w:rPr>
          <w:rFonts w:ascii="Times New Roman" w:hAnsi="Times New Roman"/>
          <w:sz w:val="24"/>
          <w:szCs w:val="24"/>
          <w:lang w:eastAsia="ru-RU"/>
        </w:rPr>
        <w:t xml:space="preserve">Данные единого реестра субъектов МСП показывают, что </w:t>
      </w:r>
      <w:proofErr w:type="spellStart"/>
      <w:r w:rsidRPr="001F76A3">
        <w:rPr>
          <w:rFonts w:ascii="Times New Roman" w:hAnsi="Times New Roman"/>
          <w:sz w:val="24"/>
          <w:szCs w:val="24"/>
          <w:lang w:eastAsia="ru-RU"/>
        </w:rPr>
        <w:t>санкционное</w:t>
      </w:r>
      <w:proofErr w:type="spellEnd"/>
      <w:r w:rsidRPr="001F76A3">
        <w:rPr>
          <w:rFonts w:ascii="Times New Roman" w:hAnsi="Times New Roman"/>
          <w:sz w:val="24"/>
          <w:szCs w:val="24"/>
          <w:lang w:eastAsia="ru-RU"/>
        </w:rPr>
        <w:t xml:space="preserve"> давление и ухудшение экономической ситуации не смогли остановить положительное развитие малого предпри</w:t>
      </w:r>
      <w:r>
        <w:rPr>
          <w:rFonts w:ascii="Times New Roman" w:hAnsi="Times New Roman"/>
          <w:sz w:val="24"/>
          <w:szCs w:val="24"/>
          <w:lang w:eastAsia="ru-RU"/>
        </w:rPr>
        <w:t xml:space="preserve">нимательства в Республике Тыва и малое и среднее предпринимательство </w:t>
      </w:r>
      <w:r w:rsidRPr="00A834F9">
        <w:rPr>
          <w:rFonts w:ascii="Times New Roman" w:hAnsi="Times New Roman"/>
          <w:sz w:val="24"/>
          <w:szCs w:val="24"/>
          <w:lang w:eastAsia="ru-RU"/>
        </w:rPr>
        <w:t>достаточно оперативно реагируют на изменения в бизнес-среде</w:t>
      </w:r>
      <w:r>
        <w:rPr>
          <w:rFonts w:ascii="Times New Roman" w:hAnsi="Times New Roman"/>
          <w:sz w:val="24"/>
          <w:szCs w:val="24"/>
          <w:lang w:eastAsia="ru-RU"/>
        </w:rPr>
        <w:t>.</w:t>
      </w:r>
    </w:p>
    <w:p w:rsidR="00DB750C" w:rsidRDefault="00DB750C" w:rsidP="00951F10">
      <w:pPr>
        <w:spacing w:after="0" w:line="240" w:lineRule="auto"/>
        <w:ind w:firstLine="567"/>
        <w:jc w:val="both"/>
        <w:rPr>
          <w:rFonts w:ascii="Times New Roman" w:hAnsi="Times New Roman"/>
          <w:sz w:val="24"/>
          <w:szCs w:val="24"/>
          <w:lang w:eastAsia="ru-RU"/>
        </w:rPr>
      </w:pPr>
    </w:p>
    <w:p w:rsidR="00951F10" w:rsidRPr="00A83AFD" w:rsidRDefault="00951F10" w:rsidP="00F50205">
      <w:pPr>
        <w:pStyle w:val="a6"/>
        <w:spacing w:after="0" w:line="240" w:lineRule="auto"/>
        <w:ind w:left="927" w:right="850"/>
        <w:jc w:val="center"/>
        <w:rPr>
          <w:rFonts w:eastAsia="Times New Roman"/>
          <w:b/>
          <w:lang w:eastAsia="ru-RU"/>
        </w:rPr>
      </w:pPr>
      <w:r w:rsidRPr="00A83AFD">
        <w:rPr>
          <w:rFonts w:eastAsia="Times New Roman"/>
          <w:b/>
          <w:lang w:eastAsia="ru-RU"/>
        </w:rPr>
        <w:t>НАЛОГОВЫЕ ПОСТУПЛЕНИЯ ОТ ДЕЯТЕЛЬНОСТИ СУБЪЕКТОВ МАЛОГО И СРЕДНЕГО ПРЕДПРИНИМАТЕЛЬСТВА (СПЕЦИАЛЬНЫЕ НАЛОГОВЫЕ РЕЖИМЫ)</w:t>
      </w:r>
    </w:p>
    <w:p w:rsidR="00951F10" w:rsidRDefault="00951F10" w:rsidP="00951F10">
      <w:pPr>
        <w:pStyle w:val="a6"/>
        <w:spacing w:after="0" w:line="240" w:lineRule="auto"/>
        <w:ind w:firstLine="567"/>
        <w:jc w:val="both"/>
        <w:rPr>
          <w:rFonts w:eastAsia="Times New Roman"/>
          <w:lang w:eastAsia="ru-RU"/>
        </w:rPr>
      </w:pPr>
    </w:p>
    <w:p w:rsidR="00951F10" w:rsidRPr="00A46031" w:rsidRDefault="00951F10" w:rsidP="00951F10">
      <w:pPr>
        <w:pStyle w:val="a6"/>
        <w:spacing w:after="0" w:line="240" w:lineRule="auto"/>
        <w:ind w:firstLine="567"/>
        <w:jc w:val="both"/>
        <w:rPr>
          <w:b/>
          <w:lang w:eastAsia="ru-RU"/>
        </w:rPr>
      </w:pPr>
      <w:r w:rsidRPr="00A46031">
        <w:rPr>
          <w:lang w:eastAsia="ru-RU"/>
        </w:rPr>
        <w:t xml:space="preserve">По оценке Минфина Республики Тыва объем поступлений в консолидированный бюджет Республики Тыва налогов на совокупный доход, уплачиваемый субъектами предпринимательства (упрощенная и патентная системы налогообложения, единый сельхозналог, налог на профессиональный доход), за январь-декабрь 2022 года составляет </w:t>
      </w:r>
      <w:r w:rsidRPr="00A46031">
        <w:rPr>
          <w:b/>
          <w:lang w:eastAsia="ru-RU"/>
        </w:rPr>
        <w:t>570,57 млн. рублей с ростом к уровню 2021 года (358,675 млн. рублей) на 211,9 млн. рублей или на 59%.</w:t>
      </w:r>
    </w:p>
    <w:tbl>
      <w:tblPr>
        <w:tblStyle w:val="a3"/>
        <w:tblW w:w="4965" w:type="pct"/>
        <w:tblLook w:val="04A0" w:firstRow="1" w:lastRow="0" w:firstColumn="1" w:lastColumn="0" w:noHBand="0" w:noVBand="1"/>
      </w:tblPr>
      <w:tblGrid>
        <w:gridCol w:w="1452"/>
        <w:gridCol w:w="857"/>
        <w:gridCol w:w="731"/>
        <w:gridCol w:w="826"/>
        <w:gridCol w:w="731"/>
        <w:gridCol w:w="1089"/>
        <w:gridCol w:w="731"/>
        <w:gridCol w:w="1041"/>
        <w:gridCol w:w="1822"/>
      </w:tblGrid>
      <w:tr w:rsidR="00951F10" w:rsidRPr="00AE2ABA" w:rsidTr="00951F10">
        <w:trPr>
          <w:trHeight w:val="60"/>
        </w:trPr>
        <w:tc>
          <w:tcPr>
            <w:tcW w:w="718" w:type="pct"/>
            <w:vMerge w:val="restart"/>
            <w:noWrap/>
            <w:vAlign w:val="center"/>
            <w:hideMark/>
          </w:tcPr>
          <w:p w:rsidR="00951F10" w:rsidRPr="00CC42E7" w:rsidRDefault="00951F10" w:rsidP="00951F10">
            <w:pPr>
              <w:ind w:left="-113"/>
              <w:jc w:val="center"/>
              <w:rPr>
                <w:rFonts w:ascii="Times New Roman" w:eastAsia="Times New Roman" w:hAnsi="Times New Roman" w:cs="Times New Roman"/>
                <w:color w:val="000000"/>
                <w:sz w:val="20"/>
                <w:szCs w:val="20"/>
                <w:lang w:eastAsia="ru-RU"/>
              </w:rPr>
            </w:pPr>
            <w:r w:rsidRPr="00CC42E7">
              <w:rPr>
                <w:rFonts w:ascii="Times New Roman" w:eastAsia="Times New Roman" w:hAnsi="Times New Roman" w:cs="Times New Roman"/>
                <w:color w:val="000000"/>
                <w:sz w:val="20"/>
                <w:szCs w:val="20"/>
                <w:lang w:eastAsia="ru-RU"/>
              </w:rPr>
              <w:t>Наименование</w:t>
            </w:r>
          </w:p>
        </w:tc>
        <w:tc>
          <w:tcPr>
            <w:tcW w:w="470" w:type="pct"/>
            <w:vMerge w:val="restart"/>
            <w:shd w:val="clear" w:color="auto" w:fill="D9D9D9" w:themeFill="background1" w:themeFillShade="D9"/>
            <w:vAlign w:val="center"/>
            <w:hideMark/>
          </w:tcPr>
          <w:p w:rsidR="00951F10" w:rsidRPr="00CC42E7" w:rsidRDefault="00951F10" w:rsidP="00951F10">
            <w:pPr>
              <w:ind w:left="-91" w:right="-108"/>
              <w:jc w:val="center"/>
              <w:rPr>
                <w:rFonts w:ascii="Times New Roman" w:eastAsia="Times New Roman" w:hAnsi="Times New Roman" w:cs="Times New Roman"/>
                <w:color w:val="000000"/>
                <w:sz w:val="20"/>
                <w:szCs w:val="20"/>
                <w:lang w:eastAsia="ru-RU"/>
              </w:rPr>
            </w:pPr>
            <w:r w:rsidRPr="00CC42E7">
              <w:rPr>
                <w:rFonts w:ascii="Times New Roman" w:eastAsia="Times New Roman" w:hAnsi="Times New Roman" w:cs="Times New Roman"/>
                <w:color w:val="000000"/>
                <w:sz w:val="20"/>
                <w:szCs w:val="20"/>
                <w:lang w:eastAsia="ru-RU"/>
              </w:rPr>
              <w:t>оценка за</w:t>
            </w:r>
          </w:p>
          <w:p w:rsidR="00951F10" w:rsidRPr="00CC42E7" w:rsidRDefault="00951F10" w:rsidP="00951F10">
            <w:pPr>
              <w:ind w:left="-91" w:right="-108"/>
              <w:jc w:val="center"/>
              <w:rPr>
                <w:rFonts w:ascii="Times New Roman" w:eastAsia="Times New Roman" w:hAnsi="Times New Roman" w:cs="Times New Roman"/>
                <w:color w:val="000000"/>
                <w:sz w:val="20"/>
                <w:szCs w:val="20"/>
                <w:lang w:eastAsia="ru-RU"/>
              </w:rPr>
            </w:pPr>
            <w:r w:rsidRPr="00CC42E7">
              <w:rPr>
                <w:rFonts w:ascii="Times New Roman" w:eastAsia="Times New Roman" w:hAnsi="Times New Roman" w:cs="Times New Roman"/>
                <w:color w:val="000000"/>
                <w:sz w:val="20"/>
                <w:szCs w:val="20"/>
                <w:lang w:eastAsia="ru-RU"/>
              </w:rPr>
              <w:t>янв</w:t>
            </w:r>
            <w:r>
              <w:rPr>
                <w:rFonts w:ascii="Times New Roman" w:eastAsia="Times New Roman" w:hAnsi="Times New Roman" w:cs="Times New Roman"/>
                <w:color w:val="000000"/>
                <w:sz w:val="20"/>
                <w:szCs w:val="20"/>
                <w:lang w:eastAsia="ru-RU"/>
              </w:rPr>
              <w:t>арь</w:t>
            </w:r>
            <w:r w:rsidRPr="00CC42E7">
              <w:rPr>
                <w:rFonts w:ascii="Times New Roman" w:eastAsia="Times New Roman" w:hAnsi="Times New Roman" w:cs="Times New Roman"/>
                <w:color w:val="000000"/>
                <w:sz w:val="20"/>
                <w:szCs w:val="20"/>
                <w:lang w:eastAsia="ru-RU"/>
              </w:rPr>
              <w:t>-декабрь 2022 г.</w:t>
            </w:r>
          </w:p>
        </w:tc>
        <w:tc>
          <w:tcPr>
            <w:tcW w:w="855" w:type="pct"/>
            <w:gridSpan w:val="2"/>
            <w:vAlign w:val="center"/>
            <w:hideMark/>
          </w:tcPr>
          <w:p w:rsidR="00951F10" w:rsidRPr="004E3289" w:rsidRDefault="00951F10" w:rsidP="00951F10">
            <w:pPr>
              <w:ind w:left="-91" w:right="-108"/>
              <w:jc w:val="center"/>
              <w:rPr>
                <w:rFonts w:ascii="Times New Roman" w:eastAsia="Times New Roman" w:hAnsi="Times New Roman" w:cs="Times New Roman"/>
                <w:color w:val="000000"/>
                <w:sz w:val="20"/>
                <w:szCs w:val="20"/>
                <w:lang w:eastAsia="ru-RU"/>
              </w:rPr>
            </w:pPr>
            <w:r w:rsidRPr="004E3289">
              <w:rPr>
                <w:rFonts w:ascii="Times New Roman" w:eastAsia="Times New Roman" w:hAnsi="Times New Roman" w:cs="Times New Roman"/>
                <w:color w:val="000000"/>
                <w:sz w:val="20"/>
                <w:szCs w:val="20"/>
                <w:lang w:eastAsia="ru-RU"/>
              </w:rPr>
              <w:t>Поступления АППГ</w:t>
            </w:r>
          </w:p>
        </w:tc>
        <w:tc>
          <w:tcPr>
            <w:tcW w:w="997" w:type="pct"/>
            <w:gridSpan w:val="2"/>
            <w:vAlign w:val="center"/>
            <w:hideMark/>
          </w:tcPr>
          <w:p w:rsidR="00951F10" w:rsidRPr="004E3289" w:rsidRDefault="00951F10" w:rsidP="00951F10">
            <w:pPr>
              <w:ind w:left="-91" w:right="-108"/>
              <w:jc w:val="center"/>
              <w:rPr>
                <w:rFonts w:ascii="Times New Roman" w:eastAsia="Times New Roman" w:hAnsi="Times New Roman" w:cs="Times New Roman"/>
                <w:color w:val="000000"/>
                <w:sz w:val="20"/>
                <w:szCs w:val="20"/>
                <w:lang w:eastAsia="ru-RU"/>
              </w:rPr>
            </w:pPr>
            <w:r w:rsidRPr="004E3289">
              <w:rPr>
                <w:rFonts w:ascii="Times New Roman" w:eastAsia="Times New Roman" w:hAnsi="Times New Roman" w:cs="Times New Roman"/>
                <w:color w:val="000000"/>
                <w:sz w:val="20"/>
                <w:szCs w:val="20"/>
                <w:lang w:eastAsia="ru-RU"/>
              </w:rPr>
              <w:t>План на 2022 год (</w:t>
            </w:r>
            <w:proofErr w:type="spellStart"/>
            <w:r w:rsidRPr="004E3289">
              <w:rPr>
                <w:rFonts w:ascii="Times New Roman" w:eastAsia="Times New Roman" w:hAnsi="Times New Roman" w:cs="Times New Roman"/>
                <w:color w:val="000000"/>
                <w:sz w:val="20"/>
                <w:szCs w:val="20"/>
                <w:lang w:eastAsia="ru-RU"/>
              </w:rPr>
              <w:t>янв</w:t>
            </w:r>
            <w:proofErr w:type="spellEnd"/>
            <w:r w:rsidRPr="004E3289">
              <w:rPr>
                <w:rFonts w:ascii="Times New Roman" w:eastAsia="Times New Roman" w:hAnsi="Times New Roman" w:cs="Times New Roman"/>
                <w:color w:val="000000"/>
                <w:sz w:val="20"/>
                <w:szCs w:val="20"/>
                <w:lang w:eastAsia="ru-RU"/>
              </w:rPr>
              <w:t>)</w:t>
            </w:r>
          </w:p>
        </w:tc>
        <w:tc>
          <w:tcPr>
            <w:tcW w:w="971" w:type="pct"/>
            <w:gridSpan w:val="2"/>
            <w:vAlign w:val="center"/>
            <w:hideMark/>
          </w:tcPr>
          <w:p w:rsidR="00951F10" w:rsidRPr="004E3289" w:rsidRDefault="00951F10" w:rsidP="00951F10">
            <w:pPr>
              <w:ind w:left="-91" w:right="-108"/>
              <w:jc w:val="center"/>
              <w:rPr>
                <w:rFonts w:ascii="Times New Roman" w:eastAsia="Times New Roman" w:hAnsi="Times New Roman" w:cs="Times New Roman"/>
                <w:color w:val="000000"/>
                <w:sz w:val="20"/>
                <w:szCs w:val="20"/>
                <w:lang w:eastAsia="ru-RU"/>
              </w:rPr>
            </w:pPr>
            <w:r w:rsidRPr="004E3289">
              <w:rPr>
                <w:rFonts w:ascii="Times New Roman" w:eastAsia="Times New Roman" w:hAnsi="Times New Roman" w:cs="Times New Roman"/>
                <w:color w:val="000000"/>
                <w:sz w:val="20"/>
                <w:szCs w:val="20"/>
                <w:lang w:eastAsia="ru-RU"/>
              </w:rPr>
              <w:t>План на 2022 год (дек)</w:t>
            </w:r>
          </w:p>
        </w:tc>
        <w:tc>
          <w:tcPr>
            <w:tcW w:w="989" w:type="pct"/>
            <w:vMerge w:val="restart"/>
            <w:shd w:val="clear" w:color="auto" w:fill="auto"/>
          </w:tcPr>
          <w:p w:rsidR="00951F10" w:rsidRPr="00010EB0" w:rsidRDefault="00951F10" w:rsidP="00951F10">
            <w:pPr>
              <w:ind w:left="-91" w:right="-108"/>
              <w:jc w:val="center"/>
              <w:rPr>
                <w:rFonts w:ascii="Times New Roman" w:eastAsia="Times New Roman" w:hAnsi="Times New Roman" w:cs="Times New Roman"/>
                <w:color w:val="000000"/>
                <w:sz w:val="20"/>
                <w:szCs w:val="20"/>
                <w:lang w:eastAsia="ru-RU"/>
              </w:rPr>
            </w:pPr>
            <w:proofErr w:type="spellStart"/>
            <w:r w:rsidRPr="00010EB0">
              <w:rPr>
                <w:rFonts w:ascii="Times New Roman" w:eastAsia="Times New Roman" w:hAnsi="Times New Roman" w:cs="Times New Roman"/>
                <w:color w:val="000000"/>
                <w:sz w:val="20"/>
                <w:szCs w:val="20"/>
                <w:lang w:eastAsia="ru-RU"/>
              </w:rPr>
              <w:t>Справочно</w:t>
            </w:r>
            <w:proofErr w:type="spellEnd"/>
            <w:r w:rsidRPr="00010EB0">
              <w:rPr>
                <w:rFonts w:ascii="Times New Roman" w:eastAsia="Times New Roman" w:hAnsi="Times New Roman" w:cs="Times New Roman"/>
                <w:color w:val="000000"/>
                <w:sz w:val="20"/>
                <w:szCs w:val="20"/>
                <w:lang w:eastAsia="ru-RU"/>
              </w:rPr>
              <w:t xml:space="preserve">: количество МСП, прим-их </w:t>
            </w:r>
            <w:proofErr w:type="spellStart"/>
            <w:r w:rsidRPr="00010EB0">
              <w:rPr>
                <w:rFonts w:ascii="Times New Roman" w:eastAsia="Times New Roman" w:hAnsi="Times New Roman" w:cs="Times New Roman"/>
                <w:color w:val="000000"/>
                <w:sz w:val="20"/>
                <w:szCs w:val="20"/>
                <w:lang w:eastAsia="ru-RU"/>
              </w:rPr>
              <w:t>спец.режим</w:t>
            </w:r>
            <w:proofErr w:type="spellEnd"/>
            <w:r w:rsidRPr="00010EB0">
              <w:rPr>
                <w:rFonts w:ascii="Times New Roman" w:eastAsia="Times New Roman" w:hAnsi="Times New Roman" w:cs="Times New Roman"/>
                <w:color w:val="000000"/>
                <w:sz w:val="20"/>
                <w:szCs w:val="20"/>
                <w:lang w:eastAsia="ru-RU"/>
              </w:rPr>
              <w:t xml:space="preserve"> на 01.12.2022</w:t>
            </w:r>
            <w:r>
              <w:rPr>
                <w:rFonts w:ascii="Times New Roman" w:eastAsia="Times New Roman" w:hAnsi="Times New Roman" w:cs="Times New Roman"/>
                <w:color w:val="000000"/>
                <w:sz w:val="20"/>
                <w:szCs w:val="20"/>
                <w:lang w:eastAsia="ru-RU"/>
              </w:rPr>
              <w:t>, ед.</w:t>
            </w:r>
          </w:p>
        </w:tc>
      </w:tr>
      <w:tr w:rsidR="00951F10" w:rsidRPr="00AE2ABA" w:rsidTr="00951F10">
        <w:trPr>
          <w:trHeight w:val="163"/>
        </w:trPr>
        <w:tc>
          <w:tcPr>
            <w:tcW w:w="718" w:type="pct"/>
            <w:vMerge/>
            <w:vAlign w:val="center"/>
            <w:hideMark/>
          </w:tcPr>
          <w:p w:rsidR="00951F10" w:rsidRPr="00CC42E7" w:rsidRDefault="00951F10" w:rsidP="00951F10">
            <w:pPr>
              <w:ind w:left="-851"/>
              <w:jc w:val="center"/>
              <w:rPr>
                <w:rFonts w:ascii="Times New Roman" w:eastAsia="Times New Roman" w:hAnsi="Times New Roman" w:cs="Times New Roman"/>
                <w:color w:val="000000"/>
                <w:sz w:val="20"/>
                <w:szCs w:val="20"/>
                <w:lang w:eastAsia="ru-RU"/>
              </w:rPr>
            </w:pPr>
          </w:p>
        </w:tc>
        <w:tc>
          <w:tcPr>
            <w:tcW w:w="470" w:type="pct"/>
            <w:vMerge/>
            <w:shd w:val="clear" w:color="auto" w:fill="D9D9D9" w:themeFill="background1" w:themeFillShade="D9"/>
            <w:vAlign w:val="center"/>
            <w:hideMark/>
          </w:tcPr>
          <w:p w:rsidR="00951F10" w:rsidRPr="00CC42E7" w:rsidRDefault="00951F10" w:rsidP="00951F10">
            <w:pPr>
              <w:ind w:left="-91" w:right="-108"/>
              <w:jc w:val="center"/>
              <w:rPr>
                <w:rFonts w:ascii="Times New Roman" w:eastAsia="Times New Roman" w:hAnsi="Times New Roman" w:cs="Times New Roman"/>
                <w:color w:val="000000"/>
                <w:sz w:val="20"/>
                <w:szCs w:val="20"/>
                <w:lang w:eastAsia="ru-RU"/>
              </w:rPr>
            </w:pPr>
          </w:p>
        </w:tc>
        <w:tc>
          <w:tcPr>
            <w:tcW w:w="402" w:type="pct"/>
            <w:vAlign w:val="center"/>
            <w:hideMark/>
          </w:tcPr>
          <w:p w:rsidR="00951F10" w:rsidRPr="004E3289" w:rsidRDefault="00951F10" w:rsidP="00951F10">
            <w:pPr>
              <w:ind w:left="-91" w:right="-108"/>
              <w:jc w:val="center"/>
              <w:rPr>
                <w:rFonts w:ascii="Times New Roman" w:eastAsia="Times New Roman" w:hAnsi="Times New Roman" w:cs="Times New Roman"/>
                <w:color w:val="000000"/>
                <w:sz w:val="20"/>
                <w:szCs w:val="20"/>
                <w:lang w:eastAsia="ru-RU"/>
              </w:rPr>
            </w:pPr>
            <w:r w:rsidRPr="004E3289">
              <w:rPr>
                <w:rFonts w:ascii="Times New Roman" w:eastAsia="Times New Roman" w:hAnsi="Times New Roman" w:cs="Times New Roman"/>
                <w:color w:val="000000"/>
                <w:sz w:val="20"/>
                <w:szCs w:val="20"/>
                <w:lang w:eastAsia="ru-RU"/>
              </w:rPr>
              <w:t>млн. рублей</w:t>
            </w:r>
          </w:p>
        </w:tc>
        <w:tc>
          <w:tcPr>
            <w:tcW w:w="453" w:type="pct"/>
            <w:vAlign w:val="center"/>
            <w:hideMark/>
          </w:tcPr>
          <w:p w:rsidR="00951F10" w:rsidRDefault="00951F10" w:rsidP="00951F10">
            <w:pPr>
              <w:ind w:left="-91" w:right="-108"/>
              <w:jc w:val="center"/>
              <w:rPr>
                <w:rFonts w:ascii="Times New Roman" w:eastAsia="Times New Roman" w:hAnsi="Times New Roman" w:cs="Times New Roman"/>
                <w:color w:val="000000"/>
                <w:sz w:val="20"/>
                <w:szCs w:val="20"/>
                <w:lang w:eastAsia="ru-RU"/>
              </w:rPr>
            </w:pPr>
            <w:r w:rsidRPr="004E3289">
              <w:rPr>
                <w:rFonts w:ascii="Times New Roman" w:eastAsia="Times New Roman" w:hAnsi="Times New Roman" w:cs="Times New Roman"/>
                <w:color w:val="000000"/>
                <w:sz w:val="20"/>
                <w:szCs w:val="20"/>
                <w:lang w:eastAsia="ru-RU"/>
              </w:rPr>
              <w:t xml:space="preserve">оценка 30.12.22 </w:t>
            </w:r>
          </w:p>
          <w:p w:rsidR="00951F10" w:rsidRPr="004E3289" w:rsidRDefault="00951F10" w:rsidP="00951F10">
            <w:pPr>
              <w:ind w:left="-91" w:right="-10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 </w:t>
            </w:r>
            <w:r w:rsidRPr="004E3289">
              <w:rPr>
                <w:rFonts w:ascii="Times New Roman" w:eastAsia="Times New Roman" w:hAnsi="Times New Roman" w:cs="Times New Roman"/>
                <w:color w:val="000000"/>
                <w:sz w:val="20"/>
                <w:szCs w:val="20"/>
                <w:lang w:eastAsia="ru-RU"/>
              </w:rPr>
              <w:t>АППГ</w:t>
            </w:r>
          </w:p>
        </w:tc>
        <w:tc>
          <w:tcPr>
            <w:tcW w:w="402" w:type="pct"/>
            <w:vAlign w:val="center"/>
            <w:hideMark/>
          </w:tcPr>
          <w:p w:rsidR="00951F10" w:rsidRPr="004E3289" w:rsidRDefault="00951F10" w:rsidP="00951F10">
            <w:pPr>
              <w:ind w:left="-91" w:right="-108"/>
              <w:jc w:val="center"/>
              <w:rPr>
                <w:rFonts w:ascii="Times New Roman" w:eastAsia="Times New Roman" w:hAnsi="Times New Roman" w:cs="Times New Roman"/>
                <w:color w:val="000000"/>
                <w:sz w:val="20"/>
                <w:szCs w:val="20"/>
                <w:lang w:eastAsia="ru-RU"/>
              </w:rPr>
            </w:pPr>
            <w:r w:rsidRPr="004E3289">
              <w:rPr>
                <w:rFonts w:ascii="Times New Roman" w:eastAsia="Times New Roman" w:hAnsi="Times New Roman" w:cs="Times New Roman"/>
                <w:color w:val="000000"/>
                <w:sz w:val="20"/>
                <w:szCs w:val="20"/>
                <w:lang w:eastAsia="ru-RU"/>
              </w:rPr>
              <w:t>млн. рублей</w:t>
            </w:r>
          </w:p>
        </w:tc>
        <w:tc>
          <w:tcPr>
            <w:tcW w:w="595" w:type="pct"/>
            <w:vAlign w:val="center"/>
            <w:hideMark/>
          </w:tcPr>
          <w:p w:rsidR="00951F10" w:rsidRDefault="00951F10" w:rsidP="00951F10">
            <w:pPr>
              <w:ind w:left="-91" w:right="-108"/>
              <w:jc w:val="center"/>
              <w:rPr>
                <w:rFonts w:ascii="Times New Roman" w:eastAsia="Times New Roman" w:hAnsi="Times New Roman" w:cs="Times New Roman"/>
                <w:color w:val="000000"/>
                <w:sz w:val="20"/>
                <w:szCs w:val="20"/>
                <w:lang w:eastAsia="ru-RU"/>
              </w:rPr>
            </w:pPr>
            <w:r w:rsidRPr="004E3289">
              <w:rPr>
                <w:rFonts w:ascii="Times New Roman" w:eastAsia="Times New Roman" w:hAnsi="Times New Roman" w:cs="Times New Roman"/>
                <w:color w:val="000000"/>
                <w:sz w:val="20"/>
                <w:szCs w:val="20"/>
                <w:lang w:eastAsia="ru-RU"/>
              </w:rPr>
              <w:t xml:space="preserve">оценка 01.12.22 </w:t>
            </w:r>
          </w:p>
          <w:p w:rsidR="00951F10" w:rsidRPr="004E3289" w:rsidRDefault="00951F10" w:rsidP="00951F10">
            <w:pPr>
              <w:ind w:left="-91" w:right="-108"/>
              <w:jc w:val="center"/>
              <w:rPr>
                <w:rFonts w:ascii="Times New Roman" w:eastAsia="Times New Roman" w:hAnsi="Times New Roman" w:cs="Times New Roman"/>
                <w:color w:val="000000"/>
                <w:sz w:val="20"/>
                <w:szCs w:val="20"/>
                <w:lang w:eastAsia="ru-RU"/>
              </w:rPr>
            </w:pPr>
            <w:r w:rsidRPr="004E3289">
              <w:rPr>
                <w:rFonts w:ascii="Times New Roman" w:eastAsia="Times New Roman" w:hAnsi="Times New Roman" w:cs="Times New Roman"/>
                <w:color w:val="000000"/>
                <w:sz w:val="20"/>
                <w:szCs w:val="20"/>
                <w:lang w:eastAsia="ru-RU"/>
              </w:rPr>
              <w:t>к плану (</w:t>
            </w:r>
            <w:proofErr w:type="spellStart"/>
            <w:r w:rsidRPr="004E3289">
              <w:rPr>
                <w:rFonts w:ascii="Times New Roman" w:eastAsia="Times New Roman" w:hAnsi="Times New Roman" w:cs="Times New Roman"/>
                <w:color w:val="000000"/>
                <w:sz w:val="20"/>
                <w:szCs w:val="20"/>
                <w:lang w:eastAsia="ru-RU"/>
              </w:rPr>
              <w:t>янв</w:t>
            </w:r>
            <w:proofErr w:type="spellEnd"/>
            <w:r w:rsidRPr="004E3289">
              <w:rPr>
                <w:rFonts w:ascii="Times New Roman" w:eastAsia="Times New Roman" w:hAnsi="Times New Roman" w:cs="Times New Roman"/>
                <w:color w:val="000000"/>
                <w:sz w:val="20"/>
                <w:szCs w:val="20"/>
                <w:lang w:eastAsia="ru-RU"/>
              </w:rPr>
              <w:t>)</w:t>
            </w:r>
          </w:p>
        </w:tc>
        <w:tc>
          <w:tcPr>
            <w:tcW w:w="402" w:type="pct"/>
            <w:vAlign w:val="center"/>
            <w:hideMark/>
          </w:tcPr>
          <w:p w:rsidR="00951F10" w:rsidRPr="004E3289" w:rsidRDefault="00951F10" w:rsidP="00951F10">
            <w:pPr>
              <w:ind w:left="-91" w:right="-108"/>
              <w:jc w:val="center"/>
              <w:rPr>
                <w:rFonts w:ascii="Times New Roman" w:eastAsia="Times New Roman" w:hAnsi="Times New Roman" w:cs="Times New Roman"/>
                <w:color w:val="000000"/>
                <w:sz w:val="20"/>
                <w:szCs w:val="20"/>
                <w:lang w:eastAsia="ru-RU"/>
              </w:rPr>
            </w:pPr>
            <w:r w:rsidRPr="004E3289">
              <w:rPr>
                <w:rFonts w:ascii="Times New Roman" w:eastAsia="Times New Roman" w:hAnsi="Times New Roman" w:cs="Times New Roman"/>
                <w:color w:val="000000"/>
                <w:sz w:val="20"/>
                <w:szCs w:val="20"/>
                <w:lang w:eastAsia="ru-RU"/>
              </w:rPr>
              <w:t>млн. рублей</w:t>
            </w:r>
          </w:p>
        </w:tc>
        <w:tc>
          <w:tcPr>
            <w:tcW w:w="569" w:type="pct"/>
            <w:vAlign w:val="center"/>
            <w:hideMark/>
          </w:tcPr>
          <w:p w:rsidR="00951F10" w:rsidRDefault="00951F10" w:rsidP="00951F10">
            <w:pPr>
              <w:ind w:left="-91" w:right="-108"/>
              <w:jc w:val="center"/>
              <w:rPr>
                <w:rFonts w:ascii="Times New Roman" w:eastAsia="Times New Roman" w:hAnsi="Times New Roman" w:cs="Times New Roman"/>
                <w:color w:val="000000"/>
                <w:sz w:val="20"/>
                <w:szCs w:val="20"/>
                <w:lang w:eastAsia="ru-RU"/>
              </w:rPr>
            </w:pPr>
            <w:r w:rsidRPr="004E3289">
              <w:rPr>
                <w:rFonts w:ascii="Times New Roman" w:eastAsia="Times New Roman" w:hAnsi="Times New Roman" w:cs="Times New Roman"/>
                <w:color w:val="000000"/>
                <w:sz w:val="20"/>
                <w:szCs w:val="20"/>
                <w:lang w:eastAsia="ru-RU"/>
              </w:rPr>
              <w:t xml:space="preserve">оценка 30.12.22 </w:t>
            </w:r>
          </w:p>
          <w:p w:rsidR="00951F10" w:rsidRPr="004E3289" w:rsidRDefault="00951F10" w:rsidP="00951F10">
            <w:pPr>
              <w:ind w:left="-91" w:right="-108"/>
              <w:jc w:val="center"/>
              <w:rPr>
                <w:rFonts w:ascii="Times New Roman" w:eastAsia="Times New Roman" w:hAnsi="Times New Roman" w:cs="Times New Roman"/>
                <w:color w:val="000000"/>
                <w:sz w:val="20"/>
                <w:szCs w:val="20"/>
                <w:lang w:eastAsia="ru-RU"/>
              </w:rPr>
            </w:pPr>
            <w:r w:rsidRPr="004E3289">
              <w:rPr>
                <w:rFonts w:ascii="Times New Roman" w:eastAsia="Times New Roman" w:hAnsi="Times New Roman" w:cs="Times New Roman"/>
                <w:color w:val="000000"/>
                <w:sz w:val="20"/>
                <w:szCs w:val="20"/>
                <w:lang w:eastAsia="ru-RU"/>
              </w:rPr>
              <w:t>к плану (дек)</w:t>
            </w:r>
          </w:p>
        </w:tc>
        <w:tc>
          <w:tcPr>
            <w:tcW w:w="989" w:type="pct"/>
            <w:vMerge/>
            <w:shd w:val="clear" w:color="auto" w:fill="auto"/>
          </w:tcPr>
          <w:p w:rsidR="00951F10" w:rsidRPr="00010EB0" w:rsidRDefault="00951F10" w:rsidP="00951F10">
            <w:pPr>
              <w:ind w:left="-91" w:right="-108"/>
              <w:jc w:val="center"/>
              <w:rPr>
                <w:rFonts w:ascii="Times New Roman" w:eastAsia="Times New Roman" w:hAnsi="Times New Roman" w:cs="Times New Roman"/>
                <w:color w:val="000000"/>
                <w:sz w:val="20"/>
                <w:szCs w:val="20"/>
                <w:lang w:eastAsia="ru-RU"/>
              </w:rPr>
            </w:pPr>
          </w:p>
        </w:tc>
      </w:tr>
      <w:tr w:rsidR="00951F10" w:rsidRPr="00AE2ABA" w:rsidTr="00951F10">
        <w:trPr>
          <w:trHeight w:val="300"/>
        </w:trPr>
        <w:tc>
          <w:tcPr>
            <w:tcW w:w="718" w:type="pct"/>
            <w:noWrap/>
            <w:vAlign w:val="center"/>
            <w:hideMark/>
          </w:tcPr>
          <w:p w:rsidR="00951F10" w:rsidRPr="00CC42E7" w:rsidRDefault="00951F10" w:rsidP="00951F10">
            <w:pPr>
              <w:rPr>
                <w:rFonts w:ascii="Times New Roman" w:eastAsia="Times New Roman" w:hAnsi="Times New Roman" w:cs="Times New Roman"/>
                <w:b/>
                <w:color w:val="000000"/>
                <w:sz w:val="20"/>
                <w:szCs w:val="20"/>
                <w:lang w:eastAsia="ru-RU"/>
              </w:rPr>
            </w:pPr>
            <w:r w:rsidRPr="00CC42E7">
              <w:rPr>
                <w:rFonts w:ascii="Times New Roman" w:eastAsia="Times New Roman" w:hAnsi="Times New Roman" w:cs="Times New Roman"/>
                <w:b/>
                <w:color w:val="000000"/>
                <w:sz w:val="20"/>
                <w:szCs w:val="20"/>
                <w:lang w:eastAsia="ru-RU"/>
              </w:rPr>
              <w:t>Всего</w:t>
            </w:r>
          </w:p>
        </w:tc>
        <w:tc>
          <w:tcPr>
            <w:tcW w:w="470" w:type="pct"/>
            <w:shd w:val="clear" w:color="auto" w:fill="D9D9D9" w:themeFill="background1" w:themeFillShade="D9"/>
            <w:hideMark/>
          </w:tcPr>
          <w:p w:rsidR="00951F10" w:rsidRPr="00010EB0" w:rsidRDefault="00951F10" w:rsidP="00951F10">
            <w:pPr>
              <w:ind w:left="-851"/>
              <w:jc w:val="right"/>
              <w:rPr>
                <w:rFonts w:ascii="Times New Roman" w:hAnsi="Times New Roman"/>
                <w:b/>
                <w:color w:val="000000"/>
                <w:sz w:val="20"/>
                <w:szCs w:val="20"/>
                <w:lang w:eastAsia="ru-RU"/>
              </w:rPr>
            </w:pPr>
            <w:r w:rsidRPr="00010EB0">
              <w:rPr>
                <w:rFonts w:ascii="Times New Roman" w:hAnsi="Times New Roman"/>
                <w:b/>
                <w:color w:val="000000"/>
                <w:sz w:val="20"/>
                <w:szCs w:val="20"/>
                <w:lang w:eastAsia="ru-RU"/>
              </w:rPr>
              <w:t>570,5</w:t>
            </w:r>
          </w:p>
        </w:tc>
        <w:tc>
          <w:tcPr>
            <w:tcW w:w="402" w:type="pct"/>
            <w:hideMark/>
          </w:tcPr>
          <w:p w:rsidR="00951F10" w:rsidRPr="00010EB0" w:rsidRDefault="00951F10" w:rsidP="00951F10">
            <w:pPr>
              <w:ind w:left="-851"/>
              <w:jc w:val="right"/>
              <w:rPr>
                <w:rFonts w:ascii="Times New Roman" w:hAnsi="Times New Roman"/>
                <w:b/>
                <w:color w:val="000000"/>
                <w:sz w:val="20"/>
                <w:szCs w:val="20"/>
                <w:lang w:eastAsia="ru-RU"/>
              </w:rPr>
            </w:pPr>
            <w:r w:rsidRPr="00010EB0">
              <w:rPr>
                <w:rFonts w:ascii="Times New Roman" w:hAnsi="Times New Roman"/>
                <w:b/>
                <w:color w:val="000000"/>
                <w:sz w:val="20"/>
                <w:szCs w:val="20"/>
                <w:lang w:eastAsia="ru-RU"/>
              </w:rPr>
              <w:t>358,7</w:t>
            </w:r>
          </w:p>
        </w:tc>
        <w:tc>
          <w:tcPr>
            <w:tcW w:w="453" w:type="pct"/>
            <w:hideMark/>
          </w:tcPr>
          <w:p w:rsidR="00951F10" w:rsidRPr="00010EB0" w:rsidRDefault="00951F10" w:rsidP="00951F10">
            <w:pPr>
              <w:ind w:left="-851"/>
              <w:jc w:val="right"/>
              <w:rPr>
                <w:rFonts w:ascii="Times New Roman" w:hAnsi="Times New Roman"/>
                <w:b/>
                <w:color w:val="000000"/>
                <w:sz w:val="20"/>
                <w:szCs w:val="20"/>
                <w:lang w:eastAsia="ru-RU"/>
              </w:rPr>
            </w:pPr>
            <w:r w:rsidRPr="00010EB0">
              <w:rPr>
                <w:rFonts w:ascii="Times New Roman" w:hAnsi="Times New Roman"/>
                <w:b/>
                <w:color w:val="538135"/>
                <w:sz w:val="20"/>
                <w:szCs w:val="20"/>
                <w:lang w:eastAsia="ru-RU"/>
              </w:rPr>
              <w:t>↑</w:t>
            </w:r>
            <w:r w:rsidRPr="00010EB0">
              <w:rPr>
                <w:rFonts w:ascii="Times New Roman" w:hAnsi="Times New Roman"/>
                <w:color w:val="000000"/>
                <w:sz w:val="20"/>
                <w:szCs w:val="20"/>
                <w:lang w:eastAsia="ru-RU"/>
              </w:rPr>
              <w:t xml:space="preserve"> </w:t>
            </w:r>
            <w:r w:rsidRPr="00010EB0">
              <w:rPr>
                <w:rFonts w:ascii="Times New Roman" w:hAnsi="Times New Roman"/>
                <w:b/>
                <w:color w:val="000000"/>
                <w:sz w:val="20"/>
                <w:szCs w:val="20"/>
                <w:lang w:eastAsia="ru-RU"/>
              </w:rPr>
              <w:t>159%</w:t>
            </w:r>
          </w:p>
        </w:tc>
        <w:tc>
          <w:tcPr>
            <w:tcW w:w="402" w:type="pct"/>
            <w:hideMark/>
          </w:tcPr>
          <w:p w:rsidR="00951F10" w:rsidRPr="00010EB0" w:rsidRDefault="00951F10" w:rsidP="00951F10">
            <w:pPr>
              <w:ind w:left="-851"/>
              <w:jc w:val="right"/>
              <w:rPr>
                <w:rFonts w:ascii="Times New Roman" w:hAnsi="Times New Roman"/>
                <w:b/>
                <w:color w:val="000000"/>
                <w:sz w:val="20"/>
                <w:szCs w:val="20"/>
                <w:lang w:eastAsia="ru-RU"/>
              </w:rPr>
            </w:pPr>
            <w:r w:rsidRPr="00010EB0">
              <w:rPr>
                <w:rFonts w:ascii="Times New Roman" w:hAnsi="Times New Roman"/>
                <w:b/>
                <w:color w:val="000000"/>
                <w:sz w:val="20"/>
                <w:szCs w:val="20"/>
                <w:lang w:eastAsia="ru-RU"/>
              </w:rPr>
              <w:t>308,1</w:t>
            </w:r>
          </w:p>
        </w:tc>
        <w:tc>
          <w:tcPr>
            <w:tcW w:w="595" w:type="pct"/>
            <w:hideMark/>
          </w:tcPr>
          <w:p w:rsidR="00951F10" w:rsidRPr="00010EB0" w:rsidRDefault="00951F10" w:rsidP="00951F10">
            <w:pPr>
              <w:ind w:left="-851"/>
              <w:jc w:val="right"/>
              <w:rPr>
                <w:rFonts w:ascii="Times New Roman" w:hAnsi="Times New Roman"/>
                <w:b/>
                <w:color w:val="000000"/>
                <w:sz w:val="20"/>
                <w:szCs w:val="20"/>
                <w:lang w:eastAsia="ru-RU"/>
              </w:rPr>
            </w:pPr>
            <w:r w:rsidRPr="00010EB0">
              <w:rPr>
                <w:rFonts w:ascii="Times New Roman" w:hAnsi="Times New Roman"/>
                <w:b/>
                <w:color w:val="538135"/>
                <w:sz w:val="20"/>
                <w:szCs w:val="20"/>
                <w:lang w:eastAsia="ru-RU"/>
              </w:rPr>
              <w:t xml:space="preserve">↑ </w:t>
            </w:r>
            <w:r w:rsidRPr="00010EB0">
              <w:rPr>
                <w:rFonts w:ascii="Times New Roman" w:hAnsi="Times New Roman"/>
                <w:b/>
                <w:color w:val="000000"/>
                <w:sz w:val="20"/>
                <w:szCs w:val="20"/>
                <w:lang w:eastAsia="ru-RU"/>
              </w:rPr>
              <w:t>185%</w:t>
            </w:r>
          </w:p>
        </w:tc>
        <w:tc>
          <w:tcPr>
            <w:tcW w:w="402" w:type="pct"/>
            <w:hideMark/>
          </w:tcPr>
          <w:p w:rsidR="00951F10" w:rsidRPr="00010EB0" w:rsidRDefault="00951F10" w:rsidP="00951F10">
            <w:pPr>
              <w:ind w:left="-851"/>
              <w:jc w:val="right"/>
              <w:rPr>
                <w:rFonts w:ascii="Times New Roman" w:hAnsi="Times New Roman"/>
                <w:b/>
                <w:color w:val="000000"/>
                <w:sz w:val="20"/>
                <w:szCs w:val="20"/>
                <w:lang w:eastAsia="ru-RU"/>
              </w:rPr>
            </w:pPr>
            <w:r w:rsidRPr="00010EB0">
              <w:rPr>
                <w:rFonts w:ascii="Times New Roman" w:hAnsi="Times New Roman"/>
                <w:b/>
                <w:color w:val="000000"/>
                <w:sz w:val="20"/>
                <w:szCs w:val="20"/>
                <w:lang w:eastAsia="ru-RU"/>
              </w:rPr>
              <w:t>554,66</w:t>
            </w:r>
          </w:p>
        </w:tc>
        <w:tc>
          <w:tcPr>
            <w:tcW w:w="569" w:type="pct"/>
            <w:hideMark/>
          </w:tcPr>
          <w:p w:rsidR="00951F10" w:rsidRPr="00010EB0" w:rsidRDefault="00951F10" w:rsidP="00951F10">
            <w:pPr>
              <w:ind w:left="-851"/>
              <w:jc w:val="right"/>
              <w:rPr>
                <w:rFonts w:ascii="Times New Roman" w:hAnsi="Times New Roman"/>
                <w:b/>
                <w:color w:val="000000"/>
                <w:sz w:val="20"/>
                <w:szCs w:val="20"/>
                <w:lang w:eastAsia="ru-RU"/>
              </w:rPr>
            </w:pPr>
            <w:r w:rsidRPr="00010EB0">
              <w:rPr>
                <w:rFonts w:ascii="Times New Roman" w:hAnsi="Times New Roman"/>
                <w:sz w:val="20"/>
                <w:szCs w:val="20"/>
                <w:lang w:eastAsia="ru-RU"/>
              </w:rPr>
              <w:t>102,8</w:t>
            </w:r>
            <w:r w:rsidRPr="00010EB0">
              <w:rPr>
                <w:rFonts w:ascii="Times New Roman" w:hAnsi="Times New Roman"/>
                <w:b/>
                <w:color w:val="000000"/>
                <w:sz w:val="20"/>
                <w:szCs w:val="20"/>
                <w:lang w:eastAsia="ru-RU"/>
              </w:rPr>
              <w:t>%</w:t>
            </w:r>
          </w:p>
        </w:tc>
        <w:tc>
          <w:tcPr>
            <w:tcW w:w="989" w:type="pct"/>
            <w:shd w:val="clear" w:color="auto" w:fill="auto"/>
          </w:tcPr>
          <w:p w:rsidR="00951F10" w:rsidRPr="00010EB0" w:rsidRDefault="00951F10" w:rsidP="00951F10">
            <w:pPr>
              <w:jc w:val="center"/>
            </w:pPr>
            <w:r w:rsidRPr="00010EB0">
              <w:rPr>
                <w:rFonts w:ascii="Times New Roman" w:hAnsi="Times New Roman"/>
                <w:i/>
                <w:sz w:val="20"/>
                <w:szCs w:val="20"/>
                <w:lang w:eastAsia="ru-RU"/>
              </w:rPr>
              <w:t>16591</w:t>
            </w:r>
          </w:p>
        </w:tc>
      </w:tr>
      <w:tr w:rsidR="00951F10" w:rsidRPr="00AE2ABA" w:rsidTr="00951F10">
        <w:trPr>
          <w:trHeight w:val="64"/>
        </w:trPr>
        <w:tc>
          <w:tcPr>
            <w:tcW w:w="718" w:type="pct"/>
            <w:noWrap/>
            <w:vAlign w:val="center"/>
            <w:hideMark/>
          </w:tcPr>
          <w:p w:rsidR="00951F10" w:rsidRPr="00CC42E7" w:rsidRDefault="00951F10" w:rsidP="00951F10">
            <w:pPr>
              <w:rPr>
                <w:rFonts w:ascii="Times New Roman" w:eastAsia="Times New Roman" w:hAnsi="Times New Roman" w:cs="Times New Roman"/>
                <w:color w:val="000000"/>
                <w:sz w:val="20"/>
                <w:szCs w:val="20"/>
                <w:lang w:eastAsia="ru-RU"/>
              </w:rPr>
            </w:pPr>
            <w:r w:rsidRPr="00CC42E7">
              <w:rPr>
                <w:rFonts w:ascii="Times New Roman" w:eastAsia="Times New Roman" w:hAnsi="Times New Roman" w:cs="Times New Roman"/>
                <w:color w:val="000000"/>
                <w:sz w:val="20"/>
                <w:szCs w:val="20"/>
                <w:lang w:eastAsia="ru-RU"/>
              </w:rPr>
              <w:t>УСН</w:t>
            </w:r>
          </w:p>
        </w:tc>
        <w:tc>
          <w:tcPr>
            <w:tcW w:w="470" w:type="pct"/>
            <w:shd w:val="clear" w:color="auto" w:fill="D9D9D9" w:themeFill="background1" w:themeFillShade="D9"/>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color w:val="000000"/>
                <w:sz w:val="20"/>
                <w:szCs w:val="20"/>
                <w:lang w:eastAsia="ru-RU"/>
              </w:rPr>
              <w:t>525,6</w:t>
            </w:r>
          </w:p>
        </w:tc>
        <w:tc>
          <w:tcPr>
            <w:tcW w:w="402" w:type="pct"/>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color w:val="000000"/>
                <w:sz w:val="20"/>
                <w:szCs w:val="20"/>
                <w:lang w:eastAsia="ru-RU"/>
              </w:rPr>
              <w:t>286,3</w:t>
            </w:r>
          </w:p>
        </w:tc>
        <w:tc>
          <w:tcPr>
            <w:tcW w:w="453" w:type="pct"/>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b/>
                <w:color w:val="538135"/>
                <w:sz w:val="20"/>
                <w:szCs w:val="20"/>
                <w:lang w:eastAsia="ru-RU"/>
              </w:rPr>
              <w:t>↑</w:t>
            </w:r>
            <w:r w:rsidRPr="00010EB0">
              <w:rPr>
                <w:rFonts w:ascii="Times New Roman" w:hAnsi="Times New Roman"/>
                <w:color w:val="000000"/>
                <w:sz w:val="20"/>
                <w:szCs w:val="20"/>
                <w:lang w:eastAsia="ru-RU"/>
              </w:rPr>
              <w:t xml:space="preserve"> 183%</w:t>
            </w:r>
          </w:p>
        </w:tc>
        <w:tc>
          <w:tcPr>
            <w:tcW w:w="402" w:type="pct"/>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color w:val="000000"/>
                <w:sz w:val="20"/>
                <w:szCs w:val="20"/>
                <w:lang w:eastAsia="ru-RU"/>
              </w:rPr>
              <w:t>270,9</w:t>
            </w:r>
          </w:p>
        </w:tc>
        <w:tc>
          <w:tcPr>
            <w:tcW w:w="595" w:type="pct"/>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b/>
                <w:color w:val="538135"/>
                <w:sz w:val="20"/>
                <w:szCs w:val="20"/>
                <w:lang w:eastAsia="ru-RU"/>
              </w:rPr>
              <w:t xml:space="preserve">↑ </w:t>
            </w:r>
            <w:r w:rsidRPr="00010EB0">
              <w:rPr>
                <w:rFonts w:ascii="Times New Roman" w:hAnsi="Times New Roman"/>
                <w:color w:val="000000"/>
                <w:sz w:val="20"/>
                <w:szCs w:val="20"/>
                <w:lang w:eastAsia="ru-RU"/>
              </w:rPr>
              <w:t>194%</w:t>
            </w:r>
          </w:p>
        </w:tc>
        <w:tc>
          <w:tcPr>
            <w:tcW w:w="402" w:type="pct"/>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color w:val="000000"/>
                <w:sz w:val="20"/>
                <w:szCs w:val="20"/>
                <w:lang w:eastAsia="ru-RU"/>
              </w:rPr>
              <w:t>514,1</w:t>
            </w:r>
          </w:p>
        </w:tc>
        <w:tc>
          <w:tcPr>
            <w:tcW w:w="569" w:type="pct"/>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color w:val="FF0000"/>
                <w:sz w:val="20"/>
                <w:szCs w:val="20"/>
                <w:lang w:eastAsia="ru-RU"/>
              </w:rPr>
              <w:t xml:space="preserve"> </w:t>
            </w:r>
            <w:r w:rsidRPr="00010EB0">
              <w:rPr>
                <w:rFonts w:ascii="Times New Roman" w:hAnsi="Times New Roman"/>
                <w:sz w:val="20"/>
                <w:szCs w:val="20"/>
                <w:lang w:eastAsia="ru-RU"/>
              </w:rPr>
              <w:t>102,2</w:t>
            </w:r>
            <w:r w:rsidRPr="00010EB0">
              <w:rPr>
                <w:rFonts w:ascii="Times New Roman" w:hAnsi="Times New Roman"/>
                <w:color w:val="000000"/>
                <w:sz w:val="20"/>
                <w:szCs w:val="20"/>
                <w:lang w:eastAsia="ru-RU"/>
              </w:rPr>
              <w:t>%</w:t>
            </w:r>
          </w:p>
        </w:tc>
        <w:tc>
          <w:tcPr>
            <w:tcW w:w="989" w:type="pct"/>
            <w:shd w:val="clear" w:color="auto" w:fill="auto"/>
          </w:tcPr>
          <w:p w:rsidR="00951F10" w:rsidRPr="00010EB0" w:rsidRDefault="00951F10" w:rsidP="00951F10">
            <w:pPr>
              <w:ind w:left="-120"/>
              <w:jc w:val="center"/>
              <w:rPr>
                <w:rFonts w:ascii="Times New Roman" w:hAnsi="Times New Roman"/>
                <w:i/>
                <w:sz w:val="20"/>
                <w:szCs w:val="20"/>
                <w:lang w:eastAsia="ru-RU"/>
              </w:rPr>
            </w:pPr>
            <w:r w:rsidRPr="00010EB0">
              <w:rPr>
                <w:rFonts w:ascii="Times New Roman" w:hAnsi="Times New Roman"/>
                <w:i/>
                <w:sz w:val="20"/>
                <w:szCs w:val="20"/>
                <w:lang w:eastAsia="ru-RU"/>
              </w:rPr>
              <w:t>5662</w:t>
            </w:r>
          </w:p>
        </w:tc>
      </w:tr>
      <w:tr w:rsidR="00951F10" w:rsidRPr="00AE2ABA" w:rsidTr="00951F10">
        <w:trPr>
          <w:trHeight w:val="303"/>
        </w:trPr>
        <w:tc>
          <w:tcPr>
            <w:tcW w:w="718" w:type="pct"/>
            <w:noWrap/>
            <w:vAlign w:val="center"/>
            <w:hideMark/>
          </w:tcPr>
          <w:p w:rsidR="00951F10" w:rsidRPr="00CC42E7" w:rsidRDefault="00951F10" w:rsidP="00951F10">
            <w:pPr>
              <w:rPr>
                <w:rFonts w:ascii="Times New Roman" w:eastAsia="Times New Roman" w:hAnsi="Times New Roman" w:cs="Times New Roman"/>
                <w:color w:val="000000"/>
                <w:sz w:val="20"/>
                <w:szCs w:val="20"/>
                <w:lang w:eastAsia="ru-RU"/>
              </w:rPr>
            </w:pPr>
            <w:r w:rsidRPr="00CC42E7">
              <w:rPr>
                <w:rFonts w:ascii="Times New Roman" w:eastAsia="Times New Roman" w:hAnsi="Times New Roman" w:cs="Times New Roman"/>
                <w:color w:val="000000"/>
                <w:sz w:val="20"/>
                <w:szCs w:val="20"/>
                <w:lang w:eastAsia="ru-RU"/>
              </w:rPr>
              <w:t>ЕНВД</w:t>
            </w:r>
          </w:p>
        </w:tc>
        <w:tc>
          <w:tcPr>
            <w:tcW w:w="470" w:type="pct"/>
            <w:shd w:val="clear" w:color="auto" w:fill="D9D9D9" w:themeFill="background1" w:themeFillShade="D9"/>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color w:val="000000"/>
                <w:sz w:val="20"/>
                <w:szCs w:val="20"/>
                <w:lang w:eastAsia="ru-RU"/>
              </w:rPr>
              <w:t>0,09</w:t>
            </w:r>
          </w:p>
        </w:tc>
        <w:tc>
          <w:tcPr>
            <w:tcW w:w="402" w:type="pct"/>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color w:val="000000"/>
                <w:sz w:val="20"/>
                <w:szCs w:val="20"/>
                <w:lang w:eastAsia="ru-RU"/>
              </w:rPr>
              <w:t>25,4</w:t>
            </w:r>
          </w:p>
        </w:tc>
        <w:tc>
          <w:tcPr>
            <w:tcW w:w="453" w:type="pct"/>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color w:val="000000"/>
                <w:sz w:val="20"/>
                <w:szCs w:val="20"/>
                <w:lang w:eastAsia="ru-RU"/>
              </w:rPr>
              <w:t>0,35%</w:t>
            </w:r>
          </w:p>
        </w:tc>
        <w:tc>
          <w:tcPr>
            <w:tcW w:w="402" w:type="pct"/>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color w:val="000000"/>
                <w:sz w:val="20"/>
                <w:szCs w:val="20"/>
                <w:lang w:eastAsia="ru-RU"/>
              </w:rPr>
              <w:t>0</w:t>
            </w:r>
          </w:p>
        </w:tc>
        <w:tc>
          <w:tcPr>
            <w:tcW w:w="595" w:type="pct"/>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color w:val="000000"/>
                <w:sz w:val="20"/>
                <w:szCs w:val="20"/>
                <w:lang w:eastAsia="ru-RU"/>
              </w:rPr>
              <w:t>-</w:t>
            </w:r>
          </w:p>
        </w:tc>
        <w:tc>
          <w:tcPr>
            <w:tcW w:w="402" w:type="pct"/>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color w:val="000000"/>
                <w:sz w:val="20"/>
                <w:szCs w:val="20"/>
                <w:lang w:eastAsia="ru-RU"/>
              </w:rPr>
              <w:t>0,07</w:t>
            </w:r>
          </w:p>
        </w:tc>
        <w:tc>
          <w:tcPr>
            <w:tcW w:w="569" w:type="pct"/>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color w:val="000000"/>
                <w:sz w:val="20"/>
                <w:szCs w:val="20"/>
                <w:lang w:eastAsia="ru-RU"/>
              </w:rPr>
              <w:t>128,6%</w:t>
            </w:r>
          </w:p>
        </w:tc>
        <w:tc>
          <w:tcPr>
            <w:tcW w:w="989" w:type="pct"/>
            <w:shd w:val="clear" w:color="auto" w:fill="auto"/>
          </w:tcPr>
          <w:p w:rsidR="00951F10" w:rsidRPr="00010EB0" w:rsidRDefault="00951F10" w:rsidP="00951F10">
            <w:pPr>
              <w:ind w:left="-120"/>
              <w:jc w:val="center"/>
              <w:rPr>
                <w:rFonts w:ascii="Times New Roman" w:hAnsi="Times New Roman"/>
                <w:i/>
                <w:sz w:val="20"/>
                <w:szCs w:val="20"/>
                <w:lang w:eastAsia="ru-RU"/>
              </w:rPr>
            </w:pPr>
            <w:r w:rsidRPr="00010EB0">
              <w:rPr>
                <w:rFonts w:ascii="Times New Roman" w:hAnsi="Times New Roman"/>
                <w:i/>
                <w:sz w:val="20"/>
                <w:szCs w:val="20"/>
                <w:lang w:eastAsia="ru-RU"/>
              </w:rPr>
              <w:t>-</w:t>
            </w:r>
          </w:p>
        </w:tc>
      </w:tr>
      <w:tr w:rsidR="00951F10" w:rsidRPr="00AE2ABA" w:rsidTr="00951F10">
        <w:trPr>
          <w:trHeight w:val="300"/>
        </w:trPr>
        <w:tc>
          <w:tcPr>
            <w:tcW w:w="718" w:type="pct"/>
            <w:noWrap/>
            <w:vAlign w:val="center"/>
            <w:hideMark/>
          </w:tcPr>
          <w:p w:rsidR="00951F10" w:rsidRPr="00CC42E7" w:rsidRDefault="00951F10" w:rsidP="00951F10">
            <w:pPr>
              <w:rPr>
                <w:rFonts w:ascii="Times New Roman" w:eastAsia="Times New Roman" w:hAnsi="Times New Roman" w:cs="Times New Roman"/>
                <w:color w:val="000000"/>
                <w:sz w:val="20"/>
                <w:szCs w:val="20"/>
                <w:lang w:eastAsia="ru-RU"/>
              </w:rPr>
            </w:pPr>
            <w:r w:rsidRPr="00CC42E7">
              <w:rPr>
                <w:rFonts w:ascii="Times New Roman" w:eastAsia="Times New Roman" w:hAnsi="Times New Roman" w:cs="Times New Roman"/>
                <w:color w:val="000000"/>
                <w:sz w:val="20"/>
                <w:szCs w:val="20"/>
                <w:lang w:eastAsia="ru-RU"/>
              </w:rPr>
              <w:t>ЕСХН</w:t>
            </w:r>
          </w:p>
        </w:tc>
        <w:tc>
          <w:tcPr>
            <w:tcW w:w="470" w:type="pct"/>
            <w:shd w:val="clear" w:color="auto" w:fill="D9D9D9" w:themeFill="background1" w:themeFillShade="D9"/>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color w:val="000000"/>
                <w:sz w:val="20"/>
                <w:szCs w:val="20"/>
                <w:lang w:eastAsia="ru-RU"/>
              </w:rPr>
              <w:t>5,2</w:t>
            </w:r>
          </w:p>
        </w:tc>
        <w:tc>
          <w:tcPr>
            <w:tcW w:w="402" w:type="pct"/>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color w:val="000000"/>
                <w:sz w:val="20"/>
                <w:szCs w:val="20"/>
                <w:lang w:eastAsia="ru-RU"/>
              </w:rPr>
              <w:t>4,96</w:t>
            </w:r>
          </w:p>
        </w:tc>
        <w:tc>
          <w:tcPr>
            <w:tcW w:w="453" w:type="pct"/>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b/>
                <w:color w:val="538135"/>
                <w:sz w:val="20"/>
                <w:szCs w:val="20"/>
                <w:lang w:eastAsia="ru-RU"/>
              </w:rPr>
              <w:t>↑</w:t>
            </w:r>
            <w:r w:rsidRPr="00010EB0">
              <w:rPr>
                <w:rFonts w:ascii="Times New Roman" w:hAnsi="Times New Roman"/>
                <w:color w:val="000000"/>
                <w:sz w:val="20"/>
                <w:szCs w:val="20"/>
                <w:lang w:eastAsia="ru-RU"/>
              </w:rPr>
              <w:t xml:space="preserve"> 104,8%</w:t>
            </w:r>
          </w:p>
        </w:tc>
        <w:tc>
          <w:tcPr>
            <w:tcW w:w="402" w:type="pct"/>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color w:val="000000"/>
                <w:sz w:val="20"/>
                <w:szCs w:val="20"/>
                <w:lang w:eastAsia="ru-RU"/>
              </w:rPr>
              <w:t>4,7</w:t>
            </w:r>
          </w:p>
        </w:tc>
        <w:tc>
          <w:tcPr>
            <w:tcW w:w="595" w:type="pct"/>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b/>
                <w:color w:val="538135"/>
                <w:sz w:val="20"/>
                <w:szCs w:val="20"/>
                <w:lang w:eastAsia="ru-RU"/>
              </w:rPr>
              <w:t xml:space="preserve">↑ </w:t>
            </w:r>
            <w:r w:rsidRPr="00010EB0">
              <w:rPr>
                <w:rFonts w:ascii="Times New Roman" w:hAnsi="Times New Roman"/>
                <w:color w:val="000000"/>
                <w:sz w:val="20"/>
                <w:szCs w:val="20"/>
                <w:lang w:eastAsia="ru-RU"/>
              </w:rPr>
              <w:t>110%</w:t>
            </w:r>
          </w:p>
        </w:tc>
        <w:tc>
          <w:tcPr>
            <w:tcW w:w="402" w:type="pct"/>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color w:val="000000"/>
                <w:sz w:val="20"/>
                <w:szCs w:val="20"/>
                <w:lang w:eastAsia="ru-RU"/>
              </w:rPr>
              <w:t>4,9</w:t>
            </w:r>
          </w:p>
        </w:tc>
        <w:tc>
          <w:tcPr>
            <w:tcW w:w="569" w:type="pct"/>
            <w:hideMark/>
          </w:tcPr>
          <w:p w:rsidR="00951F10" w:rsidRPr="00010EB0" w:rsidRDefault="00951F10" w:rsidP="00951F10">
            <w:pPr>
              <w:ind w:left="-851"/>
              <w:jc w:val="right"/>
              <w:rPr>
                <w:rFonts w:ascii="Times New Roman" w:hAnsi="Times New Roman"/>
                <w:sz w:val="20"/>
                <w:szCs w:val="20"/>
                <w:lang w:eastAsia="ru-RU"/>
              </w:rPr>
            </w:pPr>
            <w:r w:rsidRPr="00010EB0">
              <w:rPr>
                <w:rFonts w:ascii="Times New Roman" w:hAnsi="Times New Roman"/>
                <w:sz w:val="20"/>
                <w:szCs w:val="20"/>
                <w:lang w:eastAsia="ru-RU"/>
              </w:rPr>
              <w:t>106,1%</w:t>
            </w:r>
          </w:p>
        </w:tc>
        <w:tc>
          <w:tcPr>
            <w:tcW w:w="989" w:type="pct"/>
            <w:shd w:val="clear" w:color="auto" w:fill="auto"/>
          </w:tcPr>
          <w:p w:rsidR="00951F10" w:rsidRPr="00010EB0" w:rsidRDefault="00951F10" w:rsidP="00951F10">
            <w:pPr>
              <w:jc w:val="center"/>
            </w:pPr>
            <w:r w:rsidRPr="00010EB0">
              <w:rPr>
                <w:rFonts w:ascii="Times New Roman" w:hAnsi="Times New Roman"/>
                <w:i/>
                <w:sz w:val="20"/>
                <w:szCs w:val="20"/>
                <w:lang w:eastAsia="ru-RU"/>
              </w:rPr>
              <w:t>1013</w:t>
            </w:r>
          </w:p>
        </w:tc>
      </w:tr>
      <w:tr w:rsidR="00951F10" w:rsidRPr="00AE2ABA" w:rsidTr="00951F10">
        <w:trPr>
          <w:trHeight w:val="300"/>
        </w:trPr>
        <w:tc>
          <w:tcPr>
            <w:tcW w:w="718" w:type="pct"/>
            <w:noWrap/>
            <w:vAlign w:val="center"/>
            <w:hideMark/>
          </w:tcPr>
          <w:p w:rsidR="00951F10" w:rsidRPr="00CC42E7" w:rsidRDefault="00951F10" w:rsidP="00951F10">
            <w:pPr>
              <w:rPr>
                <w:rFonts w:ascii="Times New Roman" w:eastAsia="Times New Roman" w:hAnsi="Times New Roman" w:cs="Times New Roman"/>
                <w:color w:val="000000"/>
                <w:sz w:val="20"/>
                <w:szCs w:val="20"/>
                <w:lang w:eastAsia="ru-RU"/>
              </w:rPr>
            </w:pPr>
            <w:r w:rsidRPr="00CC42E7">
              <w:rPr>
                <w:rFonts w:ascii="Times New Roman" w:eastAsia="Times New Roman" w:hAnsi="Times New Roman" w:cs="Times New Roman"/>
                <w:color w:val="000000"/>
                <w:sz w:val="20"/>
                <w:szCs w:val="20"/>
                <w:lang w:eastAsia="ru-RU"/>
              </w:rPr>
              <w:t>ПСН</w:t>
            </w:r>
          </w:p>
        </w:tc>
        <w:tc>
          <w:tcPr>
            <w:tcW w:w="470" w:type="pct"/>
            <w:shd w:val="clear" w:color="auto" w:fill="D9D9D9" w:themeFill="background1" w:themeFillShade="D9"/>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color w:val="000000"/>
                <w:sz w:val="20"/>
                <w:szCs w:val="20"/>
                <w:lang w:eastAsia="ru-RU"/>
              </w:rPr>
              <w:t>31,5</w:t>
            </w:r>
          </w:p>
        </w:tc>
        <w:tc>
          <w:tcPr>
            <w:tcW w:w="402" w:type="pct"/>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color w:val="000000"/>
                <w:sz w:val="20"/>
                <w:szCs w:val="20"/>
                <w:lang w:eastAsia="ru-RU"/>
              </w:rPr>
              <w:t>38,5</w:t>
            </w:r>
          </w:p>
        </w:tc>
        <w:tc>
          <w:tcPr>
            <w:tcW w:w="453" w:type="pct"/>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color w:val="FF0000"/>
                <w:sz w:val="20"/>
                <w:szCs w:val="20"/>
                <w:lang w:eastAsia="ru-RU"/>
              </w:rPr>
              <w:t>↓ 81,8</w:t>
            </w:r>
            <w:r w:rsidRPr="00010EB0">
              <w:rPr>
                <w:rFonts w:ascii="Times New Roman" w:hAnsi="Times New Roman"/>
                <w:color w:val="000000"/>
                <w:sz w:val="20"/>
                <w:szCs w:val="20"/>
                <w:lang w:eastAsia="ru-RU"/>
              </w:rPr>
              <w:t>%</w:t>
            </w:r>
          </w:p>
        </w:tc>
        <w:tc>
          <w:tcPr>
            <w:tcW w:w="402" w:type="pct"/>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color w:val="000000"/>
                <w:sz w:val="20"/>
                <w:szCs w:val="20"/>
                <w:lang w:eastAsia="ru-RU"/>
              </w:rPr>
              <w:t>29,9</w:t>
            </w:r>
          </w:p>
        </w:tc>
        <w:tc>
          <w:tcPr>
            <w:tcW w:w="595" w:type="pct"/>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b/>
                <w:color w:val="538135"/>
                <w:sz w:val="20"/>
                <w:szCs w:val="20"/>
                <w:lang w:eastAsia="ru-RU"/>
              </w:rPr>
              <w:t xml:space="preserve">↑ </w:t>
            </w:r>
            <w:r w:rsidRPr="00010EB0">
              <w:rPr>
                <w:rFonts w:ascii="Times New Roman" w:hAnsi="Times New Roman"/>
                <w:color w:val="000000"/>
                <w:sz w:val="20"/>
                <w:szCs w:val="20"/>
                <w:lang w:eastAsia="ru-RU"/>
              </w:rPr>
              <w:t>105%</w:t>
            </w:r>
          </w:p>
        </w:tc>
        <w:tc>
          <w:tcPr>
            <w:tcW w:w="402" w:type="pct"/>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color w:val="000000"/>
                <w:sz w:val="20"/>
                <w:szCs w:val="20"/>
                <w:lang w:eastAsia="ru-RU"/>
              </w:rPr>
              <w:t>31,5</w:t>
            </w:r>
          </w:p>
        </w:tc>
        <w:tc>
          <w:tcPr>
            <w:tcW w:w="569" w:type="pct"/>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color w:val="000000"/>
                <w:sz w:val="20"/>
                <w:szCs w:val="20"/>
                <w:lang w:eastAsia="ru-RU"/>
              </w:rPr>
              <w:t>100%</w:t>
            </w:r>
          </w:p>
        </w:tc>
        <w:tc>
          <w:tcPr>
            <w:tcW w:w="989" w:type="pct"/>
            <w:shd w:val="clear" w:color="auto" w:fill="auto"/>
          </w:tcPr>
          <w:p w:rsidR="00951F10" w:rsidRPr="00010EB0" w:rsidRDefault="00951F10" w:rsidP="00951F10">
            <w:pPr>
              <w:jc w:val="center"/>
            </w:pPr>
            <w:r w:rsidRPr="00010EB0">
              <w:rPr>
                <w:rFonts w:ascii="Times New Roman" w:hAnsi="Times New Roman"/>
                <w:i/>
                <w:sz w:val="20"/>
                <w:szCs w:val="20"/>
                <w:lang w:eastAsia="ru-RU"/>
              </w:rPr>
              <w:t>2637</w:t>
            </w:r>
          </w:p>
        </w:tc>
      </w:tr>
      <w:tr w:rsidR="00951F10" w:rsidRPr="00AE2ABA" w:rsidTr="00951F10">
        <w:trPr>
          <w:trHeight w:val="300"/>
        </w:trPr>
        <w:tc>
          <w:tcPr>
            <w:tcW w:w="718" w:type="pct"/>
            <w:noWrap/>
            <w:vAlign w:val="center"/>
            <w:hideMark/>
          </w:tcPr>
          <w:p w:rsidR="00951F10" w:rsidRPr="00CC42E7" w:rsidRDefault="00951F10" w:rsidP="00951F10">
            <w:pPr>
              <w:rPr>
                <w:rFonts w:ascii="Times New Roman" w:eastAsia="Times New Roman" w:hAnsi="Times New Roman" w:cs="Times New Roman"/>
                <w:color w:val="000000"/>
                <w:sz w:val="20"/>
                <w:szCs w:val="20"/>
                <w:lang w:eastAsia="ru-RU"/>
              </w:rPr>
            </w:pPr>
            <w:r w:rsidRPr="00CC42E7">
              <w:rPr>
                <w:rFonts w:ascii="Times New Roman" w:eastAsia="Times New Roman" w:hAnsi="Times New Roman" w:cs="Times New Roman"/>
                <w:color w:val="000000"/>
                <w:sz w:val="20"/>
                <w:szCs w:val="20"/>
                <w:lang w:eastAsia="ru-RU"/>
              </w:rPr>
              <w:t xml:space="preserve">Проф. доход </w:t>
            </w:r>
          </w:p>
        </w:tc>
        <w:tc>
          <w:tcPr>
            <w:tcW w:w="470" w:type="pct"/>
            <w:shd w:val="clear" w:color="auto" w:fill="D9D9D9" w:themeFill="background1" w:themeFillShade="D9"/>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color w:val="000000"/>
                <w:sz w:val="20"/>
                <w:szCs w:val="20"/>
                <w:lang w:eastAsia="ru-RU"/>
              </w:rPr>
              <w:t>8,2</w:t>
            </w:r>
          </w:p>
        </w:tc>
        <w:tc>
          <w:tcPr>
            <w:tcW w:w="402" w:type="pct"/>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color w:val="000000"/>
                <w:sz w:val="20"/>
                <w:szCs w:val="20"/>
                <w:lang w:eastAsia="ru-RU"/>
              </w:rPr>
              <w:t>3,4</w:t>
            </w:r>
          </w:p>
        </w:tc>
        <w:tc>
          <w:tcPr>
            <w:tcW w:w="453" w:type="pct"/>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b/>
                <w:color w:val="538135"/>
                <w:sz w:val="20"/>
                <w:szCs w:val="20"/>
                <w:lang w:eastAsia="ru-RU"/>
              </w:rPr>
              <w:t>↑</w:t>
            </w:r>
            <w:r w:rsidRPr="00010EB0">
              <w:rPr>
                <w:rFonts w:ascii="Times New Roman" w:hAnsi="Times New Roman"/>
                <w:color w:val="000000"/>
                <w:sz w:val="20"/>
                <w:szCs w:val="20"/>
                <w:lang w:eastAsia="ru-RU"/>
              </w:rPr>
              <w:t xml:space="preserve"> 241%</w:t>
            </w:r>
          </w:p>
        </w:tc>
        <w:tc>
          <w:tcPr>
            <w:tcW w:w="402" w:type="pct"/>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color w:val="000000"/>
                <w:sz w:val="20"/>
                <w:szCs w:val="20"/>
                <w:lang w:eastAsia="ru-RU"/>
              </w:rPr>
              <w:t>2,6</w:t>
            </w:r>
          </w:p>
        </w:tc>
        <w:tc>
          <w:tcPr>
            <w:tcW w:w="595" w:type="pct"/>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b/>
                <w:color w:val="538135"/>
                <w:sz w:val="20"/>
                <w:szCs w:val="20"/>
                <w:lang w:eastAsia="ru-RU"/>
              </w:rPr>
              <w:t>↑ 315</w:t>
            </w:r>
            <w:r w:rsidRPr="00010EB0">
              <w:rPr>
                <w:rFonts w:ascii="Times New Roman" w:hAnsi="Times New Roman"/>
                <w:color w:val="000000"/>
                <w:sz w:val="20"/>
                <w:szCs w:val="20"/>
                <w:lang w:eastAsia="ru-RU"/>
              </w:rPr>
              <w:t>%</w:t>
            </w:r>
          </w:p>
        </w:tc>
        <w:tc>
          <w:tcPr>
            <w:tcW w:w="402" w:type="pct"/>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color w:val="000000"/>
                <w:sz w:val="20"/>
                <w:szCs w:val="20"/>
                <w:lang w:eastAsia="ru-RU"/>
              </w:rPr>
              <w:t>4</w:t>
            </w:r>
          </w:p>
        </w:tc>
        <w:tc>
          <w:tcPr>
            <w:tcW w:w="569" w:type="pct"/>
            <w:hideMark/>
          </w:tcPr>
          <w:p w:rsidR="00951F10" w:rsidRPr="00010EB0" w:rsidRDefault="00951F10" w:rsidP="00951F10">
            <w:pPr>
              <w:ind w:left="-851"/>
              <w:jc w:val="right"/>
              <w:rPr>
                <w:rFonts w:ascii="Times New Roman" w:hAnsi="Times New Roman"/>
                <w:color w:val="000000"/>
                <w:sz w:val="20"/>
                <w:szCs w:val="20"/>
                <w:lang w:eastAsia="ru-RU"/>
              </w:rPr>
            </w:pPr>
            <w:r w:rsidRPr="00010EB0">
              <w:rPr>
                <w:rFonts w:ascii="Times New Roman" w:hAnsi="Times New Roman"/>
                <w:color w:val="000000"/>
                <w:sz w:val="20"/>
                <w:szCs w:val="20"/>
                <w:lang w:eastAsia="ru-RU"/>
              </w:rPr>
              <w:t>205%</w:t>
            </w:r>
          </w:p>
        </w:tc>
        <w:tc>
          <w:tcPr>
            <w:tcW w:w="989" w:type="pct"/>
            <w:shd w:val="clear" w:color="auto" w:fill="auto"/>
          </w:tcPr>
          <w:p w:rsidR="00951F10" w:rsidRPr="00010EB0" w:rsidRDefault="00951F10" w:rsidP="00951F10">
            <w:pPr>
              <w:jc w:val="center"/>
            </w:pPr>
            <w:r w:rsidRPr="00010EB0">
              <w:rPr>
                <w:rFonts w:ascii="Times New Roman" w:hAnsi="Times New Roman"/>
                <w:i/>
                <w:sz w:val="20"/>
                <w:szCs w:val="20"/>
                <w:lang w:eastAsia="ru-RU"/>
              </w:rPr>
              <w:t>10792 (412 ИП, 10380 ФЛ)</w:t>
            </w:r>
          </w:p>
        </w:tc>
      </w:tr>
    </w:tbl>
    <w:p w:rsidR="004D4EC1" w:rsidRPr="00245ADC" w:rsidRDefault="00951F10" w:rsidP="00245ADC">
      <w:pPr>
        <w:spacing w:after="0" w:line="240" w:lineRule="auto"/>
        <w:ind w:firstLine="567"/>
        <w:jc w:val="both"/>
        <w:rPr>
          <w:rFonts w:ascii="Times New Roman" w:eastAsia="Calibri" w:hAnsi="Times New Roman" w:cs="Times New Roman"/>
          <w:sz w:val="24"/>
          <w:szCs w:val="24"/>
          <w:lang w:eastAsia="ru-RU"/>
        </w:rPr>
      </w:pPr>
      <w:r w:rsidRPr="00B0786C">
        <w:rPr>
          <w:rFonts w:ascii="Times New Roman" w:hAnsi="Times New Roman"/>
          <w:sz w:val="24"/>
          <w:szCs w:val="24"/>
        </w:rPr>
        <w:t xml:space="preserve">План на год по налоговым поступлениям актуализируется ежемесячно. Так, план на год в декабре по УСН по сравнению с январским планом вырос на 53%. </w:t>
      </w:r>
      <w:bookmarkStart w:id="0" w:name="_GoBack"/>
      <w:bookmarkEnd w:id="0"/>
    </w:p>
    <w:sectPr w:rsidR="004D4EC1" w:rsidRPr="00245A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04EDC"/>
    <w:multiLevelType w:val="hybridMultilevel"/>
    <w:tmpl w:val="01766E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E71F85"/>
    <w:multiLevelType w:val="hybridMultilevel"/>
    <w:tmpl w:val="EF764590"/>
    <w:lvl w:ilvl="0" w:tplc="CD56E812">
      <w:start w:val="1"/>
      <w:numFmt w:val="decimal"/>
      <w:lvlText w:val="4.%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63720A9"/>
    <w:multiLevelType w:val="multilevel"/>
    <w:tmpl w:val="EC7E592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064C4C94"/>
    <w:multiLevelType w:val="hybridMultilevel"/>
    <w:tmpl w:val="F3549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833AE2"/>
    <w:multiLevelType w:val="hybridMultilevel"/>
    <w:tmpl w:val="1DE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432337"/>
    <w:multiLevelType w:val="hybridMultilevel"/>
    <w:tmpl w:val="7D360CF2"/>
    <w:lvl w:ilvl="0" w:tplc="1E4A5910">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6">
    <w:nsid w:val="0D900397"/>
    <w:multiLevelType w:val="hybridMultilevel"/>
    <w:tmpl w:val="DCB216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673ED7"/>
    <w:multiLevelType w:val="multilevel"/>
    <w:tmpl w:val="F118BA0C"/>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1A013E14"/>
    <w:multiLevelType w:val="hybridMultilevel"/>
    <w:tmpl w:val="059A3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4D6927"/>
    <w:multiLevelType w:val="hybridMultilevel"/>
    <w:tmpl w:val="C2C0CA2C"/>
    <w:lvl w:ilvl="0" w:tplc="8446E504">
      <w:start w:val="1"/>
      <w:numFmt w:val="decimal"/>
      <w:lvlText w:val="%1."/>
      <w:lvlJc w:val="left"/>
      <w:pPr>
        <w:ind w:left="927" w:hanging="360"/>
      </w:pPr>
      <w:rPr>
        <w:rFonts w:hint="default"/>
        <w:sz w:val="22"/>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D9173E7"/>
    <w:multiLevelType w:val="multilevel"/>
    <w:tmpl w:val="1794038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257C5210"/>
    <w:multiLevelType w:val="hybridMultilevel"/>
    <w:tmpl w:val="F52AF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6D64A2"/>
    <w:multiLevelType w:val="hybridMultilevel"/>
    <w:tmpl w:val="3CF4EB20"/>
    <w:lvl w:ilvl="0" w:tplc="C2ACDE1A">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B290BF9"/>
    <w:multiLevelType w:val="hybridMultilevel"/>
    <w:tmpl w:val="071AC826"/>
    <w:lvl w:ilvl="0" w:tplc="632052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C25930"/>
    <w:multiLevelType w:val="hybridMultilevel"/>
    <w:tmpl w:val="A8ECD1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DBD6F76"/>
    <w:multiLevelType w:val="multilevel"/>
    <w:tmpl w:val="1794038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2DFC626F"/>
    <w:multiLevelType w:val="hybridMultilevel"/>
    <w:tmpl w:val="1A5ED570"/>
    <w:lvl w:ilvl="0" w:tplc="0F48A5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9B818C0"/>
    <w:multiLevelType w:val="hybridMultilevel"/>
    <w:tmpl w:val="452055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00F3803"/>
    <w:multiLevelType w:val="hybridMultilevel"/>
    <w:tmpl w:val="F0E648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ED7D39"/>
    <w:multiLevelType w:val="hybridMultilevel"/>
    <w:tmpl w:val="E94A4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FF091A"/>
    <w:multiLevelType w:val="hybridMultilevel"/>
    <w:tmpl w:val="B0320B7E"/>
    <w:lvl w:ilvl="0" w:tplc="632052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822365"/>
    <w:multiLevelType w:val="hybridMultilevel"/>
    <w:tmpl w:val="190C65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DF1DFA"/>
    <w:multiLevelType w:val="hybridMultilevel"/>
    <w:tmpl w:val="9270403E"/>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3">
    <w:nsid w:val="48D26BF5"/>
    <w:multiLevelType w:val="hybridMultilevel"/>
    <w:tmpl w:val="93361458"/>
    <w:lvl w:ilvl="0" w:tplc="84A40CB4">
      <w:start w:val="1"/>
      <w:numFmt w:val="decimal"/>
      <w:lvlText w:val="%1."/>
      <w:lvlJc w:val="left"/>
      <w:pPr>
        <w:ind w:left="1321" w:hanging="360"/>
      </w:pPr>
      <w:rPr>
        <w:rFonts w:hint="default"/>
      </w:r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24">
    <w:nsid w:val="49410DD5"/>
    <w:multiLevelType w:val="hybridMultilevel"/>
    <w:tmpl w:val="2E5600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A486756"/>
    <w:multiLevelType w:val="hybridMultilevel"/>
    <w:tmpl w:val="2AFEA05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4127D57"/>
    <w:multiLevelType w:val="hybridMultilevel"/>
    <w:tmpl w:val="D9A2D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D21653"/>
    <w:multiLevelType w:val="multilevel"/>
    <w:tmpl w:val="1794038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nsid w:val="641A057F"/>
    <w:multiLevelType w:val="multilevel"/>
    <w:tmpl w:val="F118BA0C"/>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nsid w:val="659F587E"/>
    <w:multiLevelType w:val="multilevel"/>
    <w:tmpl w:val="1794038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nsid w:val="6A050BFE"/>
    <w:multiLevelType w:val="multilevel"/>
    <w:tmpl w:val="1794038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nsid w:val="762E0398"/>
    <w:multiLevelType w:val="multilevel"/>
    <w:tmpl w:val="1794038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nsid w:val="7CAA4A24"/>
    <w:multiLevelType w:val="hybridMultilevel"/>
    <w:tmpl w:val="0750E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13184A"/>
    <w:multiLevelType w:val="multilevel"/>
    <w:tmpl w:val="1794038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4"/>
  </w:num>
  <w:num w:numId="2">
    <w:abstractNumId w:val="7"/>
  </w:num>
  <w:num w:numId="3">
    <w:abstractNumId w:val="2"/>
  </w:num>
  <w:num w:numId="4">
    <w:abstractNumId w:val="33"/>
  </w:num>
  <w:num w:numId="5">
    <w:abstractNumId w:val="29"/>
  </w:num>
  <w:num w:numId="6">
    <w:abstractNumId w:val="1"/>
  </w:num>
  <w:num w:numId="7">
    <w:abstractNumId w:val="20"/>
  </w:num>
  <w:num w:numId="8">
    <w:abstractNumId w:val="13"/>
  </w:num>
  <w:num w:numId="9">
    <w:abstractNumId w:val="15"/>
  </w:num>
  <w:num w:numId="10">
    <w:abstractNumId w:val="27"/>
  </w:num>
  <w:num w:numId="11">
    <w:abstractNumId w:val="31"/>
  </w:num>
  <w:num w:numId="12">
    <w:abstractNumId w:val="30"/>
  </w:num>
  <w:num w:numId="13">
    <w:abstractNumId w:val="10"/>
  </w:num>
  <w:num w:numId="14">
    <w:abstractNumId w:val="16"/>
  </w:num>
  <w:num w:numId="15">
    <w:abstractNumId w:val="22"/>
  </w:num>
  <w:num w:numId="16">
    <w:abstractNumId w:val="12"/>
  </w:num>
  <w:num w:numId="17">
    <w:abstractNumId w:val="23"/>
  </w:num>
  <w:num w:numId="18">
    <w:abstractNumId w:val="26"/>
  </w:num>
  <w:num w:numId="19">
    <w:abstractNumId w:val="9"/>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8"/>
  </w:num>
  <w:num w:numId="23">
    <w:abstractNumId w:val="21"/>
  </w:num>
  <w:num w:numId="24">
    <w:abstractNumId w:val="6"/>
  </w:num>
  <w:num w:numId="25">
    <w:abstractNumId w:val="0"/>
  </w:num>
  <w:num w:numId="26">
    <w:abstractNumId w:val="17"/>
  </w:num>
  <w:num w:numId="27">
    <w:abstractNumId w:val="19"/>
  </w:num>
  <w:num w:numId="28">
    <w:abstractNumId w:val="4"/>
  </w:num>
  <w:num w:numId="29">
    <w:abstractNumId w:val="8"/>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3"/>
  </w:num>
  <w:num w:numId="33">
    <w:abstractNumId w:val="32"/>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C7"/>
    <w:rsid w:val="000B3B15"/>
    <w:rsid w:val="000D2F2A"/>
    <w:rsid w:val="001A1517"/>
    <w:rsid w:val="00245ADC"/>
    <w:rsid w:val="00273796"/>
    <w:rsid w:val="00337CA4"/>
    <w:rsid w:val="004D4EC1"/>
    <w:rsid w:val="005B5B3D"/>
    <w:rsid w:val="006D01C7"/>
    <w:rsid w:val="00703624"/>
    <w:rsid w:val="00835322"/>
    <w:rsid w:val="00943CF0"/>
    <w:rsid w:val="00951F10"/>
    <w:rsid w:val="00AE7777"/>
    <w:rsid w:val="00B6588A"/>
    <w:rsid w:val="00DB750C"/>
    <w:rsid w:val="00EC4E37"/>
    <w:rsid w:val="00F50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DD2B7-F466-4E21-BCB3-EE64E481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F10"/>
    <w:pPr>
      <w:spacing w:after="200" w:line="276" w:lineRule="auto"/>
    </w:pPr>
    <w:rPr>
      <w:rFonts w:eastAsiaTheme="minorEastAsia"/>
    </w:rPr>
  </w:style>
  <w:style w:type="paragraph" w:styleId="1">
    <w:name w:val="heading 1"/>
    <w:basedOn w:val="a"/>
    <w:next w:val="a"/>
    <w:link w:val="10"/>
    <w:uiPriority w:val="9"/>
    <w:qFormat/>
    <w:rsid w:val="00951F1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951F1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951F10"/>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951F10"/>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951F10"/>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951F10"/>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951F1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51F10"/>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semiHidden/>
    <w:unhideWhenUsed/>
    <w:qFormat/>
    <w:rsid w:val="00951F1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1F10"/>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951F10"/>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951F10"/>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951F10"/>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951F10"/>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951F10"/>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951F1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951F10"/>
    <w:rPr>
      <w:rFonts w:asciiTheme="majorHAnsi" w:eastAsiaTheme="majorEastAsia" w:hAnsiTheme="majorHAnsi" w:cstheme="majorBidi"/>
      <w:color w:val="5B9BD5" w:themeColor="accent1"/>
      <w:sz w:val="20"/>
      <w:szCs w:val="20"/>
    </w:rPr>
  </w:style>
  <w:style w:type="character" w:customStyle="1" w:styleId="90">
    <w:name w:val="Заголовок 9 Знак"/>
    <w:basedOn w:val="a0"/>
    <w:link w:val="9"/>
    <w:uiPriority w:val="9"/>
    <w:semiHidden/>
    <w:rsid w:val="00951F10"/>
    <w:rPr>
      <w:rFonts w:asciiTheme="majorHAnsi" w:eastAsiaTheme="majorEastAsia" w:hAnsiTheme="majorHAnsi" w:cstheme="majorBidi"/>
      <w:i/>
      <w:iCs/>
      <w:color w:val="404040" w:themeColor="text1" w:themeTint="BF"/>
      <w:sz w:val="20"/>
      <w:szCs w:val="20"/>
    </w:rPr>
  </w:style>
  <w:style w:type="table" w:styleId="a3">
    <w:name w:val="Table Grid"/>
    <w:basedOn w:val="a1"/>
    <w:uiPriority w:val="59"/>
    <w:rsid w:val="00951F1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Маркер Знак"/>
    <w:link w:val="a5"/>
    <w:uiPriority w:val="34"/>
    <w:locked/>
    <w:rsid w:val="00951F10"/>
  </w:style>
  <w:style w:type="paragraph" w:styleId="a5">
    <w:name w:val="List Paragraph"/>
    <w:aliases w:val="ПАРАГРАФ,Выделеный,Текст с номером,Абзац списка для документа,Абзац списка4,Абзац списка основной,Маркер"/>
    <w:basedOn w:val="a"/>
    <w:link w:val="a4"/>
    <w:uiPriority w:val="34"/>
    <w:qFormat/>
    <w:rsid w:val="00951F10"/>
    <w:pPr>
      <w:ind w:left="720"/>
      <w:contextualSpacing/>
    </w:pPr>
    <w:rPr>
      <w:rFonts w:eastAsiaTheme="minorHAnsi"/>
    </w:rPr>
  </w:style>
  <w:style w:type="paragraph" w:styleId="a6">
    <w:name w:val="Normal (Web)"/>
    <w:basedOn w:val="a"/>
    <w:uiPriority w:val="99"/>
    <w:unhideWhenUsed/>
    <w:rsid w:val="00951F10"/>
    <w:rPr>
      <w:rFonts w:ascii="Times New Roman" w:hAnsi="Times New Roman" w:cs="Times New Roman"/>
      <w:sz w:val="24"/>
      <w:szCs w:val="24"/>
    </w:rPr>
  </w:style>
  <w:style w:type="paragraph" w:styleId="a7">
    <w:name w:val="Body Text"/>
    <w:basedOn w:val="a"/>
    <w:link w:val="a8"/>
    <w:uiPriority w:val="1"/>
    <w:rsid w:val="00951F10"/>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951F10"/>
    <w:rPr>
      <w:rFonts w:ascii="Times New Roman" w:eastAsia="Times New Roman" w:hAnsi="Times New Roman" w:cs="Times New Roman"/>
      <w:sz w:val="28"/>
      <w:szCs w:val="28"/>
    </w:rPr>
  </w:style>
  <w:style w:type="paragraph" w:customStyle="1" w:styleId="Default">
    <w:name w:val="Default"/>
    <w:rsid w:val="00951F1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a9">
    <w:name w:val="caption"/>
    <w:basedOn w:val="a"/>
    <w:next w:val="a"/>
    <w:uiPriority w:val="35"/>
    <w:semiHidden/>
    <w:unhideWhenUsed/>
    <w:qFormat/>
    <w:rsid w:val="00951F10"/>
    <w:pPr>
      <w:spacing w:line="240" w:lineRule="auto"/>
    </w:pPr>
    <w:rPr>
      <w:b/>
      <w:bCs/>
      <w:color w:val="5B9BD5" w:themeColor="accent1"/>
      <w:sz w:val="18"/>
      <w:szCs w:val="18"/>
    </w:rPr>
  </w:style>
  <w:style w:type="paragraph" w:styleId="aa">
    <w:name w:val="Title"/>
    <w:basedOn w:val="a"/>
    <w:next w:val="a"/>
    <w:link w:val="ab"/>
    <w:uiPriority w:val="10"/>
    <w:qFormat/>
    <w:rsid w:val="00951F1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b">
    <w:name w:val="Название Знак"/>
    <w:basedOn w:val="a0"/>
    <w:link w:val="aa"/>
    <w:uiPriority w:val="10"/>
    <w:rsid w:val="00951F10"/>
    <w:rPr>
      <w:rFonts w:asciiTheme="majorHAnsi" w:eastAsiaTheme="majorEastAsia" w:hAnsiTheme="majorHAnsi" w:cstheme="majorBidi"/>
      <w:color w:val="323E4F" w:themeColor="text2" w:themeShade="BF"/>
      <w:spacing w:val="5"/>
      <w:sz w:val="52"/>
      <w:szCs w:val="52"/>
    </w:rPr>
  </w:style>
  <w:style w:type="paragraph" w:styleId="ac">
    <w:name w:val="Subtitle"/>
    <w:basedOn w:val="a"/>
    <w:next w:val="a"/>
    <w:link w:val="ad"/>
    <w:uiPriority w:val="11"/>
    <w:qFormat/>
    <w:rsid w:val="00951F10"/>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d">
    <w:name w:val="Подзаголовок Знак"/>
    <w:basedOn w:val="a0"/>
    <w:link w:val="ac"/>
    <w:uiPriority w:val="11"/>
    <w:rsid w:val="00951F10"/>
    <w:rPr>
      <w:rFonts w:asciiTheme="majorHAnsi" w:eastAsiaTheme="majorEastAsia" w:hAnsiTheme="majorHAnsi" w:cstheme="majorBidi"/>
      <w:i/>
      <w:iCs/>
      <w:color w:val="5B9BD5" w:themeColor="accent1"/>
      <w:spacing w:val="15"/>
      <w:sz w:val="24"/>
      <w:szCs w:val="24"/>
    </w:rPr>
  </w:style>
  <w:style w:type="character" w:styleId="ae">
    <w:name w:val="Strong"/>
    <w:basedOn w:val="a0"/>
    <w:uiPriority w:val="22"/>
    <w:qFormat/>
    <w:rsid w:val="00951F10"/>
    <w:rPr>
      <w:b/>
      <w:bCs/>
    </w:rPr>
  </w:style>
  <w:style w:type="character" w:styleId="af">
    <w:name w:val="Emphasis"/>
    <w:basedOn w:val="a0"/>
    <w:uiPriority w:val="20"/>
    <w:qFormat/>
    <w:rsid w:val="00951F10"/>
    <w:rPr>
      <w:i/>
      <w:iCs/>
    </w:rPr>
  </w:style>
  <w:style w:type="paragraph" w:styleId="af0">
    <w:name w:val="No Spacing"/>
    <w:uiPriority w:val="1"/>
    <w:qFormat/>
    <w:rsid w:val="00951F10"/>
    <w:pPr>
      <w:spacing w:after="0" w:line="240" w:lineRule="auto"/>
    </w:pPr>
    <w:rPr>
      <w:rFonts w:eastAsiaTheme="minorEastAsia"/>
    </w:rPr>
  </w:style>
  <w:style w:type="paragraph" w:styleId="21">
    <w:name w:val="Quote"/>
    <w:basedOn w:val="a"/>
    <w:next w:val="a"/>
    <w:link w:val="22"/>
    <w:uiPriority w:val="29"/>
    <w:qFormat/>
    <w:rsid w:val="00951F10"/>
    <w:rPr>
      <w:i/>
      <w:iCs/>
      <w:color w:val="000000" w:themeColor="text1"/>
    </w:rPr>
  </w:style>
  <w:style w:type="character" w:customStyle="1" w:styleId="22">
    <w:name w:val="Цитата 2 Знак"/>
    <w:basedOn w:val="a0"/>
    <w:link w:val="21"/>
    <w:uiPriority w:val="29"/>
    <w:rsid w:val="00951F10"/>
    <w:rPr>
      <w:rFonts w:eastAsiaTheme="minorEastAsia"/>
      <w:i/>
      <w:iCs/>
      <w:color w:val="000000" w:themeColor="text1"/>
    </w:rPr>
  </w:style>
  <w:style w:type="paragraph" w:styleId="af1">
    <w:name w:val="Intense Quote"/>
    <w:basedOn w:val="a"/>
    <w:next w:val="a"/>
    <w:link w:val="af2"/>
    <w:uiPriority w:val="30"/>
    <w:qFormat/>
    <w:rsid w:val="00951F10"/>
    <w:pPr>
      <w:pBdr>
        <w:bottom w:val="single" w:sz="4" w:space="4" w:color="5B9BD5" w:themeColor="accent1"/>
      </w:pBdr>
      <w:spacing w:before="200" w:after="280"/>
      <w:ind w:left="936" w:right="936"/>
    </w:pPr>
    <w:rPr>
      <w:b/>
      <w:bCs/>
      <w:i/>
      <w:iCs/>
      <w:color w:val="5B9BD5" w:themeColor="accent1"/>
    </w:rPr>
  </w:style>
  <w:style w:type="character" w:customStyle="1" w:styleId="af2">
    <w:name w:val="Выделенная цитата Знак"/>
    <w:basedOn w:val="a0"/>
    <w:link w:val="af1"/>
    <w:uiPriority w:val="30"/>
    <w:rsid w:val="00951F10"/>
    <w:rPr>
      <w:rFonts w:eastAsiaTheme="minorEastAsia"/>
      <w:b/>
      <w:bCs/>
      <w:i/>
      <w:iCs/>
      <w:color w:val="5B9BD5" w:themeColor="accent1"/>
    </w:rPr>
  </w:style>
  <w:style w:type="character" w:styleId="af3">
    <w:name w:val="Subtle Emphasis"/>
    <w:basedOn w:val="a0"/>
    <w:uiPriority w:val="19"/>
    <w:qFormat/>
    <w:rsid w:val="00951F10"/>
    <w:rPr>
      <w:i/>
      <w:iCs/>
      <w:color w:val="808080" w:themeColor="text1" w:themeTint="7F"/>
    </w:rPr>
  </w:style>
  <w:style w:type="character" w:styleId="af4">
    <w:name w:val="Intense Emphasis"/>
    <w:basedOn w:val="a0"/>
    <w:uiPriority w:val="21"/>
    <w:qFormat/>
    <w:rsid w:val="00951F10"/>
    <w:rPr>
      <w:b/>
      <w:bCs/>
      <w:i/>
      <w:iCs/>
      <w:color w:val="5B9BD5" w:themeColor="accent1"/>
    </w:rPr>
  </w:style>
  <w:style w:type="character" w:styleId="af5">
    <w:name w:val="Subtle Reference"/>
    <w:basedOn w:val="a0"/>
    <w:uiPriority w:val="31"/>
    <w:qFormat/>
    <w:rsid w:val="00951F10"/>
    <w:rPr>
      <w:smallCaps/>
      <w:color w:val="ED7D31" w:themeColor="accent2"/>
      <w:u w:val="single"/>
    </w:rPr>
  </w:style>
  <w:style w:type="character" w:styleId="af6">
    <w:name w:val="Intense Reference"/>
    <w:basedOn w:val="a0"/>
    <w:uiPriority w:val="32"/>
    <w:qFormat/>
    <w:rsid w:val="00951F10"/>
    <w:rPr>
      <w:b/>
      <w:bCs/>
      <w:smallCaps/>
      <w:color w:val="ED7D31" w:themeColor="accent2"/>
      <w:spacing w:val="5"/>
      <w:u w:val="single"/>
    </w:rPr>
  </w:style>
  <w:style w:type="character" w:styleId="af7">
    <w:name w:val="Book Title"/>
    <w:basedOn w:val="a0"/>
    <w:uiPriority w:val="33"/>
    <w:qFormat/>
    <w:rsid w:val="00951F10"/>
    <w:rPr>
      <w:b/>
      <w:bCs/>
      <w:smallCaps/>
      <w:spacing w:val="5"/>
    </w:rPr>
  </w:style>
  <w:style w:type="paragraph" w:styleId="af8">
    <w:name w:val="TOC Heading"/>
    <w:basedOn w:val="1"/>
    <w:next w:val="a"/>
    <w:uiPriority w:val="39"/>
    <w:semiHidden/>
    <w:unhideWhenUsed/>
    <w:qFormat/>
    <w:rsid w:val="00951F10"/>
    <w:pPr>
      <w:outlineLvl w:val="9"/>
    </w:pPr>
  </w:style>
  <w:style w:type="paragraph" w:styleId="af9">
    <w:name w:val="header"/>
    <w:basedOn w:val="a"/>
    <w:link w:val="afa"/>
    <w:uiPriority w:val="99"/>
    <w:unhideWhenUsed/>
    <w:rsid w:val="00951F10"/>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951F10"/>
    <w:rPr>
      <w:rFonts w:eastAsiaTheme="minorEastAsia"/>
    </w:rPr>
  </w:style>
  <w:style w:type="paragraph" w:styleId="afb">
    <w:name w:val="footer"/>
    <w:basedOn w:val="a"/>
    <w:link w:val="afc"/>
    <w:uiPriority w:val="99"/>
    <w:unhideWhenUsed/>
    <w:rsid w:val="00951F10"/>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951F10"/>
    <w:rPr>
      <w:rFonts w:eastAsiaTheme="minorEastAsia"/>
    </w:rPr>
  </w:style>
  <w:style w:type="character" w:customStyle="1" w:styleId="dsexttext-tov6w">
    <w:name w:val="ds_ext_text-tov6w"/>
    <w:basedOn w:val="a0"/>
    <w:rsid w:val="00951F10"/>
  </w:style>
  <w:style w:type="character" w:styleId="afd">
    <w:name w:val="Hyperlink"/>
    <w:basedOn w:val="a0"/>
    <w:uiPriority w:val="99"/>
    <w:semiHidden/>
    <w:unhideWhenUsed/>
    <w:rsid w:val="00951F10"/>
    <w:rPr>
      <w:color w:val="0563C1"/>
      <w:u w:val="single"/>
    </w:rPr>
  </w:style>
  <w:style w:type="paragraph" w:customStyle="1" w:styleId="xl65">
    <w:name w:val="xl65"/>
    <w:basedOn w:val="a"/>
    <w:rsid w:val="00951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6">
    <w:name w:val="xl66"/>
    <w:basedOn w:val="a"/>
    <w:rsid w:val="00951F10"/>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rFonts w:ascii="Times New Roman" w:eastAsia="Times New Roman" w:hAnsi="Times New Roman" w:cs="Times New Roman"/>
      <w:color w:val="006100"/>
      <w:sz w:val="16"/>
      <w:szCs w:val="16"/>
      <w:lang w:eastAsia="ru-RU"/>
    </w:rPr>
  </w:style>
  <w:style w:type="paragraph" w:customStyle="1" w:styleId="xl67">
    <w:name w:val="xl67"/>
    <w:basedOn w:val="a"/>
    <w:rsid w:val="00951F10"/>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line="240" w:lineRule="auto"/>
      <w:jc w:val="center"/>
      <w:textAlignment w:val="center"/>
    </w:pPr>
    <w:rPr>
      <w:rFonts w:ascii="Times New Roman" w:eastAsia="Times New Roman" w:hAnsi="Times New Roman" w:cs="Times New Roman"/>
      <w:color w:val="9C0006"/>
      <w:sz w:val="16"/>
      <w:szCs w:val="16"/>
      <w:lang w:eastAsia="ru-RU"/>
    </w:rPr>
  </w:style>
  <w:style w:type="paragraph" w:customStyle="1" w:styleId="xl68">
    <w:name w:val="xl68"/>
    <w:basedOn w:val="a"/>
    <w:rsid w:val="00951F1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951F1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0">
    <w:name w:val="xl70"/>
    <w:basedOn w:val="a"/>
    <w:rsid w:val="00951F1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1">
    <w:name w:val="xl71"/>
    <w:basedOn w:val="a"/>
    <w:rsid w:val="00951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2">
    <w:name w:val="xl72"/>
    <w:basedOn w:val="a"/>
    <w:rsid w:val="00951F10"/>
    <w:pPr>
      <w:pBdr>
        <w:top w:val="single" w:sz="8"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73">
    <w:name w:val="xl73"/>
    <w:basedOn w:val="a"/>
    <w:rsid w:val="00951F10"/>
    <w:pPr>
      <w:pBdr>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74">
    <w:name w:val="xl74"/>
    <w:basedOn w:val="a"/>
    <w:rsid w:val="00951F10"/>
    <w:pPr>
      <w:pBdr>
        <w:top w:val="single" w:sz="4" w:space="0" w:color="auto"/>
        <w:left w:val="single" w:sz="8"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75">
    <w:name w:val="xl75"/>
    <w:basedOn w:val="a"/>
    <w:rsid w:val="00951F10"/>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76">
    <w:name w:val="xl76"/>
    <w:basedOn w:val="a"/>
    <w:rsid w:val="00951F10"/>
    <w:pPr>
      <w:pBdr>
        <w:top w:val="single" w:sz="4" w:space="0" w:color="auto"/>
        <w:left w:val="single" w:sz="8" w:space="7" w:color="auto"/>
        <w:bottom w:val="single" w:sz="4" w:space="0" w:color="auto"/>
      </w:pBdr>
      <w:shd w:val="clear" w:color="000000" w:fill="D9D9D9"/>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16"/>
      <w:szCs w:val="16"/>
      <w:lang w:eastAsia="ru-RU"/>
    </w:rPr>
  </w:style>
  <w:style w:type="paragraph" w:customStyle="1" w:styleId="xl77">
    <w:name w:val="xl77"/>
    <w:basedOn w:val="a"/>
    <w:rsid w:val="00951F10"/>
    <w:pPr>
      <w:pBdr>
        <w:top w:val="single" w:sz="8" w:space="0" w:color="auto"/>
        <w:left w:val="single" w:sz="8" w:space="7" w:color="auto"/>
        <w:bottom w:val="single" w:sz="4" w:space="0" w:color="auto"/>
      </w:pBdr>
      <w:shd w:val="clear" w:color="000000" w:fill="D9D9D9"/>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951F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79">
    <w:name w:val="xl79"/>
    <w:basedOn w:val="a"/>
    <w:rsid w:val="00951F10"/>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80">
    <w:name w:val="xl80"/>
    <w:basedOn w:val="a"/>
    <w:rsid w:val="00951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1">
    <w:name w:val="xl81"/>
    <w:basedOn w:val="a"/>
    <w:rsid w:val="00951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2">
    <w:name w:val="xl82"/>
    <w:basedOn w:val="a"/>
    <w:rsid w:val="00951F1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3">
    <w:name w:val="xl83"/>
    <w:basedOn w:val="a"/>
    <w:rsid w:val="00951F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4">
    <w:name w:val="xl84"/>
    <w:basedOn w:val="a"/>
    <w:rsid w:val="00951F10"/>
    <w:pPr>
      <w:pBdr>
        <w:left w:val="single" w:sz="8"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85">
    <w:name w:val="xl85"/>
    <w:basedOn w:val="a"/>
    <w:rsid w:val="00951F10"/>
    <w:pPr>
      <w:pBdr>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86">
    <w:name w:val="xl86"/>
    <w:basedOn w:val="a"/>
    <w:rsid w:val="00951F10"/>
    <w:pPr>
      <w:pBdr>
        <w:top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87">
    <w:name w:val="xl87"/>
    <w:basedOn w:val="a"/>
    <w:rsid w:val="00951F1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8">
    <w:name w:val="xl88"/>
    <w:basedOn w:val="a"/>
    <w:rsid w:val="00951F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951F1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951F10"/>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951F10"/>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951F10"/>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951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4">
    <w:name w:val="xl94"/>
    <w:basedOn w:val="a"/>
    <w:rsid w:val="00951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5">
    <w:name w:val="xl95"/>
    <w:basedOn w:val="a"/>
    <w:rsid w:val="00951F1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6">
    <w:name w:val="xl96"/>
    <w:basedOn w:val="a"/>
    <w:rsid w:val="00951F1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7">
    <w:name w:val="xl97"/>
    <w:basedOn w:val="a"/>
    <w:rsid w:val="00951F1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8">
    <w:name w:val="xl98"/>
    <w:basedOn w:val="a"/>
    <w:rsid w:val="00951F1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951F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951F10"/>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951F1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951F1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3">
    <w:name w:val="xl103"/>
    <w:basedOn w:val="a"/>
    <w:rsid w:val="00951F10"/>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4">
    <w:name w:val="xl104"/>
    <w:basedOn w:val="a"/>
    <w:rsid w:val="00951F1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5">
    <w:name w:val="xl105"/>
    <w:basedOn w:val="a"/>
    <w:rsid w:val="00951F10"/>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6">
    <w:name w:val="xl106"/>
    <w:basedOn w:val="a"/>
    <w:rsid w:val="00951F1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951F10"/>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951F1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6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050"/>
              <a:t>Динамика и структура показателя</a:t>
            </a:r>
          </a:p>
        </c:rich>
      </c:tx>
      <c:layout>
        <c:manualLayout>
          <c:xMode val="edge"/>
          <c:yMode val="edge"/>
          <c:x val="0.19287081927069299"/>
          <c:y val="2.3310170683988857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12322024845362602"/>
          <c:y val="0.12492307692307693"/>
          <c:w val="0.85052154585709605"/>
          <c:h val="0.65810986913349123"/>
        </c:manualLayout>
      </c:layout>
      <c:barChart>
        <c:barDir val="col"/>
        <c:grouping val="stacked"/>
        <c:varyColors val="0"/>
        <c:ser>
          <c:idx val="0"/>
          <c:order val="0"/>
          <c:tx>
            <c:strRef>
              <c:f>Лист1!$B$1</c:f>
              <c:strCache>
                <c:ptCount val="1"/>
                <c:pt idx="0">
                  <c:v>ИП </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дек 2019</c:v>
                </c:pt>
                <c:pt idx="1">
                  <c:v>дек 2020</c:v>
                </c:pt>
                <c:pt idx="2">
                  <c:v>дек 2021</c:v>
                </c:pt>
                <c:pt idx="3">
                  <c:v>дек 2022</c:v>
                </c:pt>
              </c:strCache>
            </c:strRef>
          </c:cat>
          <c:val>
            <c:numRef>
              <c:f>Лист1!$B$2:$B$5</c:f>
              <c:numCache>
                <c:formatCode>General</c:formatCode>
                <c:ptCount val="4"/>
                <c:pt idx="0">
                  <c:v>5.9</c:v>
                </c:pt>
                <c:pt idx="1">
                  <c:v>5.6</c:v>
                </c:pt>
                <c:pt idx="2">
                  <c:v>6.2</c:v>
                </c:pt>
                <c:pt idx="3">
                  <c:v>6.7</c:v>
                </c:pt>
              </c:numCache>
            </c:numRef>
          </c:val>
          <c:extLst xmlns:c16r2="http://schemas.microsoft.com/office/drawing/2015/06/chart">
            <c:ext xmlns:c16="http://schemas.microsoft.com/office/drawing/2014/chart" uri="{C3380CC4-5D6E-409C-BE32-E72D297353CC}">
              <c16:uniqueId val="{00000000-55A4-4CEF-8386-A8727EB689FB}"/>
            </c:ext>
          </c:extLst>
        </c:ser>
        <c:ser>
          <c:idx val="1"/>
          <c:order val="1"/>
          <c:tx>
            <c:strRef>
              <c:f>Лист1!$C$1</c:f>
              <c:strCache>
                <c:ptCount val="1"/>
                <c:pt idx="0">
                  <c:v>Работники субъектов МСП</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дек 2019</c:v>
                </c:pt>
                <c:pt idx="1">
                  <c:v>дек 2020</c:v>
                </c:pt>
                <c:pt idx="2">
                  <c:v>дек 2021</c:v>
                </c:pt>
                <c:pt idx="3">
                  <c:v>дек 2022</c:v>
                </c:pt>
              </c:strCache>
            </c:strRef>
          </c:cat>
          <c:val>
            <c:numRef>
              <c:f>Лист1!$C$2:$C$5</c:f>
              <c:numCache>
                <c:formatCode>General</c:formatCode>
                <c:ptCount val="4"/>
                <c:pt idx="0">
                  <c:v>8.6999999999999993</c:v>
                </c:pt>
                <c:pt idx="1">
                  <c:v>8.5</c:v>
                </c:pt>
                <c:pt idx="2">
                  <c:v>7.8</c:v>
                </c:pt>
                <c:pt idx="3">
                  <c:v>8.8000000000000007</c:v>
                </c:pt>
              </c:numCache>
            </c:numRef>
          </c:val>
          <c:extLst xmlns:c16r2="http://schemas.microsoft.com/office/drawing/2015/06/chart">
            <c:ext xmlns:c16="http://schemas.microsoft.com/office/drawing/2014/chart" uri="{C3380CC4-5D6E-409C-BE32-E72D297353CC}">
              <c16:uniqueId val="{00000001-55A4-4CEF-8386-A8727EB689FB}"/>
            </c:ext>
          </c:extLst>
        </c:ser>
        <c:ser>
          <c:idx val="2"/>
          <c:order val="2"/>
          <c:tx>
            <c:strRef>
              <c:f>Лист1!$D$1</c:f>
              <c:strCache>
                <c:ptCount val="1"/>
                <c:pt idx="0">
                  <c:v>Самозанятые</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дек 2019</c:v>
                </c:pt>
                <c:pt idx="1">
                  <c:v>дек 2020</c:v>
                </c:pt>
                <c:pt idx="2">
                  <c:v>дек 2021</c:v>
                </c:pt>
                <c:pt idx="3">
                  <c:v>дек 2022</c:v>
                </c:pt>
              </c:strCache>
            </c:strRef>
          </c:cat>
          <c:val>
            <c:numRef>
              <c:f>Лист1!$D$2:$D$5</c:f>
              <c:numCache>
                <c:formatCode>General</c:formatCode>
                <c:ptCount val="4"/>
                <c:pt idx="0">
                  <c:v>0</c:v>
                </c:pt>
                <c:pt idx="1">
                  <c:v>0.9</c:v>
                </c:pt>
                <c:pt idx="2">
                  <c:v>4.4000000000000004</c:v>
                </c:pt>
                <c:pt idx="3">
                  <c:v>10.4</c:v>
                </c:pt>
              </c:numCache>
            </c:numRef>
          </c:val>
          <c:extLst xmlns:c16r2="http://schemas.microsoft.com/office/drawing/2015/06/chart">
            <c:ext xmlns:c16="http://schemas.microsoft.com/office/drawing/2014/chart" uri="{C3380CC4-5D6E-409C-BE32-E72D297353CC}">
              <c16:uniqueId val="{00000002-55A4-4CEF-8386-A8727EB689FB}"/>
            </c:ext>
          </c:extLst>
        </c:ser>
        <c:dLbls>
          <c:dLblPos val="ctr"/>
          <c:showLegendKey val="0"/>
          <c:showVal val="1"/>
          <c:showCatName val="0"/>
          <c:showSerName val="0"/>
          <c:showPercent val="0"/>
          <c:showBubbleSize val="0"/>
        </c:dLbls>
        <c:gapWidth val="150"/>
        <c:overlap val="100"/>
        <c:axId val="443867936"/>
        <c:axId val="443862056"/>
      </c:barChart>
      <c:catAx>
        <c:axId val="443867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43862056"/>
        <c:crosses val="autoZero"/>
        <c:auto val="1"/>
        <c:lblAlgn val="ctr"/>
        <c:lblOffset val="100"/>
        <c:noMultiLvlLbl val="0"/>
      </c:catAx>
      <c:valAx>
        <c:axId val="443862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43867936"/>
        <c:crosses val="autoZero"/>
        <c:crossBetween val="between"/>
      </c:valAx>
      <c:spPr>
        <a:noFill/>
        <a:ln>
          <a:noFill/>
        </a:ln>
        <a:effectLst/>
      </c:spPr>
    </c:plotArea>
    <c:legend>
      <c:legendPos val="b"/>
      <c:layout>
        <c:manualLayout>
          <c:xMode val="edge"/>
          <c:yMode val="edge"/>
          <c:x val="4.9999924215440347E-2"/>
          <c:y val="0.89044266039572473"/>
          <c:w val="0.89999984843088066"/>
          <c:h val="0.1044239053961584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050"/>
              <a:t>Исполнение плана</a:t>
            </a:r>
          </a:p>
        </c:rich>
      </c:tx>
      <c:layout>
        <c:manualLayout>
          <c:xMode val="edge"/>
          <c:yMode val="edge"/>
          <c:x val="0.3401925904690426"/>
          <c:y val="3.1574069425725902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10709841676642667"/>
          <c:y val="0.15527363730696453"/>
          <c:w val="0.88260968299396203"/>
          <c:h val="0.60749850454739673"/>
        </c:manualLayout>
      </c:layout>
      <c:barChart>
        <c:barDir val="col"/>
        <c:grouping val="clustered"/>
        <c:varyColors val="0"/>
        <c:ser>
          <c:idx val="0"/>
          <c:order val="0"/>
          <c:tx>
            <c:strRef>
              <c:f>Лист1!$B$1</c:f>
              <c:strCache>
                <c:ptCount val="1"/>
                <c:pt idx="0">
                  <c:v>План</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2021</c:v>
                </c:pt>
                <c:pt idx="1">
                  <c:v>2022</c:v>
                </c:pt>
                <c:pt idx="2">
                  <c:v>2023</c:v>
                </c:pt>
                <c:pt idx="3">
                  <c:v>2024</c:v>
                </c:pt>
                <c:pt idx="4">
                  <c:v>2030</c:v>
                </c:pt>
              </c:strCache>
            </c:strRef>
          </c:cat>
          <c:val>
            <c:numRef>
              <c:f>Лист1!$B$2:$B$6</c:f>
              <c:numCache>
                <c:formatCode>General</c:formatCode>
                <c:ptCount val="5"/>
                <c:pt idx="0">
                  <c:v>16.2</c:v>
                </c:pt>
                <c:pt idx="1">
                  <c:v>16.7</c:v>
                </c:pt>
                <c:pt idx="2">
                  <c:v>17.100000000000001</c:v>
                </c:pt>
                <c:pt idx="3">
                  <c:v>17.5</c:v>
                </c:pt>
                <c:pt idx="4">
                  <c:v>18.399999999999999</c:v>
                </c:pt>
              </c:numCache>
            </c:numRef>
          </c:val>
          <c:extLst xmlns:c16r2="http://schemas.microsoft.com/office/drawing/2015/06/chart">
            <c:ext xmlns:c16="http://schemas.microsoft.com/office/drawing/2014/chart" uri="{C3380CC4-5D6E-409C-BE32-E72D297353CC}">
              <c16:uniqueId val="{00000000-01BA-45F6-AFC9-D78EE21DBA04}"/>
            </c:ext>
          </c:extLst>
        </c:ser>
        <c:ser>
          <c:idx val="1"/>
          <c:order val="1"/>
          <c:tx>
            <c:strRef>
              <c:f>Лист1!$C$1</c:f>
              <c:strCache>
                <c:ptCount val="1"/>
                <c:pt idx="0">
                  <c:v>Факт на 31.12.2022</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2021</c:v>
                </c:pt>
                <c:pt idx="1">
                  <c:v>2022</c:v>
                </c:pt>
                <c:pt idx="2">
                  <c:v>2023</c:v>
                </c:pt>
                <c:pt idx="3">
                  <c:v>2024</c:v>
                </c:pt>
                <c:pt idx="4">
                  <c:v>2030</c:v>
                </c:pt>
              </c:strCache>
            </c:strRef>
          </c:cat>
          <c:val>
            <c:numRef>
              <c:f>Лист1!$C$2:$C$6</c:f>
              <c:numCache>
                <c:formatCode>General</c:formatCode>
                <c:ptCount val="5"/>
                <c:pt idx="0">
                  <c:v>17.399999999999999</c:v>
                </c:pt>
                <c:pt idx="1">
                  <c:v>25.9</c:v>
                </c:pt>
              </c:numCache>
            </c:numRef>
          </c:val>
          <c:extLst xmlns:c16r2="http://schemas.microsoft.com/office/drawing/2015/06/chart">
            <c:ext xmlns:c16="http://schemas.microsoft.com/office/drawing/2014/chart" uri="{C3380CC4-5D6E-409C-BE32-E72D297353CC}">
              <c16:uniqueId val="{00000001-01BA-45F6-AFC9-D78EE21DBA04}"/>
            </c:ext>
          </c:extLst>
        </c:ser>
        <c:dLbls>
          <c:showLegendKey val="0"/>
          <c:showVal val="0"/>
          <c:showCatName val="0"/>
          <c:showSerName val="0"/>
          <c:showPercent val="0"/>
          <c:showBubbleSize val="0"/>
        </c:dLbls>
        <c:gapWidth val="150"/>
        <c:axId val="443865976"/>
        <c:axId val="443862448"/>
      </c:barChart>
      <c:catAx>
        <c:axId val="443865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43862448"/>
        <c:crosses val="autoZero"/>
        <c:auto val="1"/>
        <c:lblAlgn val="ctr"/>
        <c:lblOffset val="100"/>
        <c:noMultiLvlLbl val="0"/>
      </c:catAx>
      <c:valAx>
        <c:axId val="443862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43865976"/>
        <c:crosses val="autoZero"/>
        <c:crossBetween val="between"/>
      </c:valAx>
      <c:spPr>
        <a:noFill/>
        <a:ln>
          <a:noFill/>
        </a:ln>
        <a:effectLst/>
      </c:spPr>
    </c:plotArea>
    <c:legend>
      <c:legendPos val="b"/>
      <c:layout>
        <c:manualLayout>
          <c:xMode val="edge"/>
          <c:yMode val="edge"/>
          <c:x val="7.7353467449827129E-2"/>
          <c:y val="0.8761911737776964"/>
          <c:w val="0.87309885514845997"/>
          <c:h val="0.1052041750595129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000"/>
              <a:t>Прирост численности занятых в сфере МСП в регионах СФО за 2019-2022 гг., тыс.человек/</a:t>
            </a:r>
            <a:r>
              <a:rPr lang="ru-RU" sz="1000" baseline="0"/>
              <a:t>%</a:t>
            </a:r>
            <a:endParaRPr lang="ru-RU" sz="1000"/>
          </a:p>
        </c:rich>
      </c:tx>
      <c:layout>
        <c:manualLayout>
          <c:xMode val="edge"/>
          <c:yMode val="edge"/>
          <c:x val="0.25281317108088763"/>
          <c:y val="7.8546882670594009E-3"/>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7.2372798854688614E-2"/>
          <c:y val="0.11786686458007183"/>
          <c:w val="0.92679609085202685"/>
          <c:h val="0.69884063680680897"/>
        </c:manualLayout>
      </c:layout>
      <c:barChart>
        <c:barDir val="col"/>
        <c:grouping val="clustered"/>
        <c:varyColors val="0"/>
        <c:ser>
          <c:idx val="0"/>
          <c:order val="0"/>
          <c:tx>
            <c:strRef>
              <c:f>Лист1!$B$1</c:f>
              <c:strCache>
                <c:ptCount val="1"/>
                <c:pt idx="0">
                  <c:v>31 декабря 2019</c:v>
                </c:pt>
              </c:strCache>
            </c:strRef>
          </c:tx>
          <c:spPr>
            <a:solidFill>
              <a:schemeClr val="accent1"/>
            </a:solidFill>
            <a:ln>
              <a:noFill/>
            </a:ln>
            <a:effectLst/>
          </c:spPr>
          <c:invertIfNegative val="0"/>
          <c:dLbls>
            <c:dLbl>
              <c:idx val="0"/>
              <c:layout>
                <c:manualLayout>
                  <c:x val="-7.272727272727284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6.0606060606060606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8.4848484848485291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1.0909090909090953E-2"/>
                  <c:y val="-1.9636720667647782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7.2727272727272727E-3"/>
                  <c:y val="5.8910162002945507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9.6969696969697854E-3"/>
                  <c:y val="5.8910162002945507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 val="-1.0909090909090998E-2"/>
                  <c:y val="5.8910162002946227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9"/>
              <c:layout>
                <c:manualLayout>
                  <c:x val="-8.4848484848486627E-3"/>
                  <c:y val="1.9636720667648502E-3"/>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10"/>
                <c:pt idx="0">
                  <c:v>Республика Тыва</c:v>
                </c:pt>
                <c:pt idx="1">
                  <c:v>Республика Алтай</c:v>
                </c:pt>
                <c:pt idx="2">
                  <c:v>Республика Хакасия</c:v>
                </c:pt>
                <c:pt idx="3">
                  <c:v>Алтайский край</c:v>
                </c:pt>
                <c:pt idx="4">
                  <c:v>Красноярский край</c:v>
                </c:pt>
                <c:pt idx="5">
                  <c:v>Иркутская область</c:v>
                </c:pt>
                <c:pt idx="6">
                  <c:v>Кемеровская область</c:v>
                </c:pt>
                <c:pt idx="7">
                  <c:v>Новосибирская область</c:v>
                </c:pt>
                <c:pt idx="8">
                  <c:v>Омская область</c:v>
                </c:pt>
                <c:pt idx="9">
                  <c:v>Томская область</c:v>
                </c:pt>
              </c:strCache>
            </c:strRef>
          </c:cat>
          <c:val>
            <c:numRef>
              <c:f>Лист1!$B$2:$B$11</c:f>
              <c:numCache>
                <c:formatCode>#,##0.0</c:formatCode>
                <c:ptCount val="10"/>
                <c:pt idx="0">
                  <c:v>14.6</c:v>
                </c:pt>
                <c:pt idx="1">
                  <c:v>18.5</c:v>
                </c:pt>
                <c:pt idx="2">
                  <c:v>50.6</c:v>
                </c:pt>
                <c:pt idx="3">
                  <c:v>259.10000000000002</c:v>
                </c:pt>
                <c:pt idx="4">
                  <c:v>329.3</c:v>
                </c:pt>
                <c:pt idx="5">
                  <c:v>271.2</c:v>
                </c:pt>
                <c:pt idx="6">
                  <c:v>240.4</c:v>
                </c:pt>
                <c:pt idx="7">
                  <c:v>463.7</c:v>
                </c:pt>
                <c:pt idx="8">
                  <c:v>215.5</c:v>
                </c:pt>
                <c:pt idx="9">
                  <c:v>134.1</c:v>
                </c:pt>
              </c:numCache>
            </c:numRef>
          </c:val>
          <c:extLst xmlns:c16r2="http://schemas.microsoft.com/office/drawing/2015/06/chart">
            <c:ext xmlns:c16="http://schemas.microsoft.com/office/drawing/2014/chart" uri="{C3380CC4-5D6E-409C-BE32-E72D297353CC}">
              <c16:uniqueId val="{00000000-FA3E-4E12-95AC-15824C19A15E}"/>
            </c:ext>
          </c:extLst>
        </c:ser>
        <c:ser>
          <c:idx val="1"/>
          <c:order val="1"/>
          <c:tx>
            <c:strRef>
              <c:f>Лист1!$C$1</c:f>
              <c:strCache>
                <c:ptCount val="1"/>
                <c:pt idx="0">
                  <c:v>31 декабря 2020</c:v>
                </c:pt>
              </c:strCache>
            </c:strRef>
          </c:tx>
          <c:spPr>
            <a:solidFill>
              <a:schemeClr val="accent2"/>
            </a:solidFill>
            <a:ln>
              <a:noFill/>
            </a:ln>
            <a:effectLst/>
          </c:spPr>
          <c:invertIfNegative val="0"/>
          <c:dLbls>
            <c:dLbl>
              <c:idx val="0"/>
              <c:layout>
                <c:manualLayout>
                  <c:x val="-3.6363636363636364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2.4242424242424021E-3"/>
                  <c:y val="-1.4400095471810536E-16"/>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3.6363636363636364E-3"/>
                  <c:y val="1.9636720667648502E-3"/>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Республика Тыва</c:v>
                </c:pt>
                <c:pt idx="1">
                  <c:v>Республика Алтай</c:v>
                </c:pt>
                <c:pt idx="2">
                  <c:v>Республика Хакасия</c:v>
                </c:pt>
                <c:pt idx="3">
                  <c:v>Алтайский край</c:v>
                </c:pt>
                <c:pt idx="4">
                  <c:v>Красноярский край</c:v>
                </c:pt>
                <c:pt idx="5">
                  <c:v>Иркутская область</c:v>
                </c:pt>
                <c:pt idx="6">
                  <c:v>Кемеровская область</c:v>
                </c:pt>
                <c:pt idx="7">
                  <c:v>Новосибирская область</c:v>
                </c:pt>
                <c:pt idx="8">
                  <c:v>Омская область</c:v>
                </c:pt>
                <c:pt idx="9">
                  <c:v>Томская область</c:v>
                </c:pt>
              </c:strCache>
            </c:strRef>
          </c:cat>
          <c:val>
            <c:numRef>
              <c:f>Лист1!$C$2:$C$11</c:f>
              <c:numCache>
                <c:formatCode>#,##0.0</c:formatCode>
                <c:ptCount val="10"/>
                <c:pt idx="0">
                  <c:v>15</c:v>
                </c:pt>
                <c:pt idx="1">
                  <c:v>19.3</c:v>
                </c:pt>
                <c:pt idx="2">
                  <c:v>49.5</c:v>
                </c:pt>
                <c:pt idx="3">
                  <c:v>260.39999999999998</c:v>
                </c:pt>
                <c:pt idx="4">
                  <c:v>345.9</c:v>
                </c:pt>
                <c:pt idx="5">
                  <c:v>273.7</c:v>
                </c:pt>
                <c:pt idx="6">
                  <c:v>242.7</c:v>
                </c:pt>
                <c:pt idx="7">
                  <c:v>497.8</c:v>
                </c:pt>
                <c:pt idx="8">
                  <c:v>229.8</c:v>
                </c:pt>
                <c:pt idx="9">
                  <c:v>136.80000000000001</c:v>
                </c:pt>
              </c:numCache>
            </c:numRef>
          </c:val>
          <c:extLst xmlns:c16r2="http://schemas.microsoft.com/office/drawing/2015/06/chart">
            <c:ext xmlns:c16="http://schemas.microsoft.com/office/drawing/2014/chart" uri="{C3380CC4-5D6E-409C-BE32-E72D297353CC}">
              <c16:uniqueId val="{00000001-FA3E-4E12-95AC-15824C19A15E}"/>
            </c:ext>
          </c:extLst>
        </c:ser>
        <c:ser>
          <c:idx val="2"/>
          <c:order val="2"/>
          <c:tx>
            <c:strRef>
              <c:f>Лист1!$D$1</c:f>
              <c:strCache>
                <c:ptCount val="1"/>
                <c:pt idx="0">
                  <c:v>31 декабря 2021</c:v>
                </c:pt>
              </c:strCache>
            </c:strRef>
          </c:tx>
          <c:spPr>
            <a:solidFill>
              <a:schemeClr val="accent3"/>
            </a:solidFill>
            <a:ln>
              <a:noFill/>
            </a:ln>
            <a:effectLst/>
          </c:spPr>
          <c:invertIfNegative val="0"/>
          <c:dLbls>
            <c:dLbl>
              <c:idx val="6"/>
              <c:layout>
                <c:manualLayout>
                  <c:x val="3.6363636363635475E-3"/>
                  <c:y val="-1.9636720667649222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9"/>
              <c:layout>
                <c:manualLayout>
                  <c:x val="3.6363636363634586E-3"/>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Республика Тыва</c:v>
                </c:pt>
                <c:pt idx="1">
                  <c:v>Республика Алтай</c:v>
                </c:pt>
                <c:pt idx="2">
                  <c:v>Республика Хакасия</c:v>
                </c:pt>
                <c:pt idx="3">
                  <c:v>Алтайский край</c:v>
                </c:pt>
                <c:pt idx="4">
                  <c:v>Красноярский край</c:v>
                </c:pt>
                <c:pt idx="5">
                  <c:v>Иркутская область</c:v>
                </c:pt>
                <c:pt idx="6">
                  <c:v>Кемеровская область</c:v>
                </c:pt>
                <c:pt idx="7">
                  <c:v>Новосибирская область</c:v>
                </c:pt>
                <c:pt idx="8">
                  <c:v>Омская область</c:v>
                </c:pt>
                <c:pt idx="9">
                  <c:v>Томская область</c:v>
                </c:pt>
              </c:strCache>
            </c:strRef>
          </c:cat>
          <c:val>
            <c:numRef>
              <c:f>Лист1!$D$2:$D$11</c:f>
              <c:numCache>
                <c:formatCode>#,##0.0</c:formatCode>
                <c:ptCount val="10"/>
                <c:pt idx="0">
                  <c:v>18.5</c:v>
                </c:pt>
                <c:pt idx="1">
                  <c:v>22.7</c:v>
                </c:pt>
                <c:pt idx="2">
                  <c:v>54.3</c:v>
                </c:pt>
                <c:pt idx="3">
                  <c:v>273.39999999999998</c:v>
                </c:pt>
                <c:pt idx="4">
                  <c:v>369.9</c:v>
                </c:pt>
                <c:pt idx="5">
                  <c:v>296.10000000000002</c:v>
                </c:pt>
                <c:pt idx="6">
                  <c:v>257.5</c:v>
                </c:pt>
                <c:pt idx="7">
                  <c:v>528.1</c:v>
                </c:pt>
                <c:pt idx="8">
                  <c:v>246.7</c:v>
                </c:pt>
                <c:pt idx="9">
                  <c:v>146.5</c:v>
                </c:pt>
              </c:numCache>
            </c:numRef>
          </c:val>
          <c:extLst xmlns:c16r2="http://schemas.microsoft.com/office/drawing/2015/06/chart">
            <c:ext xmlns:c16="http://schemas.microsoft.com/office/drawing/2014/chart" uri="{C3380CC4-5D6E-409C-BE32-E72D297353CC}">
              <c16:uniqueId val="{00000002-FA3E-4E12-95AC-15824C19A15E}"/>
            </c:ext>
          </c:extLst>
        </c:ser>
        <c:ser>
          <c:idx val="3"/>
          <c:order val="3"/>
          <c:tx>
            <c:strRef>
              <c:f>Лист1!$E$1</c:f>
              <c:strCache>
                <c:ptCount val="1"/>
                <c:pt idx="0">
                  <c:v>31 декабря 2022</c:v>
                </c:pt>
              </c:strCache>
            </c:strRef>
          </c:tx>
          <c:spPr>
            <a:solidFill>
              <a:schemeClr val="accent4"/>
            </a:solidFill>
            <a:ln>
              <a:noFill/>
            </a:ln>
            <a:effectLst/>
          </c:spPr>
          <c:invertIfNegative val="0"/>
          <c:dLbls>
            <c:dLbl>
              <c:idx val="0"/>
              <c:layout>
                <c:manualLayout>
                  <c:x val="7.2727272727272502E-3"/>
                  <c:y val="1.9636720667648502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8.4848484848484857E-3"/>
                  <c:y val="-1.4400095471810536E-16"/>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3.6363636363636364E-3"/>
                  <c:y val="-1.4400095471810536E-16"/>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Республика Тыва</c:v>
                </c:pt>
                <c:pt idx="1">
                  <c:v>Республика Алтай</c:v>
                </c:pt>
                <c:pt idx="2">
                  <c:v>Республика Хакасия</c:v>
                </c:pt>
                <c:pt idx="3">
                  <c:v>Алтайский край</c:v>
                </c:pt>
                <c:pt idx="4">
                  <c:v>Красноярский край</c:v>
                </c:pt>
                <c:pt idx="5">
                  <c:v>Иркутская область</c:v>
                </c:pt>
                <c:pt idx="6">
                  <c:v>Кемеровская область</c:v>
                </c:pt>
                <c:pt idx="7">
                  <c:v>Новосибирская область</c:v>
                </c:pt>
                <c:pt idx="8">
                  <c:v>Омская область</c:v>
                </c:pt>
                <c:pt idx="9">
                  <c:v>Томская область</c:v>
                </c:pt>
              </c:strCache>
            </c:strRef>
          </c:cat>
          <c:val>
            <c:numRef>
              <c:f>Лист1!$E$2:$E$11</c:f>
              <c:numCache>
                <c:formatCode>#,##0.0</c:formatCode>
                <c:ptCount val="10"/>
                <c:pt idx="0">
                  <c:v>25.9</c:v>
                </c:pt>
                <c:pt idx="1">
                  <c:v>33.4</c:v>
                </c:pt>
                <c:pt idx="2">
                  <c:v>63.5</c:v>
                </c:pt>
                <c:pt idx="3">
                  <c:v>314.10000000000002</c:v>
                </c:pt>
                <c:pt idx="4">
                  <c:v>430.9</c:v>
                </c:pt>
                <c:pt idx="5">
                  <c:v>341.3</c:v>
                </c:pt>
                <c:pt idx="6">
                  <c:v>289.8</c:v>
                </c:pt>
                <c:pt idx="7">
                  <c:v>600.1</c:v>
                </c:pt>
                <c:pt idx="8">
                  <c:v>281.7</c:v>
                </c:pt>
                <c:pt idx="9">
                  <c:v>166.8</c:v>
                </c:pt>
              </c:numCache>
            </c:numRef>
          </c:val>
          <c:extLst xmlns:c16r2="http://schemas.microsoft.com/office/drawing/2015/06/chart">
            <c:ext xmlns:c16="http://schemas.microsoft.com/office/drawing/2014/chart" uri="{C3380CC4-5D6E-409C-BE32-E72D297353CC}">
              <c16:uniqueId val="{00000003-FA3E-4E12-95AC-15824C19A15E}"/>
            </c:ext>
          </c:extLst>
        </c:ser>
        <c:dLbls>
          <c:dLblPos val="outEnd"/>
          <c:showLegendKey val="0"/>
          <c:showVal val="1"/>
          <c:showCatName val="0"/>
          <c:showSerName val="0"/>
          <c:showPercent val="0"/>
          <c:showBubbleSize val="0"/>
        </c:dLbls>
        <c:gapWidth val="219"/>
        <c:axId val="443863624"/>
        <c:axId val="443869112"/>
      </c:barChart>
      <c:catAx>
        <c:axId val="443863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43869112"/>
        <c:crosses val="autoZero"/>
        <c:auto val="1"/>
        <c:lblAlgn val="ctr"/>
        <c:lblOffset val="100"/>
        <c:noMultiLvlLbl val="0"/>
      </c:catAx>
      <c:valAx>
        <c:axId val="4438691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43863624"/>
        <c:crosses val="autoZero"/>
        <c:crossBetween val="between"/>
      </c:valAx>
      <c:spPr>
        <a:noFill/>
        <a:ln>
          <a:noFill/>
        </a:ln>
        <a:effectLst/>
      </c:spPr>
    </c:plotArea>
    <c:legend>
      <c:legendPos val="b"/>
      <c:layout>
        <c:manualLayout>
          <c:xMode val="edge"/>
          <c:yMode val="edge"/>
          <c:x val="0.14210806281861912"/>
          <c:y val="0.90128363323242999"/>
          <c:w val="0.6716534672075819"/>
          <c:h val="7.7867807087734872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000"/>
              <a:t>Доля численности занятых Республики Тыва в Сибирском федеральном округе</a:t>
            </a:r>
          </a:p>
        </c:rich>
      </c:tx>
      <c:layout>
        <c:manualLayout>
          <c:xMode val="edge"/>
          <c:yMode val="edge"/>
          <c:x val="0.14001192206243887"/>
          <c:y val="1.9452285445451384E-3"/>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7.8638086905803442E-2"/>
          <c:y val="0.24138834315651606"/>
          <c:w val="0.89589895013123355"/>
          <c:h val="0.55621180947666415"/>
        </c:manualLayout>
      </c:layout>
      <c:lineChart>
        <c:grouping val="standard"/>
        <c:varyColors val="0"/>
        <c:ser>
          <c:idx val="0"/>
          <c:order val="0"/>
          <c:tx>
            <c:strRef>
              <c:f>Лист1!$B$1</c:f>
              <c:strCache>
                <c:ptCount val="1"/>
                <c:pt idx="0">
                  <c:v>Ряд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3148148148148147E-2"/>
                  <c:y val="-0.15779092702169625"/>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9.2592592592592587E-3"/>
                  <c:y val="-0.14792899408284024"/>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3148148148148234E-2"/>
                  <c:y val="-0.11834319526627228"/>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3148148148148147E-2"/>
                  <c:y val="-0.12820512820512819"/>
                </c:manualLayout>
              </c:layout>
              <c:showLegendKey val="0"/>
              <c:showVal val="1"/>
              <c:showCatName val="0"/>
              <c:showSerName val="0"/>
              <c:showPercent val="0"/>
              <c:showBubbleSize val="0"/>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Лист1!$A$2:$A$5</c:f>
              <c:strCache>
                <c:ptCount val="4"/>
                <c:pt idx="0">
                  <c:v>31 декабря 2019</c:v>
                </c:pt>
                <c:pt idx="1">
                  <c:v>31 декабря 2020</c:v>
                </c:pt>
                <c:pt idx="2">
                  <c:v>31 декабря 2021</c:v>
                </c:pt>
                <c:pt idx="3">
                  <c:v>31 декабря 2022</c:v>
                </c:pt>
              </c:strCache>
            </c:strRef>
          </c:cat>
          <c:val>
            <c:numRef>
              <c:f>Лист1!$B$2:$B$5</c:f>
              <c:numCache>
                <c:formatCode>0.00%</c:formatCode>
                <c:ptCount val="4"/>
                <c:pt idx="0">
                  <c:v>7.3099999999999997E-3</c:v>
                </c:pt>
                <c:pt idx="1">
                  <c:v>7.2399999999999999E-3</c:v>
                </c:pt>
                <c:pt idx="2">
                  <c:v>8.3199999999999993E-3</c:v>
                </c:pt>
                <c:pt idx="3">
                  <c:v>1.017E-2</c:v>
                </c:pt>
              </c:numCache>
            </c:numRef>
          </c:val>
          <c:smooth val="0"/>
        </c:ser>
        <c:dLbls>
          <c:showLegendKey val="0"/>
          <c:showVal val="0"/>
          <c:showCatName val="0"/>
          <c:showSerName val="0"/>
          <c:showPercent val="0"/>
          <c:showBubbleSize val="0"/>
        </c:dLbls>
        <c:marker val="1"/>
        <c:smooth val="0"/>
        <c:axId val="443866368"/>
        <c:axId val="443864408"/>
      </c:lineChart>
      <c:catAx>
        <c:axId val="443866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43864408"/>
        <c:crosses val="autoZero"/>
        <c:auto val="1"/>
        <c:lblAlgn val="ctr"/>
        <c:lblOffset val="100"/>
        <c:noMultiLvlLbl val="0"/>
      </c:catAx>
      <c:valAx>
        <c:axId val="4438644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43866368"/>
        <c:crosses val="autoZero"/>
        <c:crossBetween val="between"/>
      </c:valAx>
      <c:spPr>
        <a:noFill/>
        <a:ln>
          <a:noFill/>
        </a:ln>
        <a:effectLst/>
      </c:spPr>
    </c:plotArea>
    <c:plotVisOnly val="1"/>
    <c:dispBlanksAs val="gap"/>
    <c:showDLblsOverMax val="0"/>
  </c:chart>
  <c:spPr>
    <a:solidFill>
      <a:schemeClr val="bg1"/>
    </a:solidFill>
    <a:ln w="317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000"/>
              <a:t>Доля численности занятых Республики Тыва в Российской Федерации</a:t>
            </a:r>
          </a:p>
        </c:rich>
      </c:tx>
      <c:layout>
        <c:manualLayout>
          <c:xMode val="edge"/>
          <c:yMode val="edge"/>
          <c:x val="0.28256787148984541"/>
          <c:y val="1.9453450671607223E-3"/>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7.8638086905803442E-2"/>
          <c:y val="0.24138834315651606"/>
          <c:w val="0.89589895013123355"/>
          <c:h val="0.55621180947666415"/>
        </c:manualLayout>
      </c:layout>
      <c:lineChart>
        <c:grouping val="standard"/>
        <c:varyColors val="0"/>
        <c:ser>
          <c:idx val="0"/>
          <c:order val="0"/>
          <c:tx>
            <c:strRef>
              <c:f>Лист1!$B$1</c:f>
              <c:strCache>
                <c:ptCount val="1"/>
                <c:pt idx="0">
                  <c:v>Ряд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3148148148148147E-2"/>
                  <c:y val="-0.15779092702169625"/>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9.2592592592592587E-3"/>
                  <c:y val="-0.14792899408284024"/>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3148148148148234E-2"/>
                  <c:y val="-0.11834319526627228"/>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3148148148148147E-2"/>
                  <c:y val="-0.12820512820512819"/>
                </c:manualLayout>
              </c:layout>
              <c:showLegendKey val="0"/>
              <c:showVal val="1"/>
              <c:showCatName val="0"/>
              <c:showSerName val="0"/>
              <c:showPercent val="0"/>
              <c:showBubbleSize val="0"/>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Лист1!$A$2:$A$5</c:f>
              <c:strCache>
                <c:ptCount val="4"/>
                <c:pt idx="0">
                  <c:v>31 декабря 2019</c:v>
                </c:pt>
                <c:pt idx="1">
                  <c:v>31 декабря 2020</c:v>
                </c:pt>
                <c:pt idx="2">
                  <c:v>31 декабря 2021</c:v>
                </c:pt>
                <c:pt idx="3">
                  <c:v>31 декабря 2022</c:v>
                </c:pt>
              </c:strCache>
            </c:strRef>
          </c:cat>
          <c:val>
            <c:numRef>
              <c:f>Лист1!$B$2:$B$5</c:f>
              <c:numCache>
                <c:formatCode>0.00%</c:formatCode>
                <c:ptCount val="4"/>
                <c:pt idx="0">
                  <c:v>7.7999999999999999E-4</c:v>
                </c:pt>
                <c:pt idx="1">
                  <c:v>7.3999999999999999E-4</c:v>
                </c:pt>
                <c:pt idx="2">
                  <c:v>8.4999999999999995E-4</c:v>
                </c:pt>
                <c:pt idx="3">
                  <c:v>1.0300000000000001E-3</c:v>
                </c:pt>
              </c:numCache>
            </c:numRef>
          </c:val>
          <c:smooth val="0"/>
        </c:ser>
        <c:dLbls>
          <c:showLegendKey val="0"/>
          <c:showVal val="0"/>
          <c:showCatName val="0"/>
          <c:showSerName val="0"/>
          <c:showPercent val="0"/>
          <c:showBubbleSize val="0"/>
        </c:dLbls>
        <c:marker val="1"/>
        <c:smooth val="0"/>
        <c:axId val="443865192"/>
        <c:axId val="443861664"/>
      </c:lineChart>
      <c:catAx>
        <c:axId val="443865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43861664"/>
        <c:crosses val="autoZero"/>
        <c:auto val="1"/>
        <c:lblAlgn val="ctr"/>
        <c:lblOffset val="100"/>
        <c:noMultiLvlLbl val="0"/>
      </c:catAx>
      <c:valAx>
        <c:axId val="4438616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43865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000"/>
              <a:t>Регистрация новых субъектов МСП в 2022 году (ед.)</a:t>
            </a: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5.4306974514783592E-2"/>
          <c:y val="0.15476190476190474"/>
          <c:w val="0.92409263275080311"/>
          <c:h val="0.66911386076740409"/>
        </c:manualLayout>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Лист1!$A$2:$A$13</c:f>
              <c:numCache>
                <c:formatCode>mmm\-yy</c:formatCode>
                <c:ptCount val="1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numCache>
            </c:numRef>
          </c:cat>
          <c:val>
            <c:numRef>
              <c:f>Лист1!$B$2:$B$13</c:f>
              <c:numCache>
                <c:formatCode>General</c:formatCode>
                <c:ptCount val="12"/>
                <c:pt idx="0">
                  <c:v>155</c:v>
                </c:pt>
                <c:pt idx="1">
                  <c:v>129</c:v>
                </c:pt>
                <c:pt idx="2">
                  <c:v>170</c:v>
                </c:pt>
                <c:pt idx="3">
                  <c:v>165</c:v>
                </c:pt>
                <c:pt idx="4">
                  <c:v>152</c:v>
                </c:pt>
                <c:pt idx="5">
                  <c:v>155</c:v>
                </c:pt>
                <c:pt idx="6">
                  <c:v>163</c:v>
                </c:pt>
                <c:pt idx="7">
                  <c:v>148</c:v>
                </c:pt>
                <c:pt idx="8">
                  <c:v>197</c:v>
                </c:pt>
                <c:pt idx="9">
                  <c:v>176</c:v>
                </c:pt>
                <c:pt idx="10">
                  <c:v>204</c:v>
                </c:pt>
                <c:pt idx="11">
                  <c:v>191</c:v>
                </c:pt>
              </c:numCache>
            </c:numRef>
          </c:val>
        </c:ser>
        <c:dLbls>
          <c:dLblPos val="outEnd"/>
          <c:showLegendKey val="0"/>
          <c:showVal val="1"/>
          <c:showCatName val="0"/>
          <c:showSerName val="0"/>
          <c:showPercent val="0"/>
          <c:showBubbleSize val="0"/>
        </c:dLbls>
        <c:gapWidth val="219"/>
        <c:overlap val="-27"/>
        <c:axId val="518605632"/>
        <c:axId val="518607984"/>
      </c:barChart>
      <c:dateAx>
        <c:axId val="518605632"/>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18607984"/>
        <c:crosses val="autoZero"/>
        <c:auto val="1"/>
        <c:lblOffset val="100"/>
        <c:baseTimeUnit val="months"/>
      </c:dateAx>
      <c:valAx>
        <c:axId val="518607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18605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0.07909</cdr:x>
      <cdr:y>0.60825</cdr:y>
    </cdr:from>
    <cdr:to>
      <cdr:x>0.16273</cdr:x>
      <cdr:y>0.86303</cdr:y>
    </cdr:to>
    <cdr:sp macro="" textlink="">
      <cdr:nvSpPr>
        <cdr:cNvPr id="2" name="Прямоугольник 1"/>
        <cdr:cNvSpPr/>
      </cdr:nvSpPr>
      <cdr:spPr>
        <a:xfrm xmlns:a="http://schemas.openxmlformats.org/drawingml/2006/main">
          <a:off x="828675" y="3933825"/>
          <a:ext cx="876300" cy="1647825"/>
        </a:xfrm>
        <a:prstGeom xmlns:a="http://schemas.openxmlformats.org/drawingml/2006/main" prst="rect">
          <a:avLst/>
        </a:prstGeom>
        <a:noFill xmlns:a="http://schemas.openxmlformats.org/drawingml/2006/main"/>
        <a:ln xmlns:a="http://schemas.openxmlformats.org/drawingml/2006/main" w="38100">
          <a:solidFill>
            <a:srgbClr val="00B05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1905</Words>
  <Characters>10864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Рыскина Чодураа Валерьевна</dc:creator>
  <cp:keywords/>
  <dc:description/>
  <cp:lastModifiedBy>Рыскина Чодураа Валерьевна</cp:lastModifiedBy>
  <cp:revision>19</cp:revision>
  <dcterms:created xsi:type="dcterms:W3CDTF">2023-01-30T09:51:00Z</dcterms:created>
  <dcterms:modified xsi:type="dcterms:W3CDTF">2023-04-12T05:51:00Z</dcterms:modified>
</cp:coreProperties>
</file>