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025" w:rsidRPr="00D22904" w:rsidRDefault="00157025" w:rsidP="00157025">
      <w:pPr>
        <w:pStyle w:val="a3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22904">
        <w:rPr>
          <w:rFonts w:ascii="Times New Roman" w:hAnsi="Times New Roman"/>
          <w:sz w:val="28"/>
          <w:szCs w:val="28"/>
        </w:rPr>
        <w:t>роект</w:t>
      </w:r>
    </w:p>
    <w:p w:rsidR="002C1B03" w:rsidRDefault="002C1B03" w:rsidP="00157025">
      <w:pPr>
        <w:spacing w:after="0" w:line="240" w:lineRule="auto"/>
        <w:jc w:val="center"/>
        <w:rPr>
          <w:rFonts w:ascii="Times New Roman" w:eastAsia="Times New Roman" w:hAnsi="Times New Roman" w:cs="Courier New"/>
          <w:b/>
          <w:sz w:val="36"/>
          <w:szCs w:val="36"/>
        </w:rPr>
      </w:pPr>
    </w:p>
    <w:p w:rsidR="005B2A5A" w:rsidRDefault="00C04391" w:rsidP="00157025">
      <w:pPr>
        <w:spacing w:after="0" w:line="240" w:lineRule="auto"/>
        <w:jc w:val="center"/>
        <w:rPr>
          <w:rFonts w:ascii="Times New Roman" w:eastAsia="Times New Roman" w:hAnsi="Times New Roman"/>
          <w:spacing w:val="2"/>
          <w:sz w:val="36"/>
          <w:szCs w:val="28"/>
        </w:rPr>
      </w:pPr>
      <w:r w:rsidRPr="0096384B">
        <w:rPr>
          <w:rFonts w:ascii="Times New Roman" w:eastAsia="Times New Roman" w:hAnsi="Times New Roman"/>
          <w:spacing w:val="2"/>
          <w:sz w:val="36"/>
          <w:szCs w:val="28"/>
        </w:rPr>
        <w:t>ПРАВИТЕЛЬСТВО РЕСПУБЛИКИ ТЫВА</w:t>
      </w:r>
    </w:p>
    <w:p w:rsidR="00C04391" w:rsidRPr="005B2A5A" w:rsidRDefault="00C04391" w:rsidP="00157025">
      <w:pPr>
        <w:spacing w:after="0" w:line="240" w:lineRule="auto"/>
        <w:jc w:val="center"/>
        <w:rPr>
          <w:rFonts w:ascii="Times New Roman" w:eastAsia="Times New Roman" w:hAnsi="Times New Roman" w:cs="Courier New"/>
          <w:sz w:val="36"/>
          <w:szCs w:val="36"/>
        </w:rPr>
      </w:pPr>
    </w:p>
    <w:p w:rsidR="00157025" w:rsidRPr="005B2A5A" w:rsidRDefault="00C04391" w:rsidP="00157025">
      <w:pPr>
        <w:spacing w:after="0" w:line="240" w:lineRule="auto"/>
        <w:jc w:val="center"/>
        <w:rPr>
          <w:rFonts w:ascii="Times New Roman" w:eastAsia="Times New Roman" w:hAnsi="Times New Roman" w:cs="Courier New"/>
          <w:sz w:val="36"/>
          <w:szCs w:val="36"/>
        </w:rPr>
      </w:pPr>
      <w:r>
        <w:rPr>
          <w:rFonts w:ascii="Times New Roman" w:eastAsia="Times New Roman" w:hAnsi="Times New Roman" w:cs="Courier New"/>
          <w:sz w:val="36"/>
          <w:szCs w:val="36"/>
        </w:rPr>
        <w:t>ПОСТАНОВЛЕНИЕ</w:t>
      </w:r>
    </w:p>
    <w:p w:rsidR="00157025" w:rsidRPr="005B2A5A" w:rsidRDefault="00157025" w:rsidP="00157025">
      <w:pPr>
        <w:spacing w:after="0" w:line="240" w:lineRule="auto"/>
        <w:jc w:val="center"/>
        <w:rPr>
          <w:rFonts w:ascii="Times New Roman" w:eastAsia="Times New Roman" w:hAnsi="Times New Roman" w:cs="Courier New"/>
          <w:sz w:val="28"/>
          <w:szCs w:val="28"/>
        </w:rPr>
      </w:pPr>
    </w:p>
    <w:p w:rsidR="00157025" w:rsidRDefault="00157025" w:rsidP="00157025">
      <w:pPr>
        <w:spacing w:after="0" w:line="240" w:lineRule="auto"/>
        <w:jc w:val="center"/>
        <w:rPr>
          <w:rFonts w:ascii="Times New Roman" w:eastAsia="Times New Roman" w:hAnsi="Times New Roman" w:cs="Courier New"/>
          <w:b/>
          <w:sz w:val="28"/>
          <w:szCs w:val="28"/>
        </w:rPr>
      </w:pPr>
    </w:p>
    <w:p w:rsidR="005B2A5A" w:rsidRDefault="005B2A5A" w:rsidP="00157025">
      <w:pPr>
        <w:spacing w:after="0" w:line="240" w:lineRule="auto"/>
        <w:jc w:val="center"/>
        <w:rPr>
          <w:rFonts w:ascii="Times New Roman" w:eastAsia="Times New Roman" w:hAnsi="Times New Roman" w:cs="Courier New"/>
          <w:b/>
          <w:sz w:val="28"/>
          <w:szCs w:val="28"/>
        </w:rPr>
      </w:pPr>
    </w:p>
    <w:p w:rsidR="00121B49" w:rsidRDefault="003220D2" w:rsidP="00901A31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3220D2">
        <w:rPr>
          <w:rFonts w:ascii="Times New Roman" w:hAnsi="Times New Roman"/>
          <w:b/>
          <w:sz w:val="28"/>
          <w:szCs w:val="28"/>
        </w:rPr>
        <w:t>О</w:t>
      </w:r>
      <w:r w:rsidR="00EA72AB">
        <w:rPr>
          <w:rFonts w:ascii="Times New Roman" w:hAnsi="Times New Roman"/>
          <w:b/>
          <w:sz w:val="28"/>
          <w:szCs w:val="28"/>
        </w:rPr>
        <w:t xml:space="preserve"> проекте Закона Республики Тыва </w:t>
      </w:r>
      <w:r w:rsidR="00901A31">
        <w:rPr>
          <w:rFonts w:ascii="Times New Roman" w:hAnsi="Times New Roman"/>
          <w:b/>
          <w:sz w:val="28"/>
          <w:szCs w:val="28"/>
        </w:rPr>
        <w:t>«О</w:t>
      </w:r>
      <w:r w:rsidR="00901A31" w:rsidRPr="00901A31">
        <w:rPr>
          <w:rFonts w:ascii="Times New Roman" w:hAnsi="Times New Roman"/>
          <w:b/>
          <w:sz w:val="28"/>
          <w:szCs w:val="28"/>
        </w:rPr>
        <w:t xml:space="preserve"> налоговых ставках при </w:t>
      </w:r>
    </w:p>
    <w:p w:rsidR="00157025" w:rsidRDefault="00901A31" w:rsidP="00121B49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901A31">
        <w:rPr>
          <w:rFonts w:ascii="Times New Roman" w:hAnsi="Times New Roman"/>
          <w:b/>
          <w:sz w:val="28"/>
          <w:szCs w:val="28"/>
        </w:rPr>
        <w:t>применении упрощенной системы</w:t>
      </w:r>
      <w:r>
        <w:rPr>
          <w:rFonts w:ascii="Times New Roman" w:hAnsi="Times New Roman"/>
          <w:b/>
          <w:sz w:val="28"/>
          <w:szCs w:val="28"/>
        </w:rPr>
        <w:t xml:space="preserve"> налогообложения на территории Республики Т</w:t>
      </w:r>
      <w:r w:rsidRPr="00901A31">
        <w:rPr>
          <w:rFonts w:ascii="Times New Roman" w:hAnsi="Times New Roman"/>
          <w:b/>
          <w:sz w:val="28"/>
          <w:szCs w:val="28"/>
        </w:rPr>
        <w:t>ыва и о признании утратившими силу о</w:t>
      </w:r>
      <w:r>
        <w:rPr>
          <w:rFonts w:ascii="Times New Roman" w:hAnsi="Times New Roman"/>
          <w:b/>
          <w:sz w:val="28"/>
          <w:szCs w:val="28"/>
        </w:rPr>
        <w:t>тдельных законодательных актов Республики Т</w:t>
      </w:r>
      <w:r w:rsidRPr="00901A31">
        <w:rPr>
          <w:rFonts w:ascii="Times New Roman" w:hAnsi="Times New Roman"/>
          <w:b/>
          <w:sz w:val="28"/>
          <w:szCs w:val="28"/>
        </w:rPr>
        <w:t>ыва</w:t>
      </w:r>
      <w:r w:rsidRPr="003220D2">
        <w:rPr>
          <w:rFonts w:ascii="Times New Roman" w:hAnsi="Times New Roman"/>
          <w:b/>
          <w:sz w:val="28"/>
          <w:szCs w:val="28"/>
        </w:rPr>
        <w:t>»</w:t>
      </w:r>
    </w:p>
    <w:p w:rsidR="003220D2" w:rsidRDefault="003220D2" w:rsidP="003220D2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157025" w:rsidRPr="00F25C74" w:rsidRDefault="00157025" w:rsidP="00157025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492EFD" w:rsidRDefault="000B0473" w:rsidP="00492EF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0B0473">
        <w:rPr>
          <w:rFonts w:ascii="Times New Roman" w:hAnsi="Times New Roman"/>
          <w:sz w:val="28"/>
          <w:szCs w:val="28"/>
        </w:rPr>
        <w:t xml:space="preserve">В соответствии </w:t>
      </w:r>
      <w:r w:rsidR="00350326">
        <w:rPr>
          <w:rFonts w:ascii="Times New Roman" w:hAnsi="Times New Roman"/>
          <w:sz w:val="28"/>
          <w:szCs w:val="28"/>
        </w:rPr>
        <w:t xml:space="preserve">со статьей 25 Конституционного </w:t>
      </w:r>
      <w:r w:rsidR="00350326" w:rsidRPr="00350326">
        <w:rPr>
          <w:rFonts w:ascii="Times New Roman" w:hAnsi="Times New Roman"/>
          <w:sz w:val="28"/>
          <w:szCs w:val="28"/>
        </w:rPr>
        <w:t>закона Республики Тыва от 31 декабря 2003 г. № 95 ВХ-I «О Правительстве Республики Тыва»</w:t>
      </w:r>
      <w:r w:rsidR="00D117B4">
        <w:rPr>
          <w:rFonts w:ascii="Times New Roman" w:hAnsi="Times New Roman"/>
          <w:sz w:val="28"/>
          <w:szCs w:val="28"/>
        </w:rPr>
        <w:t xml:space="preserve"> </w:t>
      </w:r>
      <w:r w:rsidR="00350326" w:rsidRPr="000B0473">
        <w:rPr>
          <w:rFonts w:ascii="Times New Roman" w:hAnsi="Times New Roman"/>
          <w:sz w:val="28"/>
          <w:szCs w:val="28"/>
        </w:rPr>
        <w:t>ПОСТАНОВЛЯЕТ</w:t>
      </w:r>
      <w:r w:rsidRPr="000B0473">
        <w:rPr>
          <w:rFonts w:ascii="Times New Roman" w:hAnsi="Times New Roman"/>
          <w:sz w:val="28"/>
          <w:szCs w:val="28"/>
        </w:rPr>
        <w:t>:</w:t>
      </w:r>
    </w:p>
    <w:p w:rsidR="00492EFD" w:rsidRPr="00ED0204" w:rsidRDefault="000B0473" w:rsidP="00ED0204">
      <w:pPr>
        <w:pStyle w:val="a6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0473">
        <w:rPr>
          <w:rFonts w:ascii="Times New Roman" w:hAnsi="Times New Roman"/>
          <w:sz w:val="28"/>
          <w:szCs w:val="28"/>
        </w:rPr>
        <w:t>Одобрить и внести на рассмотрение Верховного Хурала (парламента) Респ</w:t>
      </w:r>
      <w:r w:rsidR="00EA72AB">
        <w:rPr>
          <w:rFonts w:ascii="Times New Roman" w:hAnsi="Times New Roman"/>
          <w:sz w:val="28"/>
          <w:szCs w:val="28"/>
        </w:rPr>
        <w:t>ублики Тыва прилагаемый проект З</w:t>
      </w:r>
      <w:r w:rsidRPr="000B0473">
        <w:rPr>
          <w:rFonts w:ascii="Times New Roman" w:hAnsi="Times New Roman"/>
          <w:sz w:val="28"/>
          <w:szCs w:val="28"/>
        </w:rPr>
        <w:t xml:space="preserve">акона Республики Тыва </w:t>
      </w:r>
      <w:r w:rsidR="00ED0204">
        <w:rPr>
          <w:rFonts w:ascii="Times New Roman" w:hAnsi="Times New Roman"/>
          <w:sz w:val="28"/>
          <w:szCs w:val="28"/>
        </w:rPr>
        <w:t xml:space="preserve">«О налоговых ставках при </w:t>
      </w:r>
      <w:r w:rsidR="00ED0204" w:rsidRPr="00ED0204">
        <w:rPr>
          <w:rFonts w:ascii="Times New Roman" w:hAnsi="Times New Roman"/>
          <w:sz w:val="28"/>
          <w:szCs w:val="28"/>
        </w:rPr>
        <w:t>применении упрощенной системы налогообложения на территории Республики Тыва и о признании утратившими силу отдельных законодательных актов Республики Тыва»</w:t>
      </w:r>
      <w:r w:rsidRPr="00ED0204">
        <w:rPr>
          <w:rFonts w:ascii="Times New Roman" w:hAnsi="Times New Roman"/>
          <w:sz w:val="28"/>
          <w:szCs w:val="28"/>
        </w:rPr>
        <w:t>.</w:t>
      </w:r>
    </w:p>
    <w:p w:rsidR="005B2A5A" w:rsidRDefault="000B0473" w:rsidP="00492EFD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0473">
        <w:rPr>
          <w:rFonts w:ascii="Times New Roman" w:hAnsi="Times New Roman"/>
          <w:sz w:val="28"/>
          <w:szCs w:val="28"/>
        </w:rPr>
        <w:t>Назначить официальным представителем Правительства Республики Тыва при рассмотрении данного законопроекта в Верховном Хурале (парламенте) Республики Тыва министра экономического развития и промышленности Республики Тыва Баяна А.С.</w:t>
      </w:r>
    </w:p>
    <w:p w:rsidR="000B0473" w:rsidRDefault="000B0473" w:rsidP="000B0473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B0473" w:rsidRDefault="000B0473" w:rsidP="000B0473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B2A5A" w:rsidRDefault="005B2A5A" w:rsidP="00157025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220D2" w:rsidRDefault="008C5537" w:rsidP="00C7554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0B0473" w:rsidRPr="00732D2F">
        <w:rPr>
          <w:rFonts w:ascii="Times New Roman" w:hAnsi="Times New Roman"/>
          <w:sz w:val="28"/>
          <w:szCs w:val="28"/>
        </w:rPr>
        <w:t xml:space="preserve">Республики </w:t>
      </w:r>
      <w:r w:rsidR="00C75540">
        <w:rPr>
          <w:rFonts w:ascii="Times New Roman" w:hAnsi="Times New Roman"/>
          <w:sz w:val="28"/>
          <w:szCs w:val="28"/>
        </w:rPr>
        <w:t>Тыва</w:t>
      </w:r>
      <w:r w:rsidR="00C75540">
        <w:rPr>
          <w:rFonts w:ascii="Times New Roman" w:hAnsi="Times New Roman"/>
          <w:sz w:val="28"/>
          <w:szCs w:val="28"/>
        </w:rPr>
        <w:tab/>
      </w:r>
      <w:r w:rsidR="00C75540">
        <w:rPr>
          <w:rFonts w:ascii="Times New Roman" w:hAnsi="Times New Roman"/>
          <w:sz w:val="28"/>
          <w:szCs w:val="28"/>
        </w:rPr>
        <w:tab/>
      </w:r>
      <w:r w:rsidR="00C75540">
        <w:rPr>
          <w:rFonts w:ascii="Times New Roman" w:hAnsi="Times New Roman"/>
          <w:sz w:val="28"/>
          <w:szCs w:val="28"/>
        </w:rPr>
        <w:tab/>
      </w:r>
      <w:r w:rsidR="00C75540">
        <w:rPr>
          <w:rFonts w:ascii="Times New Roman" w:hAnsi="Times New Roman"/>
          <w:sz w:val="28"/>
          <w:szCs w:val="28"/>
        </w:rPr>
        <w:tab/>
      </w:r>
      <w:r w:rsidR="00C75540">
        <w:rPr>
          <w:rFonts w:ascii="Times New Roman" w:hAnsi="Times New Roman"/>
          <w:sz w:val="28"/>
          <w:szCs w:val="28"/>
        </w:rPr>
        <w:tab/>
      </w:r>
      <w:r w:rsidR="00C75540">
        <w:rPr>
          <w:rFonts w:ascii="Times New Roman" w:hAnsi="Times New Roman"/>
          <w:sz w:val="28"/>
          <w:szCs w:val="28"/>
        </w:rPr>
        <w:tab/>
      </w:r>
      <w:r w:rsidR="00C75540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C755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В. Ховалыг</w:t>
      </w:r>
    </w:p>
    <w:p w:rsidR="000B0473" w:rsidRDefault="000B0473" w:rsidP="003220D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B6EC7" w:rsidRPr="000D2C3A" w:rsidRDefault="00DB6EC7" w:rsidP="00DB6EC7">
      <w:pPr>
        <w:spacing w:after="0" w:line="240" w:lineRule="auto"/>
        <w:ind w:left="6804"/>
        <w:rPr>
          <w:rFonts w:ascii="Times New Roman" w:eastAsia="Calibri" w:hAnsi="Times New Roman"/>
          <w:sz w:val="28"/>
          <w:szCs w:val="28"/>
        </w:rPr>
      </w:pPr>
      <w:r w:rsidRPr="000D2C3A">
        <w:rPr>
          <w:rFonts w:ascii="Times New Roman" w:eastAsia="Calibri" w:hAnsi="Times New Roman"/>
          <w:sz w:val="28"/>
          <w:szCs w:val="28"/>
        </w:rPr>
        <w:lastRenderedPageBreak/>
        <w:t>Вносится Правительством</w:t>
      </w:r>
    </w:p>
    <w:p w:rsidR="00DB6EC7" w:rsidRPr="000D2C3A" w:rsidRDefault="00DB6EC7" w:rsidP="00DB6EC7">
      <w:pPr>
        <w:spacing w:after="0" w:line="240" w:lineRule="auto"/>
        <w:ind w:left="6804"/>
        <w:rPr>
          <w:rFonts w:ascii="Times New Roman" w:eastAsia="Calibri" w:hAnsi="Times New Roman"/>
          <w:sz w:val="28"/>
          <w:szCs w:val="28"/>
        </w:rPr>
      </w:pPr>
      <w:r w:rsidRPr="000D2C3A">
        <w:rPr>
          <w:rFonts w:ascii="Times New Roman" w:eastAsia="Calibri" w:hAnsi="Times New Roman"/>
          <w:sz w:val="28"/>
          <w:szCs w:val="28"/>
        </w:rPr>
        <w:t>Республики Тыва</w:t>
      </w:r>
    </w:p>
    <w:p w:rsidR="00DB6EC7" w:rsidRPr="000D2C3A" w:rsidRDefault="00DB6EC7" w:rsidP="00DB6EC7">
      <w:pPr>
        <w:spacing w:after="0" w:line="240" w:lineRule="auto"/>
        <w:ind w:left="6237"/>
        <w:rPr>
          <w:rFonts w:ascii="Times New Roman" w:eastAsia="Calibri" w:hAnsi="Times New Roman"/>
          <w:sz w:val="28"/>
          <w:szCs w:val="28"/>
        </w:rPr>
      </w:pPr>
    </w:p>
    <w:p w:rsidR="00DB6EC7" w:rsidRPr="000D2C3A" w:rsidRDefault="00DB6EC7" w:rsidP="00DB6EC7">
      <w:pPr>
        <w:spacing w:after="0" w:line="240" w:lineRule="auto"/>
        <w:ind w:left="6237"/>
        <w:rPr>
          <w:rFonts w:ascii="Times New Roman" w:eastAsia="Calibri" w:hAnsi="Times New Roman"/>
          <w:sz w:val="28"/>
          <w:szCs w:val="28"/>
        </w:rPr>
      </w:pPr>
    </w:p>
    <w:p w:rsidR="00DB6EC7" w:rsidRPr="000D2C3A" w:rsidRDefault="00DB6EC7" w:rsidP="00DB6EC7">
      <w:pPr>
        <w:spacing w:after="0" w:line="240" w:lineRule="auto"/>
        <w:ind w:left="6237"/>
        <w:jc w:val="right"/>
        <w:rPr>
          <w:rFonts w:ascii="Times New Roman" w:eastAsia="Calibri" w:hAnsi="Times New Roman"/>
          <w:sz w:val="28"/>
          <w:szCs w:val="28"/>
        </w:rPr>
      </w:pPr>
      <w:r w:rsidRPr="000D2C3A">
        <w:rPr>
          <w:rFonts w:ascii="Times New Roman" w:eastAsia="Calibri" w:hAnsi="Times New Roman"/>
          <w:sz w:val="28"/>
          <w:szCs w:val="28"/>
        </w:rPr>
        <w:t>Проект</w:t>
      </w:r>
    </w:p>
    <w:p w:rsidR="00DB6EC7" w:rsidRPr="000D2C3A" w:rsidRDefault="00DB6EC7" w:rsidP="00DB6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B6EC7" w:rsidRPr="000D2C3A" w:rsidRDefault="00DB6EC7" w:rsidP="00DB6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2C3A">
        <w:rPr>
          <w:rFonts w:ascii="Times New Roman" w:hAnsi="Times New Roman" w:cs="Times New Roman"/>
          <w:sz w:val="28"/>
          <w:szCs w:val="28"/>
        </w:rPr>
        <w:t>РЕСПУБЛИКА ТЫВА</w:t>
      </w:r>
    </w:p>
    <w:p w:rsidR="00DB6EC7" w:rsidRPr="000D2C3A" w:rsidRDefault="00DB6EC7" w:rsidP="00DB6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B6EC7" w:rsidRPr="000D2C3A" w:rsidRDefault="00DB6EC7" w:rsidP="00DB6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2C3A">
        <w:rPr>
          <w:rFonts w:ascii="Times New Roman" w:eastAsia="Calibri" w:hAnsi="Times New Roman" w:cs="Times New Roman"/>
          <w:bCs/>
          <w:sz w:val="28"/>
          <w:szCs w:val="28"/>
        </w:rPr>
        <w:t>ЗАКОН РЕСПУБЛИКИ ТЫВА</w:t>
      </w:r>
    </w:p>
    <w:p w:rsidR="00DB6EC7" w:rsidRPr="000D2C3A" w:rsidRDefault="00DB6EC7" w:rsidP="00DB6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B6EC7" w:rsidRPr="000D2C3A" w:rsidRDefault="00912028" w:rsidP="00D048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12028">
        <w:rPr>
          <w:rFonts w:ascii="Times New Roman" w:hAnsi="Times New Roman" w:cs="Times New Roman"/>
          <w:sz w:val="28"/>
          <w:szCs w:val="28"/>
        </w:rPr>
        <w:t>О НАЛОГОВЫХ СТАВКАХ ПРИ ПРИМЕНЕНИИ УПРОЩЕННОЙ СИСТЕМЫ НАЛОГООБЛОЖЕНИЯ НА ТЕРРИТОРИИ РЕСПУБЛИКИ ТЫВА И О ПРИЗНАНИИ УТРАТИВШИМИ СИЛУ ОТДЕЛЬНЫХ ЗАКОНОДАТЕЛЬНЫХ АКТОВ РЕСПУБЛИКИ ТЫВА</w:t>
      </w:r>
    </w:p>
    <w:p w:rsidR="00DB6EC7" w:rsidRPr="000D2C3A" w:rsidRDefault="00DB6EC7" w:rsidP="00DB6EC7">
      <w:pPr>
        <w:pStyle w:val="ConsPlusNormal"/>
        <w:jc w:val="both"/>
        <w:rPr>
          <w:sz w:val="28"/>
          <w:szCs w:val="28"/>
        </w:rPr>
      </w:pPr>
    </w:p>
    <w:p w:rsidR="00DB6EC7" w:rsidRPr="000D2C3A" w:rsidRDefault="00DB6EC7" w:rsidP="00DB6EC7">
      <w:pPr>
        <w:pStyle w:val="ConsPlusNormal"/>
        <w:jc w:val="right"/>
        <w:rPr>
          <w:sz w:val="28"/>
          <w:szCs w:val="28"/>
        </w:rPr>
      </w:pPr>
      <w:r w:rsidRPr="000D2C3A">
        <w:rPr>
          <w:sz w:val="28"/>
          <w:szCs w:val="28"/>
        </w:rPr>
        <w:t>Принят</w:t>
      </w:r>
    </w:p>
    <w:p w:rsidR="00DB6EC7" w:rsidRPr="000D2C3A" w:rsidRDefault="00DB6EC7" w:rsidP="00DB6EC7">
      <w:pPr>
        <w:pStyle w:val="ConsPlusNormal"/>
        <w:jc w:val="right"/>
        <w:rPr>
          <w:sz w:val="28"/>
          <w:szCs w:val="28"/>
        </w:rPr>
      </w:pPr>
      <w:r w:rsidRPr="000D2C3A">
        <w:rPr>
          <w:sz w:val="28"/>
          <w:szCs w:val="28"/>
        </w:rPr>
        <w:t>Верховным Хуралом (парламентом)</w:t>
      </w:r>
    </w:p>
    <w:p w:rsidR="00DB6EC7" w:rsidRPr="000D2C3A" w:rsidRDefault="00DB6EC7" w:rsidP="00DB6EC7">
      <w:pPr>
        <w:pStyle w:val="ConsPlusNormal"/>
        <w:jc w:val="right"/>
        <w:rPr>
          <w:sz w:val="28"/>
          <w:szCs w:val="28"/>
        </w:rPr>
      </w:pPr>
      <w:r w:rsidRPr="000D2C3A">
        <w:rPr>
          <w:sz w:val="28"/>
          <w:szCs w:val="28"/>
        </w:rPr>
        <w:t>Республики Тыва</w:t>
      </w:r>
    </w:p>
    <w:p w:rsidR="00DB6EC7" w:rsidRPr="000D2C3A" w:rsidRDefault="00555CC0" w:rsidP="00DB6EC7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 </w:t>
      </w:r>
      <w:r w:rsidR="00E068F4">
        <w:rPr>
          <w:sz w:val="28"/>
          <w:szCs w:val="28"/>
        </w:rPr>
        <w:t>сентябр</w:t>
      </w:r>
      <w:r>
        <w:rPr>
          <w:sz w:val="28"/>
          <w:szCs w:val="28"/>
        </w:rPr>
        <w:t>я 2026</w:t>
      </w:r>
      <w:r w:rsidR="00DB6EC7" w:rsidRPr="000D2C3A">
        <w:rPr>
          <w:sz w:val="28"/>
          <w:szCs w:val="28"/>
        </w:rPr>
        <w:t xml:space="preserve"> года</w:t>
      </w:r>
    </w:p>
    <w:p w:rsidR="00DB6EC7" w:rsidRPr="000D2C3A" w:rsidRDefault="00DB6EC7" w:rsidP="00DB6EC7">
      <w:pPr>
        <w:pStyle w:val="ConsPlusNormal"/>
        <w:jc w:val="both"/>
        <w:rPr>
          <w:sz w:val="28"/>
          <w:szCs w:val="28"/>
        </w:rPr>
      </w:pPr>
    </w:p>
    <w:p w:rsidR="00555CC0" w:rsidRPr="00555CC0" w:rsidRDefault="00555CC0" w:rsidP="002D51B4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Статья 1. Предмет регулирования настоящего Закона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DB2FC0">
      <w:pPr>
        <w:pStyle w:val="ConsPlusNormal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Настоящий Закон в соответствии с главой 26.2 части второй Налогового кодекса Российской Федерации устанавливает на территории Республики Тыва дифференцированные налоговые ставки по налогу, взимаемому в связи с применением упрощенной системы налогообложения, для отдельных категорий налогоплательщиков.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B83218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Статья 2. Общие налоговые ставки для налогоплательщиков, применяющих упрощенную систему налогообложения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B83218">
      <w:pPr>
        <w:pStyle w:val="ConsPlusNormal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Если объектом налогообложения являются доходы, налоговая ставка устанавливается в размере 5 процентов для всех категорий налогоплательщиков, за исключением случаев, предусмотренных статьями 3–6 настоящего Закона.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B83218">
      <w:pPr>
        <w:pStyle w:val="ConsPlusNormal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Если объектом налогообложения являются доходы, уменьшенные на величину расходов, налоговая ставка устанавливается в размере 12 процентов для всех категорий налогоплательщиков, за исключением случаев, предусмотренных статьями 3–6 настоящего Закона.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C872B1" w:rsidRDefault="00555CC0" w:rsidP="00C872B1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 xml:space="preserve">Статья 3. </w:t>
      </w:r>
      <w:r w:rsidR="00C872B1" w:rsidRPr="00C872B1">
        <w:rPr>
          <w:rFonts w:eastAsia="Times New Roman"/>
          <w:sz w:val="28"/>
          <w:szCs w:val="28"/>
        </w:rPr>
        <w:t xml:space="preserve">Льготные налоговые ставки для налогоплательщиков, осуществляющих деятельность в </w:t>
      </w:r>
      <w:r w:rsidR="00C872B1">
        <w:rPr>
          <w:rFonts w:eastAsia="Times New Roman"/>
          <w:sz w:val="28"/>
          <w:szCs w:val="28"/>
        </w:rPr>
        <w:t>приоритетных отраслях экономики</w:t>
      </w:r>
    </w:p>
    <w:p w:rsidR="00C872B1" w:rsidRPr="00C872B1" w:rsidRDefault="00C872B1" w:rsidP="00C872B1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 w:rsidRPr="00C872B1">
        <w:rPr>
          <w:rFonts w:eastAsia="Times New Roman"/>
          <w:sz w:val="28"/>
          <w:szCs w:val="28"/>
        </w:rPr>
        <w:t>Для налогоплательщиков, у которых за соответствующий отчетный (налоговый) период не менее 70 процентов дохода составил доход от осуществления видов экономической деятельности, указанных в части 2 настоящей статьи, устанавливаются следующие налоговые ставки:</w:t>
      </w:r>
    </w:p>
    <w:p w:rsidR="00C872B1" w:rsidRDefault="00C872B1" w:rsidP="00C872B1">
      <w:pPr>
        <w:pStyle w:val="ConsPlusNormal"/>
        <w:numPr>
          <w:ilvl w:val="0"/>
          <w:numId w:val="21"/>
        </w:numPr>
        <w:tabs>
          <w:tab w:val="left" w:pos="993"/>
          <w:tab w:val="left" w:pos="1560"/>
          <w:tab w:val="left" w:pos="184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C872B1">
        <w:rPr>
          <w:rFonts w:eastAsia="Times New Roman"/>
          <w:sz w:val="28"/>
          <w:szCs w:val="28"/>
        </w:rPr>
        <w:lastRenderedPageBreak/>
        <w:t>в размере 1 процента — в случае, если объектом налогообложения являются доходы;</w:t>
      </w:r>
    </w:p>
    <w:p w:rsidR="00C872B1" w:rsidRPr="00C872B1" w:rsidRDefault="00C872B1" w:rsidP="00C872B1">
      <w:pPr>
        <w:pStyle w:val="ConsPlusNormal"/>
        <w:numPr>
          <w:ilvl w:val="0"/>
          <w:numId w:val="21"/>
        </w:numPr>
        <w:tabs>
          <w:tab w:val="left" w:pos="993"/>
          <w:tab w:val="left" w:pos="1560"/>
          <w:tab w:val="left" w:pos="184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C872B1">
        <w:rPr>
          <w:rFonts w:eastAsia="Times New Roman"/>
          <w:sz w:val="28"/>
          <w:szCs w:val="28"/>
        </w:rPr>
        <w:t>в размере 5 процентов — в случае, если объектом налогообложения являются доходы, уменьшенные на величину расходов.</w:t>
      </w:r>
    </w:p>
    <w:p w:rsidR="00C872B1" w:rsidRPr="00C872B1" w:rsidRDefault="00C872B1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 w:rsidRPr="00C872B1">
        <w:rPr>
          <w:rFonts w:eastAsia="Times New Roman"/>
          <w:sz w:val="28"/>
          <w:szCs w:val="28"/>
        </w:rPr>
        <w:t>К видам экономической деятельности для целей применения части 1 настоящей статьи относятся следующие группы и разделы Общероссийского классификатора видов экономической деятельности (ОКВ</w:t>
      </w:r>
      <w:r w:rsidR="00BE4A12">
        <w:rPr>
          <w:rFonts w:eastAsia="Times New Roman"/>
          <w:sz w:val="28"/>
          <w:szCs w:val="28"/>
        </w:rPr>
        <w:t>ЭД 2):</w:t>
      </w:r>
    </w:p>
    <w:p w:rsidR="00C872B1" w:rsidRPr="00C872B1" w:rsidRDefault="00C872B1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 w:rsidRPr="00C872B1">
        <w:rPr>
          <w:rFonts w:eastAsia="Times New Roman"/>
          <w:sz w:val="28"/>
          <w:szCs w:val="28"/>
        </w:rPr>
        <w:t>Раздел 01 «Растениеводство и животноводство, охота и предоставление соответствующих услуг в этих областях», за исключением подкласса 01.7 «Охота, о</w:t>
      </w:r>
      <w:r w:rsidR="00BE4A12">
        <w:rPr>
          <w:rFonts w:eastAsia="Times New Roman"/>
          <w:sz w:val="28"/>
          <w:szCs w:val="28"/>
        </w:rPr>
        <w:t>тлов и отстрел диких животных»;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 xml:space="preserve">Раздел </w:t>
      </w:r>
      <w:r>
        <w:rPr>
          <w:rFonts w:eastAsia="Times New Roman"/>
          <w:sz w:val="28"/>
          <w:szCs w:val="28"/>
        </w:rPr>
        <w:t>03 «Рыболовство и рыбоводство»;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Раздел 10 «Производство пище</w:t>
      </w:r>
      <w:r>
        <w:rPr>
          <w:rFonts w:eastAsia="Times New Roman"/>
          <w:sz w:val="28"/>
          <w:szCs w:val="28"/>
        </w:rPr>
        <w:t>вых продуктов»;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Раз</w:t>
      </w:r>
      <w:r>
        <w:rPr>
          <w:rFonts w:eastAsia="Times New Roman"/>
          <w:sz w:val="28"/>
          <w:szCs w:val="28"/>
        </w:rPr>
        <w:t>дел 11 «Производство напитков»;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Раздел 13 «Про</w:t>
      </w:r>
      <w:r>
        <w:rPr>
          <w:rFonts w:eastAsia="Times New Roman"/>
          <w:sz w:val="28"/>
          <w:szCs w:val="28"/>
        </w:rPr>
        <w:t>изводство текстильных изделий»;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</w:t>
      </w:r>
      <w:r>
        <w:rPr>
          <w:rFonts w:eastAsia="Times New Roman"/>
          <w:sz w:val="28"/>
          <w:szCs w:val="28"/>
        </w:rPr>
        <w:t>аздел 14 «Производство одежды»;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Раздел 15 «Произв</w:t>
      </w:r>
      <w:r>
        <w:rPr>
          <w:rFonts w:eastAsia="Times New Roman"/>
          <w:sz w:val="28"/>
          <w:szCs w:val="28"/>
        </w:rPr>
        <w:t>одство кожи и изделий из кожи»;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Раздел 16 «Обработка древесины и производство изделий из дерева и пробки, кроме мебели, производство изделий из соло</w:t>
      </w:r>
      <w:r>
        <w:rPr>
          <w:rFonts w:eastAsia="Times New Roman"/>
          <w:sz w:val="28"/>
          <w:szCs w:val="28"/>
        </w:rPr>
        <w:t>мки и материалов для плетения»;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Раздел 17 «Производс</w:t>
      </w:r>
      <w:r>
        <w:rPr>
          <w:rFonts w:eastAsia="Times New Roman"/>
          <w:sz w:val="28"/>
          <w:szCs w:val="28"/>
        </w:rPr>
        <w:t>тво бумаги и бумажных изделий»;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Раздел 18 «Деятельность полиграфическая и коп</w:t>
      </w:r>
      <w:r>
        <w:rPr>
          <w:rFonts w:eastAsia="Times New Roman"/>
          <w:sz w:val="28"/>
          <w:szCs w:val="28"/>
        </w:rPr>
        <w:t>ирование носителей информации»;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Раздел 21 «Производство лекарственных средств и материалов, применяемых в ме</w:t>
      </w:r>
      <w:r>
        <w:rPr>
          <w:rFonts w:eastAsia="Times New Roman"/>
          <w:sz w:val="28"/>
          <w:szCs w:val="28"/>
        </w:rPr>
        <w:t>дицинских целях и ветеринарии»;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Раздел 22 «Производство рези</w:t>
      </w:r>
      <w:r>
        <w:rPr>
          <w:rFonts w:eastAsia="Times New Roman"/>
          <w:sz w:val="28"/>
          <w:szCs w:val="28"/>
        </w:rPr>
        <w:t>новых и пластмассовых изделий»;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Раздел 23 «Производство прочей неметалл</w:t>
      </w:r>
      <w:r>
        <w:rPr>
          <w:rFonts w:eastAsia="Times New Roman"/>
          <w:sz w:val="28"/>
          <w:szCs w:val="28"/>
        </w:rPr>
        <w:t>ической минеральной продукции»;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Раздел 25 «Производство готовых металлических издели</w:t>
      </w:r>
      <w:r>
        <w:rPr>
          <w:rFonts w:eastAsia="Times New Roman"/>
          <w:sz w:val="28"/>
          <w:szCs w:val="28"/>
        </w:rPr>
        <w:t>й, кроме машин и оборудования»;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Раздел 28 «Производство машин и оборудования, не вк</w:t>
      </w:r>
      <w:r>
        <w:rPr>
          <w:rFonts w:eastAsia="Times New Roman"/>
          <w:sz w:val="28"/>
          <w:szCs w:val="28"/>
        </w:rPr>
        <w:t>люченных в другие группировки»;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</w:t>
      </w:r>
      <w:r>
        <w:rPr>
          <w:rFonts w:eastAsia="Times New Roman"/>
          <w:sz w:val="28"/>
          <w:szCs w:val="28"/>
        </w:rPr>
        <w:t>аздел 31 «Производство мебели»;</w:t>
      </w:r>
    </w:p>
    <w:p w:rsidR="00C872B1" w:rsidRP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72B1" w:rsidRPr="00C872B1">
        <w:rPr>
          <w:rFonts w:eastAsia="Times New Roman"/>
          <w:sz w:val="28"/>
          <w:szCs w:val="28"/>
        </w:rPr>
        <w:t>Раздел 32 «Произв</w:t>
      </w:r>
      <w:r>
        <w:rPr>
          <w:rFonts w:eastAsia="Times New Roman"/>
          <w:sz w:val="28"/>
          <w:szCs w:val="28"/>
        </w:rPr>
        <w:t>одство прочих готовых изделий»;</w:t>
      </w:r>
    </w:p>
    <w:p w:rsidR="00C872B1" w:rsidRDefault="00BE4A12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D65BBF">
        <w:rPr>
          <w:rFonts w:eastAsia="Times New Roman"/>
          <w:sz w:val="28"/>
          <w:szCs w:val="28"/>
        </w:rPr>
        <w:t>Код</w:t>
      </w:r>
      <w:r w:rsidR="00C872B1" w:rsidRPr="00C872B1">
        <w:rPr>
          <w:rFonts w:eastAsia="Times New Roman"/>
          <w:sz w:val="28"/>
          <w:szCs w:val="28"/>
        </w:rPr>
        <w:t xml:space="preserve"> 55</w:t>
      </w:r>
      <w:r w:rsidR="00D65BBF">
        <w:rPr>
          <w:rFonts w:eastAsia="Times New Roman"/>
          <w:sz w:val="28"/>
          <w:szCs w:val="28"/>
        </w:rPr>
        <w:t>.20</w:t>
      </w:r>
      <w:r w:rsidR="00C872B1" w:rsidRPr="00C872B1">
        <w:rPr>
          <w:rFonts w:eastAsia="Times New Roman"/>
          <w:sz w:val="28"/>
          <w:szCs w:val="28"/>
        </w:rPr>
        <w:t xml:space="preserve"> «</w:t>
      </w:r>
      <w:r w:rsidR="00D65BBF" w:rsidRPr="00D65BBF">
        <w:rPr>
          <w:rFonts w:eastAsia="Times New Roman"/>
          <w:sz w:val="28"/>
          <w:szCs w:val="28"/>
        </w:rPr>
        <w:t>Деятельность по предоставлению мест для краткосрочного проживания</w:t>
      </w:r>
      <w:r>
        <w:rPr>
          <w:rFonts w:eastAsia="Times New Roman"/>
          <w:sz w:val="28"/>
          <w:szCs w:val="28"/>
        </w:rPr>
        <w:t>»;</w:t>
      </w:r>
    </w:p>
    <w:p w:rsidR="00D65BBF" w:rsidRPr="00C872B1" w:rsidRDefault="00D65BBF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Код 55.30 «</w:t>
      </w:r>
      <w:r w:rsidRPr="00D65BBF">
        <w:rPr>
          <w:rFonts w:eastAsia="Times New Roman"/>
          <w:sz w:val="28"/>
          <w:szCs w:val="28"/>
        </w:rPr>
        <w:t>Деятельность по предоставлению мест для временного проживания в кемпингах, жилых автофургонах и туристических автоприцепах</w:t>
      </w:r>
      <w:r>
        <w:rPr>
          <w:rFonts w:eastAsia="Times New Roman"/>
          <w:sz w:val="28"/>
          <w:szCs w:val="28"/>
        </w:rPr>
        <w:t>»;</w:t>
      </w:r>
    </w:p>
    <w:p w:rsidR="00D65BBF" w:rsidRDefault="00BE4A12" w:rsidP="00D65BBF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D65BBF">
        <w:rPr>
          <w:rFonts w:eastAsia="Times New Roman"/>
          <w:sz w:val="28"/>
          <w:szCs w:val="28"/>
        </w:rPr>
        <w:t>Код</w:t>
      </w:r>
      <w:r w:rsidR="00C872B1" w:rsidRPr="00C872B1">
        <w:rPr>
          <w:rFonts w:eastAsia="Times New Roman"/>
          <w:sz w:val="28"/>
          <w:szCs w:val="28"/>
        </w:rPr>
        <w:t xml:space="preserve"> 79</w:t>
      </w:r>
      <w:r w:rsidR="00D65BBF">
        <w:rPr>
          <w:rFonts w:eastAsia="Times New Roman"/>
          <w:sz w:val="28"/>
          <w:szCs w:val="28"/>
        </w:rPr>
        <w:t>.12</w:t>
      </w:r>
      <w:r w:rsidR="00C872B1" w:rsidRPr="00C872B1">
        <w:rPr>
          <w:rFonts w:eastAsia="Times New Roman"/>
          <w:sz w:val="28"/>
          <w:szCs w:val="28"/>
        </w:rPr>
        <w:t xml:space="preserve"> «Деятельность туристических агентств и прочих организаций, предостав</w:t>
      </w:r>
      <w:r w:rsidR="00D65BBF">
        <w:rPr>
          <w:rFonts w:eastAsia="Times New Roman"/>
          <w:sz w:val="28"/>
          <w:szCs w:val="28"/>
        </w:rPr>
        <w:t>ляющих услуги в сфере туризма»;</w:t>
      </w:r>
    </w:p>
    <w:p w:rsidR="001304FB" w:rsidRPr="001304FB" w:rsidRDefault="001304FB" w:rsidP="001304FB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 w:rsidRPr="001304FB">
        <w:rPr>
          <w:rFonts w:eastAsia="Times New Roman"/>
          <w:sz w:val="28"/>
          <w:szCs w:val="28"/>
        </w:rPr>
        <w:t>- Код 74.20 «Деятельность в области фотографии»;</w:t>
      </w:r>
    </w:p>
    <w:p w:rsidR="001304FB" w:rsidRPr="001304FB" w:rsidRDefault="001304FB" w:rsidP="001304FB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 w:rsidRPr="001304FB">
        <w:rPr>
          <w:rFonts w:eastAsia="Times New Roman"/>
          <w:sz w:val="28"/>
          <w:szCs w:val="28"/>
        </w:rPr>
        <w:t>- Код 93.29 «Деятельность по организации отдыха и развлечений прочая»;</w:t>
      </w:r>
    </w:p>
    <w:p w:rsidR="001304FB" w:rsidRPr="001304FB" w:rsidRDefault="001304FB" w:rsidP="001304FB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 w:rsidRPr="001304FB">
        <w:rPr>
          <w:rFonts w:eastAsia="Times New Roman"/>
          <w:sz w:val="28"/>
          <w:szCs w:val="28"/>
        </w:rPr>
        <w:t>- Код 70.21.1 «Деятельность по распространению информации пользователем социальной сети»;</w:t>
      </w:r>
    </w:p>
    <w:p w:rsidR="001304FB" w:rsidRDefault="001304FB" w:rsidP="001304FB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 w:rsidRPr="001304FB">
        <w:rPr>
          <w:rFonts w:eastAsia="Times New Roman"/>
          <w:sz w:val="28"/>
          <w:szCs w:val="28"/>
        </w:rPr>
        <w:t>- Код 73.11.1 «Деятельность по распространению рекламы пользователем социальной сети».</w:t>
      </w:r>
    </w:p>
    <w:p w:rsidR="00535181" w:rsidRDefault="00535181" w:rsidP="00BE4A12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</w:p>
    <w:p w:rsidR="00535181" w:rsidRPr="00535181" w:rsidRDefault="00535181" w:rsidP="00535181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 w:rsidRPr="00535181">
        <w:rPr>
          <w:rFonts w:eastAsia="Times New Roman"/>
          <w:sz w:val="28"/>
          <w:szCs w:val="28"/>
        </w:rPr>
        <w:lastRenderedPageBreak/>
        <w:t xml:space="preserve">Статья 3.1. Льготные налоговые ставки для налогоплательщиков, осуществляющих деятельность в </w:t>
      </w:r>
      <w:r>
        <w:rPr>
          <w:rFonts w:eastAsia="Times New Roman"/>
          <w:sz w:val="28"/>
          <w:szCs w:val="28"/>
        </w:rPr>
        <w:t>сфере информационных технологий</w:t>
      </w:r>
    </w:p>
    <w:p w:rsidR="00535181" w:rsidRPr="00535181" w:rsidRDefault="00544403" w:rsidP="00544403">
      <w:pPr>
        <w:pStyle w:val="ConsPlusNormal"/>
        <w:tabs>
          <w:tab w:val="left" w:pos="993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 </w:t>
      </w:r>
      <w:r w:rsidR="00535181" w:rsidRPr="00535181">
        <w:rPr>
          <w:rFonts w:eastAsia="Times New Roman"/>
          <w:sz w:val="28"/>
          <w:szCs w:val="28"/>
        </w:rPr>
        <w:t xml:space="preserve">Для налогоплательщиков, осуществляющих виды экономической деятельности, включенные в разделы 62 и 63 Общероссийского классификатора видов экономической деятельности (ОКВЭД 2), и отвечающих </w:t>
      </w:r>
      <w:r w:rsidR="003A63C7">
        <w:rPr>
          <w:rFonts w:eastAsia="Times New Roman"/>
          <w:sz w:val="28"/>
          <w:szCs w:val="28"/>
        </w:rPr>
        <w:t>следующему условию</w:t>
      </w:r>
      <w:r w:rsidR="00535181">
        <w:rPr>
          <w:rFonts w:eastAsia="Times New Roman"/>
          <w:sz w:val="28"/>
          <w:szCs w:val="28"/>
        </w:rPr>
        <w:t>:</w:t>
      </w:r>
    </w:p>
    <w:p w:rsidR="00535181" w:rsidRPr="00535181" w:rsidRDefault="00535181" w:rsidP="003A63C7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Pr="00535181">
        <w:rPr>
          <w:rFonts w:eastAsia="Times New Roman"/>
          <w:sz w:val="28"/>
          <w:szCs w:val="28"/>
        </w:rPr>
        <w:t>наличие документа о государственной аккредитации организации, осуществляющей деятельность в области информационных технологий, в порядке, установленном Прави</w:t>
      </w:r>
      <w:r w:rsidR="003A63C7">
        <w:rPr>
          <w:rFonts w:eastAsia="Times New Roman"/>
          <w:sz w:val="28"/>
          <w:szCs w:val="28"/>
        </w:rPr>
        <w:t>тельством Российской Федерации,</w:t>
      </w:r>
    </w:p>
    <w:p w:rsidR="00535181" w:rsidRPr="00535181" w:rsidRDefault="00535181" w:rsidP="00535181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 w:rsidRPr="00535181">
        <w:rPr>
          <w:rFonts w:eastAsia="Times New Roman"/>
          <w:sz w:val="28"/>
          <w:szCs w:val="28"/>
        </w:rPr>
        <w:t>устанавливаются следующие налоговые ставки:</w:t>
      </w:r>
    </w:p>
    <w:p w:rsidR="00535181" w:rsidRPr="00535181" w:rsidRDefault="00535181" w:rsidP="00535181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 w:rsidRPr="00535181">
        <w:rPr>
          <w:rFonts w:eastAsia="Times New Roman"/>
          <w:sz w:val="28"/>
          <w:szCs w:val="28"/>
        </w:rPr>
        <w:t>а) в размере 1 процента — в случае, если объектом налогообложения являются доходы;</w:t>
      </w:r>
    </w:p>
    <w:p w:rsidR="00535181" w:rsidRPr="00535181" w:rsidRDefault="00535181" w:rsidP="00535181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 w:rsidRPr="00535181">
        <w:rPr>
          <w:rFonts w:eastAsia="Times New Roman"/>
          <w:sz w:val="28"/>
          <w:szCs w:val="28"/>
        </w:rPr>
        <w:t>б) в размере 5 процентов — в случае, если объектом налогообложения являются доходы, уменьшенные на величину расходов.</w:t>
      </w:r>
    </w:p>
    <w:p w:rsidR="00535181" w:rsidRPr="00555CC0" w:rsidRDefault="00544403" w:rsidP="00535181">
      <w:pPr>
        <w:pStyle w:val="ConsPlusNormal"/>
        <w:tabs>
          <w:tab w:val="left" w:pos="1276"/>
          <w:tab w:val="left" w:pos="1560"/>
          <w:tab w:val="left" w:pos="184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</w:t>
      </w:r>
      <w:r w:rsidR="00535181" w:rsidRPr="00535181">
        <w:rPr>
          <w:rFonts w:eastAsia="Times New Roman"/>
          <w:sz w:val="28"/>
          <w:szCs w:val="28"/>
        </w:rPr>
        <w:t>Право на применение налоговых ставок, указанных в части 1 настоящей статьи, возникает у налогоплательщика с 1-го числа месяца, следующего за месяцем получения соответствующего статуса (аккредитации или включения в реестр), и прекращается с 1-го числа месяца, следующего за месяцем утраты такого статуса.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BB5C5A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Статья 4. Льготные налоговые ставки для субъектов малого и среднего предпринимательства, осуществляющих деятельность в сфере социального предпринимательства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BB5C5A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Для налогоплательщиков, которые являются субъектами малого и среднего предпринимательства и осуществляют деятельность в сфере социального предпринимательства, соответствующих условиям, указанным в статье 24.1 Федерального закона от 24 июля 2007 года № 209-ФЗ «О развитии малого и среднего предпринимательства в Российской Федерации», устанавливаются следующие налоговые ставки: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BB5C5A" w:rsidRDefault="00555CC0" w:rsidP="00555CC0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в размере 1 процента — в случае, если объектом налогообложения являются доходы;</w:t>
      </w:r>
    </w:p>
    <w:p w:rsidR="00555CC0" w:rsidRPr="00BB5C5A" w:rsidRDefault="00555CC0" w:rsidP="00555CC0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BB5C5A">
        <w:rPr>
          <w:rFonts w:eastAsia="Times New Roman"/>
          <w:sz w:val="28"/>
          <w:szCs w:val="28"/>
        </w:rPr>
        <w:t>в размере 5 процентов — в случае, если объектом налогообложения являются доходы, уменьшенные на величину расходов.</w:t>
      </w:r>
    </w:p>
    <w:p w:rsidR="00555CC0" w:rsidRPr="00555CC0" w:rsidRDefault="00555CC0" w:rsidP="00837694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Право на применение налоговых ставок, указанных в части 1 настоящей статьи, предоставляется с 1-го числа месяца, следующего за месяцем признания налогоплательщика субъектом социального предпринимательства в порядке, установленном Правительством Республики Тыва, и прекращается с 1-го числа месяца, следующего за месяцем исключения налогоплательщика из соответствующего перечня (реестра).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F436CC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Статья 5. Льготные налоговые ставки для налогоплательщиков, являющихся участниками специальной военной операции, и членов их семей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B7214A">
      <w:pPr>
        <w:pStyle w:val="ConsPlusNormal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 xml:space="preserve">Для налогоплательщиков — индивидуальных предпринимателей и </w:t>
      </w:r>
      <w:r w:rsidRPr="00555CC0">
        <w:rPr>
          <w:rFonts w:eastAsia="Times New Roman"/>
          <w:sz w:val="28"/>
          <w:szCs w:val="28"/>
        </w:rPr>
        <w:lastRenderedPageBreak/>
        <w:t>организаций, учредителями (участниками) и (или) руководителями которых являются лица, относящиеся к одной из следующих категорий: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750F17" w:rsidRDefault="00555CC0" w:rsidP="00555CC0">
      <w:pPr>
        <w:pStyle w:val="ConsPlusNormal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лица, принимающие (принимавшие) участие в специальной военной операции, и (или) выполняющие (выполнявшие)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операции;</w:t>
      </w:r>
    </w:p>
    <w:p w:rsidR="00B6565D" w:rsidRPr="00A058DB" w:rsidRDefault="00555CC0" w:rsidP="00555CC0">
      <w:pPr>
        <w:pStyle w:val="ConsPlusNormal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750F17">
        <w:rPr>
          <w:rFonts w:eastAsia="Times New Roman"/>
          <w:sz w:val="28"/>
          <w:szCs w:val="28"/>
        </w:rPr>
        <w:t>члены семей лиц, указанных в пункте 1 настоящей части, признаваемые так</w:t>
      </w:r>
      <w:r w:rsidR="004E441C">
        <w:rPr>
          <w:rFonts w:eastAsia="Times New Roman"/>
          <w:sz w:val="28"/>
          <w:szCs w:val="28"/>
        </w:rPr>
        <w:t xml:space="preserve">овыми в соответствии с </w:t>
      </w:r>
      <w:r w:rsidRPr="00750F17">
        <w:rPr>
          <w:rFonts w:eastAsia="Times New Roman"/>
          <w:sz w:val="28"/>
          <w:szCs w:val="28"/>
        </w:rPr>
        <w:t>законодательством Российской Федерации,</w:t>
      </w:r>
      <w:r w:rsidR="00A058DB">
        <w:rPr>
          <w:rFonts w:eastAsia="Times New Roman"/>
          <w:sz w:val="28"/>
          <w:szCs w:val="28"/>
        </w:rPr>
        <w:t xml:space="preserve"> </w:t>
      </w:r>
      <w:r w:rsidRPr="00A058DB">
        <w:rPr>
          <w:rFonts w:eastAsia="Times New Roman"/>
          <w:sz w:val="28"/>
          <w:szCs w:val="28"/>
        </w:rPr>
        <w:t>устанавливаю</w:t>
      </w:r>
      <w:r w:rsidR="00B6565D" w:rsidRPr="00A058DB">
        <w:rPr>
          <w:rFonts w:eastAsia="Times New Roman"/>
          <w:sz w:val="28"/>
          <w:szCs w:val="28"/>
        </w:rPr>
        <w:t>тся следующие налоговые ставки:</w:t>
      </w:r>
    </w:p>
    <w:p w:rsidR="00B6565D" w:rsidRDefault="00555CC0" w:rsidP="00B6565D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а) в размере 1 процента — в случае, если объектом налогообложения являются доходы;</w:t>
      </w:r>
    </w:p>
    <w:p w:rsidR="00DC65C7" w:rsidRDefault="00555CC0" w:rsidP="00DC65C7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б) в размере 5 процентов — в случае, если объектом налогообложения являются доходы, ум</w:t>
      </w:r>
      <w:r w:rsidR="00DC65C7">
        <w:rPr>
          <w:rFonts w:eastAsia="Times New Roman"/>
          <w:sz w:val="28"/>
          <w:szCs w:val="28"/>
        </w:rPr>
        <w:t>еньшенные на величину расходов.</w:t>
      </w:r>
    </w:p>
    <w:p w:rsidR="00555CC0" w:rsidRPr="00555CC0" w:rsidRDefault="00DC65C7" w:rsidP="00DC65C7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</w:t>
      </w:r>
      <w:r w:rsidR="00555CC0" w:rsidRPr="00555CC0">
        <w:rPr>
          <w:rFonts w:eastAsia="Times New Roman"/>
          <w:sz w:val="28"/>
          <w:szCs w:val="28"/>
        </w:rPr>
        <w:t>Условия и порядок подтверждения статуса лиц, указанных в части 1 настоящей статьи, для целей применения пониженных налоговых ставок определяются Правительством Республики Тыва.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474A20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Статья 6. Налоговая ставка в размере 0 процентов (налоговые каникулы) для впервые зарегистрированных индивидуальных предпринимателей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273965" w:rsidP="00273965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273965">
        <w:rPr>
          <w:rFonts w:eastAsia="Times New Roman"/>
          <w:sz w:val="28"/>
          <w:szCs w:val="28"/>
        </w:rPr>
        <w:t>Для налогоплательщиков — индивидуальных предпринимателей, впервые зарегистрированных на территории Республики Тыва после вступления в силу настоящего Закона и осуществляющих виды экономической деятельности, определенные Правительством Российской Федерации в соответствии с пунктом 4 статьи 346.20 Налогового кодекса Российской Федерации, а также отвечающих критериям, установленным Правительством Российской Федерации, устанавливается налоговая ставка в размере 0 процентов.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Default="00273965" w:rsidP="00273965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273965">
        <w:rPr>
          <w:rFonts w:eastAsia="Times New Roman"/>
          <w:sz w:val="28"/>
          <w:szCs w:val="28"/>
        </w:rPr>
        <w:t>Налогоплательщики, указанные в части 1 настоящей статьи, вправе применять налоговую ставку в размере 0 процентов со дня их государственной регистрации в качестве индивидуальных предпринимателей непрерывно в течение двух налоговых периодов (в пределах двух календарных лет).</w:t>
      </w:r>
    </w:p>
    <w:p w:rsidR="00273965" w:rsidRDefault="00273965" w:rsidP="00273965">
      <w:pPr>
        <w:pStyle w:val="a8"/>
        <w:spacing w:after="0"/>
        <w:ind w:left="0" w:firstLine="720"/>
        <w:rPr>
          <w:rFonts w:eastAsia="Times New Roman"/>
          <w:sz w:val="28"/>
          <w:szCs w:val="28"/>
        </w:rPr>
      </w:pPr>
    </w:p>
    <w:p w:rsidR="00273965" w:rsidRPr="00555CC0" w:rsidRDefault="00273965" w:rsidP="00273965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273965">
        <w:rPr>
          <w:rFonts w:eastAsia="Times New Roman"/>
          <w:sz w:val="28"/>
          <w:szCs w:val="28"/>
        </w:rPr>
        <w:t>Условия и ограничения применения налоговой ставки в размере 0 процентов (в том числе в части доли доходов, средней численности работников и иных ограничений) устанавливаются федеральным законодательством и настоящей статьей.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273965" w:rsidP="00273965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273965">
        <w:rPr>
          <w:rFonts w:eastAsia="Times New Roman"/>
          <w:sz w:val="28"/>
          <w:szCs w:val="28"/>
        </w:rPr>
        <w:t>В случае нарушения ограничений на применение налоговой ставки в размере 0 процентов, установленных Налоговым кодексом Российской Федерации, индивидуальный предприниматель считается утратившим право на ее применение и обязан уплатить налог по ставкам, предусмотренным статьей 2 настоящего Закона, за налоговый период, в котором нарушены указанные ограничения.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0F5A19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lastRenderedPageBreak/>
        <w:t>Статья 7. Особенности применения налоговых ставок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0F5A19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Право на применение налоговых ставок, установленных настоящим Законом, сохраняется у налогоплательщика при условии соблюдения им требований пункта 4 статьи 346.13 Налогового кодекса Российской Федерации (предельный размер доходов не более 450 миллионов рублей), а также иных условий, предусмотренных главой 26.2 Налогового кодекса Российской Федерации.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0F5A19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Налогоплательщики, имеющие право на применение пониженных налоговых ставок по нескольким основаниям, предусмотренным настоящим Законом, вправе самостоятельно выбрать одно из оснований для применения соответствующей налоговой ставки в течение налогового периода. Суммирование оснований для применения более низкой ставки не допускается.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E662EE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Статья 8. Признание утратившими силу отдельных законодательных актов (положений законодательных актов) Республики Тыва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500057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Признать утратившими силу: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500057">
      <w:pPr>
        <w:pStyle w:val="ConsPlusNormal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Закон Республики Тыва от 10 июля 2009 года № 1541 ВХ-2 «О налоговых ставках при применении упрощенной системы налогообложения» (Тувинская правда, 2009, 6 августа);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500057">
      <w:pPr>
        <w:pStyle w:val="ConsPlusNormal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Статью 2 Закона Республики Тыва от 14 ноября 2022 года № 866-ЗРТ «О внесении изменений в отдельные законодательные акты Республики Тыва в сфере налогообложения и признании утратившим силу Закона Республики Тыва «Об особенностях применения упрощенной системы налогообложения на территории Республики Тыва в 2022 и 2023 годах» (официальный интернет-портал правовой информации (www.pravo.gov.ru), 2022, 15 ноября, № 1700202211150004).</w:t>
      </w:r>
    </w:p>
    <w:p w:rsidR="00555CC0" w:rsidRPr="00555CC0" w:rsidRDefault="00555CC0" w:rsidP="00555CC0">
      <w:pPr>
        <w:pStyle w:val="ConsPlusNormal"/>
        <w:jc w:val="both"/>
        <w:rPr>
          <w:rFonts w:eastAsia="Times New Roman"/>
          <w:sz w:val="28"/>
          <w:szCs w:val="28"/>
        </w:rPr>
      </w:pPr>
    </w:p>
    <w:p w:rsidR="00555CC0" w:rsidRPr="00555CC0" w:rsidRDefault="00555CC0" w:rsidP="00E8148A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555CC0">
        <w:rPr>
          <w:rFonts w:eastAsia="Times New Roman"/>
          <w:sz w:val="28"/>
          <w:szCs w:val="28"/>
        </w:rPr>
        <w:t>Статья 9. Вступление в силу настоящего Закона</w:t>
      </w:r>
    </w:p>
    <w:p w:rsidR="00555CC0" w:rsidRPr="00555CC0" w:rsidRDefault="00555CC0" w:rsidP="00E068F4">
      <w:pPr>
        <w:pStyle w:val="ConsPlusNormal"/>
        <w:jc w:val="both"/>
        <w:rPr>
          <w:rFonts w:eastAsia="Times New Roman"/>
          <w:sz w:val="28"/>
          <w:szCs w:val="28"/>
        </w:rPr>
      </w:pPr>
    </w:p>
    <w:p w:rsidR="00766F42" w:rsidRDefault="00766F42" w:rsidP="00E068F4">
      <w:pPr>
        <w:pStyle w:val="a8"/>
        <w:numPr>
          <w:ilvl w:val="0"/>
          <w:numId w:val="20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766F42">
        <w:rPr>
          <w:rFonts w:ascii="Times New Roman" w:eastAsia="Times New Roman" w:hAnsi="Times New Roman"/>
          <w:sz w:val="28"/>
          <w:szCs w:val="28"/>
        </w:rPr>
        <w:t>Настоящий Закон вступает в силу по истечении одного месяца со дня его официального опубликования, но не ранее 1-го числа очередного налогового периода по налогу, уплачиваемому в связи с применением упрощенной системы налогообложения.</w:t>
      </w:r>
    </w:p>
    <w:p w:rsidR="00766F42" w:rsidRDefault="00766F42" w:rsidP="00E068F4">
      <w:pPr>
        <w:pStyle w:val="a8"/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66F42" w:rsidRDefault="00766F42" w:rsidP="00E068F4">
      <w:pPr>
        <w:pStyle w:val="a8"/>
        <w:numPr>
          <w:ilvl w:val="0"/>
          <w:numId w:val="20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766F42">
        <w:rPr>
          <w:rFonts w:ascii="Times New Roman" w:eastAsia="Times New Roman" w:hAnsi="Times New Roman"/>
          <w:sz w:val="28"/>
          <w:szCs w:val="28"/>
        </w:rPr>
        <w:t>Положения настоящего Закона применяются к правоотношениям, возникшим с 1 января года, следующего за годом его официального опубликования.</w:t>
      </w:r>
    </w:p>
    <w:p w:rsidR="005449B0" w:rsidRPr="005449B0" w:rsidRDefault="005449B0" w:rsidP="005449B0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DB6EC7" w:rsidRPr="000D2C3A" w:rsidRDefault="00DB6EC7" w:rsidP="00DB6EC7">
      <w:pPr>
        <w:pStyle w:val="ConsPlusNormal"/>
        <w:jc w:val="right"/>
        <w:rPr>
          <w:sz w:val="28"/>
          <w:szCs w:val="28"/>
        </w:rPr>
      </w:pPr>
      <w:r w:rsidRPr="000D2C3A">
        <w:rPr>
          <w:sz w:val="28"/>
          <w:szCs w:val="28"/>
        </w:rPr>
        <w:t>Глава Республики Тыва</w:t>
      </w:r>
    </w:p>
    <w:p w:rsidR="00DB6EC7" w:rsidRDefault="00E8148A" w:rsidP="00F515ED">
      <w:pPr>
        <w:pStyle w:val="ConsPlusNormal"/>
        <w:rPr>
          <w:sz w:val="28"/>
          <w:szCs w:val="28"/>
        </w:rPr>
      </w:pPr>
      <w:r w:rsidRPr="000D2C3A">
        <w:rPr>
          <w:sz w:val="28"/>
          <w:szCs w:val="28"/>
        </w:rPr>
        <w:t>г. Кызыл</w:t>
      </w:r>
      <w:r w:rsidR="005E6CB7">
        <w:rPr>
          <w:sz w:val="28"/>
          <w:szCs w:val="28"/>
        </w:rPr>
        <w:tab/>
      </w:r>
      <w:r w:rsidR="005E6CB7">
        <w:rPr>
          <w:sz w:val="28"/>
          <w:szCs w:val="28"/>
        </w:rPr>
        <w:tab/>
      </w:r>
      <w:r w:rsidR="005E6CB7">
        <w:rPr>
          <w:sz w:val="28"/>
          <w:szCs w:val="28"/>
        </w:rPr>
        <w:tab/>
      </w:r>
      <w:r w:rsidR="005E6CB7">
        <w:rPr>
          <w:sz w:val="28"/>
          <w:szCs w:val="28"/>
        </w:rPr>
        <w:tab/>
      </w:r>
      <w:r w:rsidR="005E6CB7">
        <w:rPr>
          <w:sz w:val="28"/>
          <w:szCs w:val="28"/>
        </w:rPr>
        <w:tab/>
      </w:r>
      <w:r w:rsidR="005E6CB7">
        <w:rPr>
          <w:sz w:val="28"/>
          <w:szCs w:val="28"/>
        </w:rPr>
        <w:tab/>
      </w:r>
      <w:r w:rsidR="005E6CB7">
        <w:rPr>
          <w:sz w:val="28"/>
          <w:szCs w:val="28"/>
        </w:rPr>
        <w:tab/>
      </w:r>
      <w:r w:rsidR="005E6CB7">
        <w:rPr>
          <w:sz w:val="28"/>
          <w:szCs w:val="28"/>
        </w:rPr>
        <w:tab/>
      </w:r>
      <w:r w:rsidR="005E6CB7">
        <w:rPr>
          <w:sz w:val="28"/>
          <w:szCs w:val="28"/>
        </w:rPr>
        <w:tab/>
      </w:r>
      <w:r w:rsidR="005E6CB7">
        <w:rPr>
          <w:sz w:val="28"/>
          <w:szCs w:val="28"/>
        </w:rPr>
        <w:tab/>
      </w:r>
      <w:r w:rsidR="00DB6EC7" w:rsidRPr="000D2C3A">
        <w:rPr>
          <w:sz w:val="28"/>
          <w:szCs w:val="28"/>
        </w:rPr>
        <w:t>В.ХОВАЛЫГ</w:t>
      </w:r>
      <w:bookmarkStart w:id="0" w:name="_GoBack"/>
      <w:bookmarkEnd w:id="0"/>
    </w:p>
    <w:sectPr w:rsidR="00DB6EC7" w:rsidSect="005449B0">
      <w:pgSz w:w="11906" w:h="16838"/>
      <w:pgMar w:top="992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8">
    <w:altName w:val="Times New Roman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C2769"/>
    <w:multiLevelType w:val="hybridMultilevel"/>
    <w:tmpl w:val="2F44B05E"/>
    <w:lvl w:ilvl="0" w:tplc="229C00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DC7314"/>
    <w:multiLevelType w:val="hybridMultilevel"/>
    <w:tmpl w:val="AC9686A0"/>
    <w:lvl w:ilvl="0" w:tplc="4B1CC3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885DCA"/>
    <w:multiLevelType w:val="hybridMultilevel"/>
    <w:tmpl w:val="4CEA2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501C6E"/>
    <w:multiLevelType w:val="hybridMultilevel"/>
    <w:tmpl w:val="9AF89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56919"/>
    <w:multiLevelType w:val="hybridMultilevel"/>
    <w:tmpl w:val="088EA992"/>
    <w:lvl w:ilvl="0" w:tplc="0CC89DBE">
      <w:start w:val="1"/>
      <w:numFmt w:val="decimal"/>
      <w:lvlText w:val="%1.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465CBC"/>
    <w:multiLevelType w:val="hybridMultilevel"/>
    <w:tmpl w:val="B192B712"/>
    <w:lvl w:ilvl="0" w:tplc="732E49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5A59FD"/>
    <w:multiLevelType w:val="hybridMultilevel"/>
    <w:tmpl w:val="B57E3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8B6EAF"/>
    <w:multiLevelType w:val="hybridMultilevel"/>
    <w:tmpl w:val="448C2478"/>
    <w:lvl w:ilvl="0" w:tplc="0D9673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EB92DB7"/>
    <w:multiLevelType w:val="hybridMultilevel"/>
    <w:tmpl w:val="E878EA80"/>
    <w:lvl w:ilvl="0" w:tplc="65723D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0513EC9"/>
    <w:multiLevelType w:val="hybridMultilevel"/>
    <w:tmpl w:val="DF68151A"/>
    <w:lvl w:ilvl="0" w:tplc="B028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8F84963"/>
    <w:multiLevelType w:val="multilevel"/>
    <w:tmpl w:val="19E4A5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428B0EA0"/>
    <w:multiLevelType w:val="hybridMultilevel"/>
    <w:tmpl w:val="D7406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C57ED8"/>
    <w:multiLevelType w:val="hybridMultilevel"/>
    <w:tmpl w:val="3D0C5B16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57E7025A"/>
    <w:multiLevelType w:val="hybridMultilevel"/>
    <w:tmpl w:val="48044C92"/>
    <w:lvl w:ilvl="0" w:tplc="5922C0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94F0639"/>
    <w:multiLevelType w:val="hybridMultilevel"/>
    <w:tmpl w:val="EB385DA8"/>
    <w:lvl w:ilvl="0" w:tplc="B2D898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B6202FF"/>
    <w:multiLevelType w:val="hybridMultilevel"/>
    <w:tmpl w:val="5A225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15807"/>
    <w:multiLevelType w:val="multilevel"/>
    <w:tmpl w:val="8D706CA2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73C22E15"/>
    <w:multiLevelType w:val="hybridMultilevel"/>
    <w:tmpl w:val="EB34DDB4"/>
    <w:lvl w:ilvl="0" w:tplc="1E7CD3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44A7EE8"/>
    <w:multiLevelType w:val="multilevel"/>
    <w:tmpl w:val="FB7ECCF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234" w:hanging="5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18" w:hanging="5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29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29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7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789" w:hanging="1080"/>
      </w:pPr>
      <w:rPr>
        <w:rFonts w:cs="Times New Roman" w:hint="default"/>
      </w:rPr>
    </w:lvl>
  </w:abstractNum>
  <w:abstractNum w:abstractNumId="19">
    <w:nsid w:val="7BC92EAE"/>
    <w:multiLevelType w:val="hybridMultilevel"/>
    <w:tmpl w:val="CAA26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BE6F77"/>
    <w:multiLevelType w:val="hybridMultilevel"/>
    <w:tmpl w:val="71C6333A"/>
    <w:lvl w:ilvl="0" w:tplc="B7BE7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4"/>
  </w:num>
  <w:num w:numId="3">
    <w:abstractNumId w:val="18"/>
  </w:num>
  <w:num w:numId="4">
    <w:abstractNumId w:val="16"/>
  </w:num>
  <w:num w:numId="5">
    <w:abstractNumId w:val="0"/>
  </w:num>
  <w:num w:numId="6">
    <w:abstractNumId w:val="12"/>
  </w:num>
  <w:num w:numId="7">
    <w:abstractNumId w:val="7"/>
  </w:num>
  <w:num w:numId="8">
    <w:abstractNumId w:val="2"/>
  </w:num>
  <w:num w:numId="9">
    <w:abstractNumId w:val="19"/>
  </w:num>
  <w:num w:numId="10">
    <w:abstractNumId w:val="11"/>
  </w:num>
  <w:num w:numId="11">
    <w:abstractNumId w:val="8"/>
  </w:num>
  <w:num w:numId="12">
    <w:abstractNumId w:val="5"/>
  </w:num>
  <w:num w:numId="13">
    <w:abstractNumId w:val="13"/>
  </w:num>
  <w:num w:numId="14">
    <w:abstractNumId w:val="14"/>
  </w:num>
  <w:num w:numId="15">
    <w:abstractNumId w:val="1"/>
  </w:num>
  <w:num w:numId="16">
    <w:abstractNumId w:val="15"/>
  </w:num>
  <w:num w:numId="17">
    <w:abstractNumId w:val="9"/>
  </w:num>
  <w:num w:numId="18">
    <w:abstractNumId w:val="6"/>
  </w:num>
  <w:num w:numId="19">
    <w:abstractNumId w:val="3"/>
  </w:num>
  <w:num w:numId="20">
    <w:abstractNumId w:val="20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9F9"/>
    <w:rsid w:val="00042E97"/>
    <w:rsid w:val="00050021"/>
    <w:rsid w:val="00090A26"/>
    <w:rsid w:val="00095277"/>
    <w:rsid w:val="000B032D"/>
    <w:rsid w:val="000B0473"/>
    <w:rsid w:val="000F5A19"/>
    <w:rsid w:val="0010691C"/>
    <w:rsid w:val="00121B49"/>
    <w:rsid w:val="001304FB"/>
    <w:rsid w:val="0014128D"/>
    <w:rsid w:val="00157025"/>
    <w:rsid w:val="001816C4"/>
    <w:rsid w:val="00190DB0"/>
    <w:rsid w:val="001C5179"/>
    <w:rsid w:val="001D3EB4"/>
    <w:rsid w:val="001F01B4"/>
    <w:rsid w:val="0021706D"/>
    <w:rsid w:val="002672FD"/>
    <w:rsid w:val="00273965"/>
    <w:rsid w:val="0028112C"/>
    <w:rsid w:val="0029356D"/>
    <w:rsid w:val="002B2586"/>
    <w:rsid w:val="002C024D"/>
    <w:rsid w:val="002C1B03"/>
    <w:rsid w:val="002C1C6C"/>
    <w:rsid w:val="002D51B4"/>
    <w:rsid w:val="00311486"/>
    <w:rsid w:val="003220D2"/>
    <w:rsid w:val="003254A7"/>
    <w:rsid w:val="00347FD9"/>
    <w:rsid w:val="00350326"/>
    <w:rsid w:val="00395A8A"/>
    <w:rsid w:val="003A0F30"/>
    <w:rsid w:val="003A63C7"/>
    <w:rsid w:val="003B0EDD"/>
    <w:rsid w:val="004057CF"/>
    <w:rsid w:val="00444876"/>
    <w:rsid w:val="00474A20"/>
    <w:rsid w:val="00492EFD"/>
    <w:rsid w:val="004C2106"/>
    <w:rsid w:val="004E441C"/>
    <w:rsid w:val="004E4DF3"/>
    <w:rsid w:val="004F001C"/>
    <w:rsid w:val="00500057"/>
    <w:rsid w:val="00535181"/>
    <w:rsid w:val="00544403"/>
    <w:rsid w:val="005449B0"/>
    <w:rsid w:val="00555CC0"/>
    <w:rsid w:val="00555F4C"/>
    <w:rsid w:val="00565EF5"/>
    <w:rsid w:val="00572905"/>
    <w:rsid w:val="005739D6"/>
    <w:rsid w:val="00592DF0"/>
    <w:rsid w:val="005A25C8"/>
    <w:rsid w:val="005A7074"/>
    <w:rsid w:val="005B2A5A"/>
    <w:rsid w:val="005D6954"/>
    <w:rsid w:val="005E4355"/>
    <w:rsid w:val="005E6CB7"/>
    <w:rsid w:val="005F1E4C"/>
    <w:rsid w:val="00613D34"/>
    <w:rsid w:val="00621876"/>
    <w:rsid w:val="006251EB"/>
    <w:rsid w:val="006267A7"/>
    <w:rsid w:val="0067395E"/>
    <w:rsid w:val="00677995"/>
    <w:rsid w:val="00695AA2"/>
    <w:rsid w:val="00696595"/>
    <w:rsid w:val="006C19F9"/>
    <w:rsid w:val="006C4585"/>
    <w:rsid w:val="00703B13"/>
    <w:rsid w:val="007114F9"/>
    <w:rsid w:val="007141B1"/>
    <w:rsid w:val="007358A6"/>
    <w:rsid w:val="00750F17"/>
    <w:rsid w:val="0076187E"/>
    <w:rsid w:val="00766F42"/>
    <w:rsid w:val="00771B3B"/>
    <w:rsid w:val="007C17DE"/>
    <w:rsid w:val="007D4414"/>
    <w:rsid w:val="00812FAA"/>
    <w:rsid w:val="008206D7"/>
    <w:rsid w:val="0083409D"/>
    <w:rsid w:val="00837694"/>
    <w:rsid w:val="0086372A"/>
    <w:rsid w:val="0087143A"/>
    <w:rsid w:val="008C5537"/>
    <w:rsid w:val="00901A31"/>
    <w:rsid w:val="00912028"/>
    <w:rsid w:val="00963F65"/>
    <w:rsid w:val="0098155A"/>
    <w:rsid w:val="009C0D19"/>
    <w:rsid w:val="009D6DE5"/>
    <w:rsid w:val="009E7F35"/>
    <w:rsid w:val="00A052E7"/>
    <w:rsid w:val="00A058DB"/>
    <w:rsid w:val="00A33DBC"/>
    <w:rsid w:val="00A826F4"/>
    <w:rsid w:val="00A92C4E"/>
    <w:rsid w:val="00B63CAE"/>
    <w:rsid w:val="00B6565D"/>
    <w:rsid w:val="00B7214A"/>
    <w:rsid w:val="00B83218"/>
    <w:rsid w:val="00B8681A"/>
    <w:rsid w:val="00BB5C5A"/>
    <w:rsid w:val="00BE4A12"/>
    <w:rsid w:val="00BF1747"/>
    <w:rsid w:val="00C02C82"/>
    <w:rsid w:val="00C04391"/>
    <w:rsid w:val="00C3257F"/>
    <w:rsid w:val="00C50DE0"/>
    <w:rsid w:val="00C6579C"/>
    <w:rsid w:val="00C75540"/>
    <w:rsid w:val="00C872B1"/>
    <w:rsid w:val="00C9064C"/>
    <w:rsid w:val="00C97A4D"/>
    <w:rsid w:val="00CA44B5"/>
    <w:rsid w:val="00CB0A27"/>
    <w:rsid w:val="00CE6859"/>
    <w:rsid w:val="00CF1A21"/>
    <w:rsid w:val="00CF7E30"/>
    <w:rsid w:val="00D04889"/>
    <w:rsid w:val="00D117B4"/>
    <w:rsid w:val="00D16CA5"/>
    <w:rsid w:val="00D40036"/>
    <w:rsid w:val="00D509F0"/>
    <w:rsid w:val="00D65BBF"/>
    <w:rsid w:val="00D9718B"/>
    <w:rsid w:val="00DB2FC0"/>
    <w:rsid w:val="00DB6EC7"/>
    <w:rsid w:val="00DC65C7"/>
    <w:rsid w:val="00DC66C0"/>
    <w:rsid w:val="00DD470B"/>
    <w:rsid w:val="00DE684D"/>
    <w:rsid w:val="00DF28F9"/>
    <w:rsid w:val="00E0620B"/>
    <w:rsid w:val="00E068F4"/>
    <w:rsid w:val="00E662EE"/>
    <w:rsid w:val="00E8148A"/>
    <w:rsid w:val="00EA72AB"/>
    <w:rsid w:val="00EB08D4"/>
    <w:rsid w:val="00EB109B"/>
    <w:rsid w:val="00EC5DB9"/>
    <w:rsid w:val="00ED0204"/>
    <w:rsid w:val="00EF5684"/>
    <w:rsid w:val="00EF69B3"/>
    <w:rsid w:val="00F00F9F"/>
    <w:rsid w:val="00F11F24"/>
    <w:rsid w:val="00F35552"/>
    <w:rsid w:val="00F436CC"/>
    <w:rsid w:val="00F47B6C"/>
    <w:rsid w:val="00F515ED"/>
    <w:rsid w:val="00F834C7"/>
    <w:rsid w:val="00F84A77"/>
    <w:rsid w:val="00FA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AFE69F-CD46-42AF-8540-5488EEF9E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025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C024D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7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570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7025"/>
    <w:rPr>
      <w:rFonts w:eastAsiaTheme="minorEastAsia" w:cs="Times New Roman"/>
      <w:lang w:eastAsia="ru-RU"/>
    </w:rPr>
  </w:style>
  <w:style w:type="character" w:styleId="a5">
    <w:name w:val="Hyperlink"/>
    <w:basedOn w:val="a0"/>
    <w:uiPriority w:val="99"/>
    <w:unhideWhenUsed/>
    <w:rsid w:val="00157025"/>
    <w:rPr>
      <w:rFonts w:cs="Times New Roman"/>
      <w:color w:val="0563C1" w:themeColor="hyperlink"/>
      <w:u w:val="single"/>
    </w:rPr>
  </w:style>
  <w:style w:type="paragraph" w:styleId="a6">
    <w:name w:val="No Spacing"/>
    <w:uiPriority w:val="1"/>
    <w:qFormat/>
    <w:rsid w:val="00157025"/>
    <w:pPr>
      <w:spacing w:after="0" w:line="240" w:lineRule="auto"/>
    </w:pPr>
    <w:rPr>
      <w:rFonts w:eastAsiaTheme="minorEastAsia" w:cs="Times New Roman"/>
      <w:lang w:eastAsia="ru-RU"/>
    </w:rPr>
  </w:style>
  <w:style w:type="table" w:styleId="a7">
    <w:name w:val="Table Grid"/>
    <w:basedOn w:val="a1"/>
    <w:uiPriority w:val="59"/>
    <w:rsid w:val="00157025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CF1A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7141B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C024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9">
    <w:name w:val="Базовый"/>
    <w:rsid w:val="002C024D"/>
    <w:pPr>
      <w:widowControl w:val="0"/>
      <w:tabs>
        <w:tab w:val="left" w:pos="709"/>
      </w:tabs>
      <w:suppressAutoHyphens/>
      <w:spacing w:after="200" w:line="276" w:lineRule="auto"/>
    </w:pPr>
    <w:rPr>
      <w:rFonts w:ascii="Arial" w:eastAsia="Times New Roman" w:hAnsi="Arial" w:cs="Mangal"/>
      <w:color w:val="00000A"/>
      <w:sz w:val="20"/>
      <w:szCs w:val="24"/>
      <w:lang w:eastAsia="zh-CN" w:bidi="hi-IN"/>
    </w:rPr>
  </w:style>
  <w:style w:type="paragraph" w:styleId="2">
    <w:name w:val="Body Text 2"/>
    <w:basedOn w:val="a"/>
    <w:link w:val="20"/>
    <w:rsid w:val="002C024D"/>
    <w:pPr>
      <w:spacing w:after="120" w:line="480" w:lineRule="auto"/>
    </w:pPr>
    <w:rPr>
      <w:rFonts w:ascii="Calibri" w:eastAsia="Times New Roman" w:hAnsi="Calibri"/>
    </w:rPr>
  </w:style>
  <w:style w:type="character" w:customStyle="1" w:styleId="20">
    <w:name w:val="Основной текст 2 Знак"/>
    <w:basedOn w:val="a0"/>
    <w:link w:val="2"/>
    <w:rsid w:val="002C024D"/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rsid w:val="002C024D"/>
    <w:pPr>
      <w:suppressAutoHyphens/>
      <w:ind w:left="720"/>
    </w:pPr>
    <w:rPr>
      <w:rFonts w:ascii="Calibri" w:eastAsia="SimSun" w:hAnsi="Calibri" w:cs="font278"/>
      <w:lang w:eastAsia="ar-SA"/>
    </w:rPr>
  </w:style>
  <w:style w:type="paragraph" w:customStyle="1" w:styleId="Standard">
    <w:name w:val="Standard"/>
    <w:rsid w:val="002C024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Arial"/>
      <w:kern w:val="3"/>
      <w:sz w:val="20"/>
      <w:szCs w:val="24"/>
      <w:lang w:eastAsia="zh-CN"/>
    </w:rPr>
  </w:style>
  <w:style w:type="character" w:styleId="aa">
    <w:name w:val="Subtle Emphasis"/>
    <w:rsid w:val="00565EF5"/>
    <w:rPr>
      <w:i/>
      <w:iCs/>
      <w:color w:val="404040"/>
    </w:rPr>
  </w:style>
  <w:style w:type="paragraph" w:customStyle="1" w:styleId="12">
    <w:name w:val="Стиль1"/>
    <w:basedOn w:val="a"/>
    <w:link w:val="13"/>
    <w:qFormat/>
    <w:rsid w:val="00565EF5"/>
    <w:pPr>
      <w:spacing w:after="0" w:line="240" w:lineRule="auto"/>
      <w:jc w:val="both"/>
    </w:pPr>
    <w:rPr>
      <w:rFonts w:ascii="Times New Roman" w:eastAsia="Calibri" w:hAnsi="Times New Roman"/>
      <w:sz w:val="28"/>
      <w:szCs w:val="24"/>
      <w:lang w:eastAsia="en-US"/>
    </w:rPr>
  </w:style>
  <w:style w:type="character" w:customStyle="1" w:styleId="13">
    <w:name w:val="Стиль1 Знак"/>
    <w:link w:val="12"/>
    <w:rsid w:val="00565EF5"/>
    <w:rPr>
      <w:rFonts w:ascii="Times New Roman" w:eastAsia="Calibri" w:hAnsi="Times New Roman" w:cs="Times New Roman"/>
      <w:sz w:val="28"/>
      <w:szCs w:val="24"/>
    </w:rPr>
  </w:style>
  <w:style w:type="paragraph" w:customStyle="1" w:styleId="ConsPlusTitle">
    <w:name w:val="ConsPlusTitle"/>
    <w:rsid w:val="000B04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Normal (Web)"/>
    <w:basedOn w:val="a"/>
    <w:uiPriority w:val="99"/>
    <w:unhideWhenUsed/>
    <w:rsid w:val="000B04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C5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553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2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6</Pages>
  <Words>1749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Хомушку Аида Алексеевна</dc:creator>
  <cp:lastModifiedBy>Рыскина Чодураа Валерьевна</cp:lastModifiedBy>
  <cp:revision>96</cp:revision>
  <cp:lastPrinted>2026-06-30T07:50:00Z</cp:lastPrinted>
  <dcterms:created xsi:type="dcterms:W3CDTF">2026-03-04T02:33:00Z</dcterms:created>
  <dcterms:modified xsi:type="dcterms:W3CDTF">2026-09-10T01:52:00Z</dcterms:modified>
</cp:coreProperties>
</file>