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C9" w:rsidRDefault="003A7FC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A7FC9" w:rsidRDefault="003A7FC9">
      <w:pPr>
        <w:pStyle w:val="ConsPlusNormal"/>
        <w:jc w:val="both"/>
        <w:outlineLvl w:val="0"/>
      </w:pPr>
    </w:p>
    <w:p w:rsidR="003A7FC9" w:rsidRDefault="003A7FC9">
      <w:pPr>
        <w:pStyle w:val="ConsPlusTitle"/>
        <w:jc w:val="center"/>
        <w:outlineLvl w:val="0"/>
      </w:pPr>
      <w:r>
        <w:t>ПРАВИТЕЛЬСТВО РЕСПУБЛИКИ ТЫВА</w:t>
      </w:r>
    </w:p>
    <w:p w:rsidR="003A7FC9" w:rsidRDefault="003A7FC9">
      <w:pPr>
        <w:pStyle w:val="ConsPlusTitle"/>
        <w:jc w:val="center"/>
      </w:pPr>
    </w:p>
    <w:p w:rsidR="003A7FC9" w:rsidRDefault="003A7FC9">
      <w:pPr>
        <w:pStyle w:val="ConsPlusTitle"/>
        <w:jc w:val="center"/>
      </w:pPr>
      <w:r>
        <w:t>ПОСТАНОВЛЕНИЕ</w:t>
      </w:r>
    </w:p>
    <w:p w:rsidR="003A7FC9" w:rsidRDefault="003A7FC9">
      <w:pPr>
        <w:pStyle w:val="ConsPlusTitle"/>
        <w:jc w:val="center"/>
      </w:pPr>
      <w:r>
        <w:t>от 24 декабря 2018 г. N 638</w:t>
      </w:r>
    </w:p>
    <w:p w:rsidR="003A7FC9" w:rsidRDefault="003A7FC9">
      <w:pPr>
        <w:pStyle w:val="ConsPlusTitle"/>
        <w:jc w:val="center"/>
      </w:pPr>
    </w:p>
    <w:p w:rsidR="003A7FC9" w:rsidRDefault="003A7FC9">
      <w:pPr>
        <w:pStyle w:val="ConsPlusTitle"/>
        <w:jc w:val="center"/>
      </w:pPr>
      <w:r>
        <w:t>О СТРАТЕГИИ</w:t>
      </w:r>
    </w:p>
    <w:p w:rsidR="003A7FC9" w:rsidRDefault="003A7FC9">
      <w:pPr>
        <w:pStyle w:val="ConsPlusTitle"/>
        <w:jc w:val="center"/>
      </w:pPr>
      <w:r>
        <w:t>СОЦИАЛЬНО-ЭКОНОМИЧЕСКОГО РАЗВИТИЯ РЕСПУБЛИКИ ТЫВА</w:t>
      </w:r>
    </w:p>
    <w:p w:rsidR="003A7FC9" w:rsidRDefault="003A7FC9">
      <w:pPr>
        <w:pStyle w:val="ConsPlusTitle"/>
        <w:jc w:val="center"/>
      </w:pPr>
      <w:r>
        <w:t>ДО 2030 ГОДА</w:t>
      </w:r>
    </w:p>
    <w:p w:rsidR="003A7FC9" w:rsidRDefault="003A7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FC9" w:rsidRDefault="003A7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FC9" w:rsidRDefault="003A7FC9">
            <w:pPr>
              <w:pStyle w:val="ConsPlusNormal"/>
              <w:jc w:val="center"/>
            </w:pPr>
            <w:r>
              <w:rPr>
                <w:color w:val="392C69"/>
              </w:rPr>
              <w:t>Список изменяющих документов</w:t>
            </w:r>
          </w:p>
          <w:p w:rsidR="003A7FC9" w:rsidRDefault="003A7FC9">
            <w:pPr>
              <w:pStyle w:val="ConsPlusNormal"/>
              <w:jc w:val="center"/>
            </w:pPr>
            <w:r>
              <w:rPr>
                <w:color w:val="392C69"/>
              </w:rPr>
              <w:t>(в ред. постановлений Правительства РТ</w:t>
            </w:r>
          </w:p>
          <w:p w:rsidR="003A7FC9" w:rsidRDefault="003A7FC9">
            <w:pPr>
              <w:pStyle w:val="ConsPlusNormal"/>
              <w:jc w:val="center"/>
            </w:pPr>
            <w:r>
              <w:rPr>
                <w:color w:val="392C69"/>
              </w:rPr>
              <w:t xml:space="preserve">от 28.07.2020 </w:t>
            </w:r>
            <w:hyperlink r:id="rId5">
              <w:r>
                <w:rPr>
                  <w:color w:val="0000FF"/>
                </w:rPr>
                <w:t>N 336</w:t>
              </w:r>
            </w:hyperlink>
            <w:r>
              <w:rPr>
                <w:color w:val="392C69"/>
              </w:rPr>
              <w:t xml:space="preserve">, от 17.01.2023 </w:t>
            </w:r>
            <w:hyperlink r:id="rId6">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r>
    </w:tbl>
    <w:p w:rsidR="003A7FC9" w:rsidRDefault="003A7FC9">
      <w:pPr>
        <w:pStyle w:val="ConsPlusNormal"/>
        <w:jc w:val="both"/>
      </w:pPr>
    </w:p>
    <w:p w:rsidR="003A7FC9" w:rsidRDefault="003A7FC9">
      <w:pPr>
        <w:pStyle w:val="ConsPlusNormal"/>
        <w:ind w:firstLine="540"/>
        <w:jc w:val="both"/>
      </w:pPr>
      <w:r>
        <w:t xml:space="preserve">В соответствии с Федеральным </w:t>
      </w:r>
      <w:hyperlink r:id="rId7">
        <w:r>
          <w:rPr>
            <w:color w:val="0000FF"/>
          </w:rPr>
          <w:t>законом</w:t>
        </w:r>
      </w:hyperlink>
      <w:r>
        <w:t xml:space="preserve"> от 28 июня 2014 г. N 172-ФЗ "О стратегическом планировании в Российской Федерации", </w:t>
      </w:r>
      <w:hyperlink r:id="rId8">
        <w:r>
          <w:rPr>
            <w:color w:val="0000FF"/>
          </w:rPr>
          <w:t>Законом</w:t>
        </w:r>
      </w:hyperlink>
      <w:r>
        <w:t xml:space="preserve"> Республики Тыва от 11 апреля 2016 г. N 160-ЗРТ "О стратегическом планировании в Республике Тыва" Правительство Республики Тыва постановляет:</w:t>
      </w:r>
    </w:p>
    <w:p w:rsidR="003A7FC9" w:rsidRDefault="003A7FC9">
      <w:pPr>
        <w:pStyle w:val="ConsPlusNormal"/>
        <w:spacing w:before="220"/>
        <w:ind w:firstLine="540"/>
        <w:jc w:val="both"/>
      </w:pPr>
      <w:r>
        <w:t xml:space="preserve">1. Одобрить прилагаемую </w:t>
      </w:r>
      <w:hyperlink w:anchor="P33">
        <w:r>
          <w:rPr>
            <w:color w:val="0000FF"/>
          </w:rPr>
          <w:t>Стратегию</w:t>
        </w:r>
      </w:hyperlink>
      <w:r>
        <w:t xml:space="preserve"> социально-экономического развития Республики Тыва до 2030 года (далее - Стратегия).</w:t>
      </w:r>
    </w:p>
    <w:p w:rsidR="003A7FC9" w:rsidRDefault="003A7FC9">
      <w:pPr>
        <w:pStyle w:val="ConsPlusNormal"/>
        <w:spacing w:before="220"/>
        <w:ind w:firstLine="540"/>
        <w:jc w:val="both"/>
      </w:pPr>
      <w:r>
        <w:t xml:space="preserve">2. Органам исполнительной власти Республики Тыва, органам местного самоуправления муниципальных образований Республики Тыва руководствоваться положениями </w:t>
      </w:r>
      <w:hyperlink w:anchor="P33">
        <w:r>
          <w:rPr>
            <w:color w:val="0000FF"/>
          </w:rPr>
          <w:t>Стратегии</w:t>
        </w:r>
      </w:hyperlink>
      <w:r>
        <w:t xml:space="preserve"> при разработке документов стратегического планирования.</w:t>
      </w:r>
    </w:p>
    <w:p w:rsidR="003A7FC9" w:rsidRDefault="003A7FC9">
      <w:pPr>
        <w:pStyle w:val="ConsPlusNormal"/>
        <w:spacing w:before="220"/>
        <w:ind w:firstLine="540"/>
        <w:jc w:val="both"/>
      </w:pPr>
      <w:r>
        <w:t>3. Признать утратившими силу:</w:t>
      </w:r>
    </w:p>
    <w:p w:rsidR="003A7FC9" w:rsidRDefault="003A7FC9">
      <w:pPr>
        <w:pStyle w:val="ConsPlusNormal"/>
        <w:spacing w:before="220"/>
        <w:ind w:firstLine="540"/>
        <w:jc w:val="both"/>
      </w:pPr>
      <w:hyperlink r:id="rId9">
        <w:r>
          <w:rPr>
            <w:color w:val="0000FF"/>
          </w:rPr>
          <w:t>постановление</w:t>
        </w:r>
      </w:hyperlink>
      <w:r>
        <w:t xml:space="preserve"> Правительства Республики Тыва от 4 апреля 2007 г. N 442 "О проекте стратегии социально-экономического развития Республики Тыва до 2020 года";</w:t>
      </w:r>
    </w:p>
    <w:p w:rsidR="003A7FC9" w:rsidRDefault="003A7FC9">
      <w:pPr>
        <w:pStyle w:val="ConsPlusNormal"/>
        <w:spacing w:before="220"/>
        <w:ind w:firstLine="540"/>
        <w:jc w:val="both"/>
      </w:pPr>
      <w:hyperlink r:id="rId10">
        <w:r>
          <w:rPr>
            <w:color w:val="0000FF"/>
          </w:rPr>
          <w:t>постановление</w:t>
        </w:r>
      </w:hyperlink>
      <w:r>
        <w:t xml:space="preserve"> Правительства Республики Тыва от 30 января 2012 г. N 28 "О внесении изменений в Стратегию социально-экономического развития Республики Тыва на период до 2020 года".</w:t>
      </w:r>
    </w:p>
    <w:p w:rsidR="003A7FC9" w:rsidRDefault="003A7FC9">
      <w:pPr>
        <w:pStyle w:val="ConsPlusNormal"/>
        <w:spacing w:before="220"/>
        <w:ind w:firstLine="540"/>
        <w:jc w:val="both"/>
      </w:pPr>
      <w:r>
        <w:t>4. Настоящее постановление разместить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rsidR="003A7FC9" w:rsidRDefault="003A7FC9">
      <w:pPr>
        <w:pStyle w:val="ConsPlusNormal"/>
        <w:jc w:val="both"/>
      </w:pPr>
    </w:p>
    <w:p w:rsidR="003A7FC9" w:rsidRDefault="003A7FC9">
      <w:pPr>
        <w:pStyle w:val="ConsPlusNormal"/>
        <w:jc w:val="right"/>
      </w:pPr>
      <w:r>
        <w:t>Глава Республики Тыва</w:t>
      </w:r>
    </w:p>
    <w:p w:rsidR="003A7FC9" w:rsidRDefault="003A7FC9">
      <w:pPr>
        <w:pStyle w:val="ConsPlusNormal"/>
        <w:jc w:val="right"/>
      </w:pPr>
      <w:r>
        <w:t>Ш.КАРА-ООЛ</w:t>
      </w: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right"/>
        <w:outlineLvl w:val="0"/>
      </w:pPr>
      <w:r>
        <w:lastRenderedPageBreak/>
        <w:t>Одобрена</w:t>
      </w:r>
    </w:p>
    <w:p w:rsidR="003A7FC9" w:rsidRDefault="003A7FC9">
      <w:pPr>
        <w:pStyle w:val="ConsPlusNormal"/>
        <w:jc w:val="right"/>
      </w:pPr>
      <w:r>
        <w:t>постановлением Правительства</w:t>
      </w:r>
    </w:p>
    <w:p w:rsidR="003A7FC9" w:rsidRDefault="003A7FC9">
      <w:pPr>
        <w:pStyle w:val="ConsPlusNormal"/>
        <w:jc w:val="right"/>
      </w:pPr>
      <w:r>
        <w:t>Республики Тыва</w:t>
      </w:r>
    </w:p>
    <w:p w:rsidR="003A7FC9" w:rsidRDefault="003A7FC9">
      <w:pPr>
        <w:pStyle w:val="ConsPlusNormal"/>
        <w:jc w:val="right"/>
      </w:pPr>
      <w:r>
        <w:t>от 24 декабря 2018 г. N 638</w:t>
      </w:r>
    </w:p>
    <w:p w:rsidR="003A7FC9" w:rsidRDefault="003A7FC9">
      <w:pPr>
        <w:pStyle w:val="ConsPlusNormal"/>
        <w:jc w:val="both"/>
      </w:pPr>
    </w:p>
    <w:p w:rsidR="003A7FC9" w:rsidRDefault="003A7FC9">
      <w:pPr>
        <w:pStyle w:val="ConsPlusTitle"/>
        <w:jc w:val="center"/>
      </w:pPr>
      <w:bookmarkStart w:id="0" w:name="P33"/>
      <w:bookmarkEnd w:id="0"/>
      <w:r>
        <w:t>СТРАТЕГИЯ</w:t>
      </w:r>
    </w:p>
    <w:p w:rsidR="003A7FC9" w:rsidRDefault="003A7FC9">
      <w:pPr>
        <w:pStyle w:val="ConsPlusTitle"/>
        <w:jc w:val="center"/>
      </w:pPr>
      <w:r>
        <w:t>СОЦИАЛЬНО-ЭКОНОМИЧЕСКОГО РАЗВИТИЯ</w:t>
      </w:r>
    </w:p>
    <w:p w:rsidR="003A7FC9" w:rsidRDefault="003A7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FC9" w:rsidRDefault="003A7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FC9" w:rsidRDefault="003A7FC9">
            <w:pPr>
              <w:pStyle w:val="ConsPlusNormal"/>
              <w:jc w:val="center"/>
            </w:pPr>
            <w:r>
              <w:rPr>
                <w:color w:val="392C69"/>
              </w:rPr>
              <w:t>Список изменяющих документов</w:t>
            </w:r>
          </w:p>
          <w:p w:rsidR="003A7FC9" w:rsidRDefault="003A7FC9">
            <w:pPr>
              <w:pStyle w:val="ConsPlusNormal"/>
              <w:jc w:val="center"/>
            </w:pPr>
            <w:r>
              <w:rPr>
                <w:color w:val="392C69"/>
              </w:rPr>
              <w:t>(в ред. постановлений Правительства РТ</w:t>
            </w:r>
          </w:p>
          <w:p w:rsidR="003A7FC9" w:rsidRDefault="003A7FC9">
            <w:pPr>
              <w:pStyle w:val="ConsPlusNormal"/>
              <w:jc w:val="center"/>
            </w:pPr>
            <w:r>
              <w:rPr>
                <w:color w:val="392C69"/>
              </w:rPr>
              <w:t xml:space="preserve">от 28.07.2020 </w:t>
            </w:r>
            <w:hyperlink r:id="rId11">
              <w:r>
                <w:rPr>
                  <w:color w:val="0000FF"/>
                </w:rPr>
                <w:t>N 336</w:t>
              </w:r>
            </w:hyperlink>
            <w:r>
              <w:rPr>
                <w:color w:val="392C69"/>
              </w:rPr>
              <w:t xml:space="preserve">, от 17.01.2023 </w:t>
            </w:r>
            <w:hyperlink r:id="rId12">
              <w:r>
                <w:rPr>
                  <w:color w:val="0000FF"/>
                </w:rPr>
                <w:t>N 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r>
    </w:tbl>
    <w:p w:rsidR="003A7FC9" w:rsidRDefault="003A7FC9">
      <w:pPr>
        <w:pStyle w:val="ConsPlusNormal"/>
        <w:jc w:val="both"/>
      </w:pPr>
    </w:p>
    <w:p w:rsidR="003A7FC9" w:rsidRDefault="003A7FC9">
      <w:pPr>
        <w:pStyle w:val="ConsPlusTitle"/>
        <w:jc w:val="center"/>
        <w:outlineLvl w:val="1"/>
      </w:pPr>
      <w:r>
        <w:t>Введение</w:t>
      </w:r>
    </w:p>
    <w:p w:rsidR="003A7FC9" w:rsidRDefault="003A7FC9">
      <w:pPr>
        <w:pStyle w:val="ConsPlusNormal"/>
        <w:jc w:val="both"/>
      </w:pPr>
    </w:p>
    <w:p w:rsidR="003A7FC9" w:rsidRDefault="003A7FC9">
      <w:pPr>
        <w:pStyle w:val="ConsPlusNormal"/>
        <w:ind w:firstLine="540"/>
        <w:jc w:val="both"/>
      </w:pPr>
      <w:r>
        <w:t xml:space="preserve">Стратегия социально-экономического развития Республики Тыва до 2030 года является одним из основополагающих документов системы стратегического планирования Республики Тыва, определяющим долгосрочную социально-экономическую политику республики. Нормативно-правовой основой разработки Стратегии социально-экономического развития Республики Тыва до 2030 года являются Федеральный </w:t>
      </w:r>
      <w:hyperlink r:id="rId13">
        <w:r>
          <w:rPr>
            <w:color w:val="0000FF"/>
          </w:rPr>
          <w:t>закон</w:t>
        </w:r>
      </w:hyperlink>
      <w:r>
        <w:t xml:space="preserve"> от 28 июня 2014 г. N 172-ФЗ "О стратегическом планировании в Российской Федерации", </w:t>
      </w:r>
      <w:hyperlink r:id="rId14">
        <w:r>
          <w:rPr>
            <w:color w:val="0000FF"/>
          </w:rPr>
          <w:t>Закон</w:t>
        </w:r>
      </w:hyperlink>
      <w:r>
        <w:t xml:space="preserve"> Республики Тыва от 11 апреля 2016 г. N 160-ЗРТ "О стратегическом планировании в Республике Тыва". Основные положения Стратегии Республики Тыва основываются на документах целеполагания федерального уровня (</w:t>
      </w:r>
      <w:hyperlink r:id="rId15">
        <w:r>
          <w:rPr>
            <w:color w:val="0000FF"/>
          </w:rPr>
          <w:t>Концепция</w:t>
        </w:r>
      </w:hyperlink>
      <w:r>
        <w:t xml:space="preserve"> долгосрочного социально-экономического развития Российской Федерации на период до 2020 года, Стратегия национальной безопасности Российской Федерации, </w:t>
      </w:r>
      <w:hyperlink r:id="rId16">
        <w:r>
          <w:rPr>
            <w:color w:val="0000FF"/>
          </w:rPr>
          <w:t>Стратегия</w:t>
        </w:r>
      </w:hyperlink>
      <w:r>
        <w:t xml:space="preserve"> научно-технологического развития Российской Федерации, Послание Президента Российской Федерации Федеральному Собранию Российской Федерации, </w:t>
      </w:r>
      <w:hyperlink r:id="rId17">
        <w:r>
          <w:rPr>
            <w:color w:val="0000FF"/>
          </w:rPr>
          <w:t>Основы</w:t>
        </w:r>
      </w:hyperlink>
      <w:r>
        <w:t xml:space="preserve"> государственной культурной политики (Указ Президента Российской Федерации от 24 декабря 2014 г. N 808), </w:t>
      </w:r>
      <w:hyperlink r:id="rId18">
        <w:r>
          <w:rPr>
            <w:color w:val="0000FF"/>
          </w:rPr>
          <w:t>Стратегия</w:t>
        </w:r>
      </w:hyperlink>
      <w:r>
        <w:t xml:space="preserve"> государственной культурной политики на период до 2030 года (распоряжение Правительства Российской Федерации от 29 февраля 2016 г. N 326-р), </w:t>
      </w:r>
      <w:hyperlink r:id="rId19">
        <w:r>
          <w:rPr>
            <w:color w:val="0000FF"/>
          </w:rPr>
          <w:t>Указ</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w:t>
      </w:r>
      <w:hyperlink r:id="rId20">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w:t>
      </w:r>
      <w:hyperlink r:id="rId21">
        <w:r>
          <w:rPr>
            <w:color w:val="0000FF"/>
          </w:rPr>
          <w:t>Указ</w:t>
        </w:r>
      </w:hyperlink>
      <w:r>
        <w:t xml:space="preserve"> Президента Российской Федерации от 19 декабря 2012 г. N 1666 "О Стратегии государственной национальной политики Российской Федерации на период до 2025 года", </w:t>
      </w:r>
      <w:hyperlink r:id="rId22">
        <w:r>
          <w:rPr>
            <w:color w:val="0000FF"/>
          </w:rPr>
          <w:t>Указ</w:t>
        </w:r>
      </w:hyperlink>
      <w:r>
        <w:t xml:space="preserve"> Президента Российской Федерации от 9 августа 2020 г. N 505 "Об утверждении Стратегии государственной политики Российской Федерации в отношении российского казачества на 2021 - 2030 годы", </w:t>
      </w:r>
      <w:hyperlink r:id="rId23">
        <w:r>
          <w:rPr>
            <w:color w:val="0000FF"/>
          </w:rPr>
          <w:t>Концепция</w:t>
        </w:r>
      </w:hyperlink>
      <w:r>
        <w:t xml:space="preserve"> устойчивого развития коренных малочисленных народов Севера, Сибири и Дальнего Востока Российской Федерации, утвержденная распоряжением Правительства Российской Федерации от 4 февраля 2009 г. N 132-р) и на иных федеральных документах, разрабатываемых по отраслевому и территориальному принципу.</w:t>
      </w:r>
    </w:p>
    <w:p w:rsidR="003A7FC9" w:rsidRDefault="003A7FC9">
      <w:pPr>
        <w:pStyle w:val="ConsPlusNormal"/>
        <w:jc w:val="both"/>
      </w:pPr>
      <w:r>
        <w:t xml:space="preserve">(в ред. </w:t>
      </w:r>
      <w:hyperlink r:id="rId24">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В Стратегии учтена реализация мероприятий Индивидуальной </w:t>
      </w:r>
      <w:hyperlink r:id="rId25">
        <w:r>
          <w:rPr>
            <w:color w:val="0000FF"/>
          </w:rPr>
          <w:t>программы</w:t>
        </w:r>
      </w:hyperlink>
      <w:r>
        <w:t xml:space="preserve"> социально-экономического развития Республики Тыва на 2020 - 2024 годы, утвержденной распоряжением Правительства Российской Федерации от 10 апреля 2020 г. N 972-р. Также учтены положения проекта стратегии социально-экономического развития Сибирского федерального округа до 2035 года, </w:t>
      </w:r>
      <w:hyperlink r:id="rId26">
        <w:r>
          <w:rPr>
            <w:color w:val="0000FF"/>
          </w:rPr>
          <w:t>Стратегии</w:t>
        </w:r>
      </w:hyperlink>
      <w: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w:t>
      </w:r>
    </w:p>
    <w:p w:rsidR="003A7FC9" w:rsidRDefault="003A7FC9">
      <w:pPr>
        <w:pStyle w:val="ConsPlusNormal"/>
        <w:jc w:val="both"/>
      </w:pPr>
      <w:r>
        <w:t xml:space="preserve">(в ред. </w:t>
      </w:r>
      <w:hyperlink r:id="rId27">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Стратегия социально-экономического развития Республики Тыва до 2030 года определяет приоритеты, целевые ориентиры, задачи и направления социально-экономического развития республики на долгосрочную перспективу. Стратегия отражает специфику республики в </w:t>
      </w:r>
      <w:r>
        <w:lastRenderedPageBreak/>
        <w:t>экономическом пространстве России и направлена на реализацию ее основных конкурентных преимуществ.</w:t>
      </w:r>
    </w:p>
    <w:p w:rsidR="003A7FC9" w:rsidRDefault="003A7FC9">
      <w:pPr>
        <w:pStyle w:val="ConsPlusNormal"/>
        <w:spacing w:before="220"/>
        <w:ind w:firstLine="540"/>
        <w:jc w:val="both"/>
      </w:pPr>
      <w:r>
        <w:t>Целевые ориентиры Стратегии социально-экономического развития представляют единую взаимосвязанную систему целей, направленных на создание комфортных условий для развития человеческого потенциала на территории Республики Тыва, развитие конкурентоспособного экономического комплекса, формирующего бюджетную основу республики, и обеспечение территорий и экономики Республики Тыва современной инфраструктурой.</w:t>
      </w:r>
    </w:p>
    <w:p w:rsidR="003A7FC9" w:rsidRDefault="003A7FC9">
      <w:pPr>
        <w:pStyle w:val="ConsPlusNormal"/>
        <w:spacing w:before="220"/>
        <w:ind w:firstLine="540"/>
        <w:jc w:val="both"/>
      </w:pPr>
      <w:r>
        <w:t>При подготовке документа учтена современная концепция человеческого развития, в которой приоритет отдан человеку, и необходимость учитывать состояние демографических процессов, уровня здравоохранения и образования. Проведен анализ развития человеческого потенциала Республики Тыва, который учитывает важнейшие параметры благополучия человека. Индекс развития человеческого потенциала - результирующий показатель, включающий три компонента: долголетие, образованность и уровень доходов населения (через оценку создаваемого на территории валового регионального продукта).</w:t>
      </w:r>
    </w:p>
    <w:p w:rsidR="003A7FC9" w:rsidRDefault="003A7FC9">
      <w:pPr>
        <w:pStyle w:val="ConsPlusNormal"/>
        <w:spacing w:before="220"/>
        <w:ind w:firstLine="540"/>
        <w:jc w:val="both"/>
      </w:pPr>
      <w:r>
        <w:t>В Республике Тыва наблюдается динамика роста индекса человеческого развития, но, вместе с тем, по данному показателю Тува находится на 85 месте среди субъектов Российской Федерации (по данным Аналитического центра при Правительстве РФ) и составляет 0,78 процентов (рассчитывается как среднее арифметическое между тремя индексами, определяющими три указанные выше индикатора и в идеале приравнивается к единице) и включает в себя: индекс долголетия - 0,636 процентов (по России 0,773) - 85 место среди субъектов России; индекс образования - 0,942 процента (по России 0,933) - 24 место среди субъектов России; индекса доходов - 0,745 процентов (по России 0,912) - 76 место среди субъектов России.</w:t>
      </w:r>
    </w:p>
    <w:p w:rsidR="003A7FC9" w:rsidRDefault="003A7FC9">
      <w:pPr>
        <w:pStyle w:val="ConsPlusNormal"/>
        <w:spacing w:before="220"/>
        <w:ind w:firstLine="540"/>
        <w:jc w:val="both"/>
      </w:pPr>
      <w:r>
        <w:t>Ожидаемая продолжительность жизни в Республике Тыва в 2000 году составляла 55 лет и на 11,3 года увеличилась к 2017 году - до 66,29 лет при среднероссийском показателе 72,7 лет (84 место среди субъектов России). Согласно Посланию Президента Российской Федерации Федеральному собранию Российской Федерации от 2 марта 2018 г. В.В. Путина поставлена задача к концу следующего десятилетия, цитата: "Россия должна уверенно войти в клуб стран "80 плюс", где продолжительность жизни превышает 80 лет". Достижение высоких показателей по продолжительности жизни в республике требует постановки определенных целей и задач.</w:t>
      </w:r>
    </w:p>
    <w:p w:rsidR="003A7FC9" w:rsidRDefault="003A7FC9">
      <w:pPr>
        <w:pStyle w:val="ConsPlusNormal"/>
        <w:spacing w:before="220"/>
        <w:ind w:firstLine="540"/>
        <w:jc w:val="both"/>
      </w:pPr>
      <w:r>
        <w:t>Из-за транспортной изолированности Республики Тыва существующее положение дел ведет к невыгодному использованию экономического потенциала, не позволяет региону в полной мере задействовать в своем развитии геополитический, экономический и инфраструктурный потенциал. Эти процессы протекают на фоне возрастания нагрузки на федеральный бюджет, связанной с необходимостью поддержания и развития инфраструктуры, экономические и социальные выгоды от использования которой для Российской Федерации становятся все меньше.</w:t>
      </w:r>
    </w:p>
    <w:p w:rsidR="003A7FC9" w:rsidRDefault="003A7FC9">
      <w:pPr>
        <w:pStyle w:val="ConsPlusNormal"/>
        <w:spacing w:before="220"/>
        <w:ind w:firstLine="540"/>
        <w:jc w:val="both"/>
      </w:pPr>
      <w:r>
        <w:t xml:space="preserve">Главной целью государственной политики в сфере социально-экономического развития Республики Тыва должно стать создание условий для развития экономики, которые позволили бы не только снизить ее </w:t>
      </w:r>
      <w:proofErr w:type="spellStart"/>
      <w:r>
        <w:t>дотационность</w:t>
      </w:r>
      <w:proofErr w:type="spellEnd"/>
      <w:r>
        <w:t xml:space="preserve">, но и создать условия для улучшения качества жизни населения на уровне регионов-лидеров Сибири. Стратегия служит основой для мероприятий Индивидуальной </w:t>
      </w:r>
      <w:hyperlink r:id="rId28">
        <w:r>
          <w:rPr>
            <w:color w:val="0000FF"/>
          </w:rPr>
          <w:t>программы</w:t>
        </w:r>
      </w:hyperlink>
      <w:r>
        <w:t xml:space="preserve"> социально-экономического развития Республики Тыва на 2020 - 2024 годы, государственных и муниципальных программ, среднесрочных прогнозов социально-экономического развития, бюджетов и законодательных инициатив.</w:t>
      </w:r>
    </w:p>
    <w:p w:rsidR="003A7FC9" w:rsidRDefault="003A7FC9">
      <w:pPr>
        <w:pStyle w:val="ConsPlusNormal"/>
        <w:jc w:val="both"/>
      </w:pPr>
      <w:r>
        <w:t xml:space="preserve">(в ред. </w:t>
      </w:r>
      <w:hyperlink r:id="rId2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Разработчиками Стратегии являются Министерство экономического развития и промышленности Республики Тыва, органы исполнительной власти Республики Тыва, Тувинский институт комплексного освоения природных ресурсов Сибирского отделения Российской академии наук.</w:t>
      </w:r>
    </w:p>
    <w:p w:rsidR="003A7FC9" w:rsidRDefault="003A7FC9">
      <w:pPr>
        <w:pStyle w:val="ConsPlusNormal"/>
        <w:jc w:val="both"/>
      </w:pPr>
      <w:r>
        <w:t xml:space="preserve">(в ред. </w:t>
      </w:r>
      <w:hyperlink r:id="rId30">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Title"/>
        <w:jc w:val="center"/>
        <w:outlineLvl w:val="1"/>
      </w:pPr>
      <w:r>
        <w:t>1. Пространственное позиционирование Республики Тыва.</w:t>
      </w:r>
    </w:p>
    <w:p w:rsidR="003A7FC9" w:rsidRDefault="003A7FC9">
      <w:pPr>
        <w:pStyle w:val="ConsPlusTitle"/>
        <w:jc w:val="center"/>
      </w:pPr>
      <w:r>
        <w:t xml:space="preserve">Оценка основных конкурентных преимуществ. </w:t>
      </w:r>
      <w:proofErr w:type="spellStart"/>
      <w:r>
        <w:t>Swot</w:t>
      </w:r>
      <w:proofErr w:type="spellEnd"/>
      <w:r>
        <w:t>-анализ</w:t>
      </w:r>
    </w:p>
    <w:p w:rsidR="003A7FC9" w:rsidRDefault="003A7FC9">
      <w:pPr>
        <w:pStyle w:val="ConsPlusNormal"/>
        <w:jc w:val="both"/>
      </w:pPr>
    </w:p>
    <w:p w:rsidR="003A7FC9" w:rsidRDefault="003A7FC9">
      <w:pPr>
        <w:pStyle w:val="ConsPlusNormal"/>
        <w:ind w:firstLine="540"/>
        <w:jc w:val="both"/>
      </w:pPr>
      <w:r>
        <w:t>Республика Тыва расположена на территории Сибирского федерального округа (СФО) Российской Федерации.</w:t>
      </w:r>
    </w:p>
    <w:p w:rsidR="003A7FC9" w:rsidRDefault="003A7FC9">
      <w:pPr>
        <w:pStyle w:val="ConsPlusNormal"/>
        <w:spacing w:before="220"/>
        <w:ind w:firstLine="540"/>
        <w:jc w:val="both"/>
      </w:pPr>
      <w:r>
        <w:t>Республика Тыва - приграничный, геостратегический субъект Российской Федерации и расположена в центральной части Азиатского материка. На западе граничит с Республикой Алтай, на северо-западе и севере - с Красноярским краем и Республикой Хакасия, на северо-востоке - с Иркутской областью и Республикой Бурятия, на юге и востоке - с Монголией.</w:t>
      </w:r>
    </w:p>
    <w:p w:rsidR="003A7FC9" w:rsidRDefault="003A7FC9">
      <w:pPr>
        <w:pStyle w:val="ConsPlusNormal"/>
        <w:jc w:val="both"/>
      </w:pPr>
      <w:r>
        <w:t xml:space="preserve">(в ред. </w:t>
      </w:r>
      <w:hyperlink r:id="rId31">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jc w:val="center"/>
      </w:pPr>
      <w:r>
        <w:t>Карта не приводится.</w:t>
      </w:r>
    </w:p>
    <w:p w:rsidR="003A7FC9" w:rsidRDefault="003A7FC9">
      <w:pPr>
        <w:pStyle w:val="ConsPlusNormal"/>
        <w:jc w:val="both"/>
      </w:pPr>
    </w:p>
    <w:p w:rsidR="003A7FC9" w:rsidRDefault="003A7FC9">
      <w:pPr>
        <w:pStyle w:val="ConsPlusNormal"/>
        <w:ind w:firstLine="540"/>
        <w:jc w:val="both"/>
      </w:pPr>
      <w:r>
        <w:t>Площадь территории Республики Тыва составляет 168604 кв. км (0,98 процента территории России).</w:t>
      </w:r>
    </w:p>
    <w:p w:rsidR="003A7FC9" w:rsidRDefault="003A7FC9">
      <w:pPr>
        <w:pStyle w:val="ConsPlusNormal"/>
        <w:spacing w:before="220"/>
        <w:ind w:firstLine="540"/>
        <w:jc w:val="both"/>
      </w:pPr>
      <w:r>
        <w:t>Численность населения по состоянию на 1 января 2018 г. составляет 321597 человек.</w:t>
      </w:r>
    </w:p>
    <w:p w:rsidR="003A7FC9" w:rsidRDefault="003A7FC9">
      <w:pPr>
        <w:pStyle w:val="ConsPlusNormal"/>
        <w:spacing w:before="220"/>
        <w:ind w:firstLine="540"/>
        <w:jc w:val="both"/>
      </w:pPr>
      <w:r>
        <w:t>Плотность населения - 1,89 чел./кв. км.</w:t>
      </w:r>
    </w:p>
    <w:p w:rsidR="003A7FC9" w:rsidRDefault="003A7FC9">
      <w:pPr>
        <w:pStyle w:val="ConsPlusNormal"/>
        <w:spacing w:before="220"/>
        <w:ind w:firstLine="540"/>
        <w:jc w:val="both"/>
      </w:pPr>
      <w:r>
        <w:t xml:space="preserve">Республика Тыва состоит из 17 муниципальных районов, пять из которых являются приграничными: </w:t>
      </w:r>
      <w:proofErr w:type="spellStart"/>
      <w:r>
        <w:t>Эрзинский</w:t>
      </w:r>
      <w:proofErr w:type="spellEnd"/>
      <w:r>
        <w:t xml:space="preserve">, </w:t>
      </w:r>
      <w:proofErr w:type="spellStart"/>
      <w:r>
        <w:t>Монгун-Тайгинский</w:t>
      </w:r>
      <w:proofErr w:type="spellEnd"/>
      <w:r>
        <w:t>, Тес-</w:t>
      </w:r>
      <w:proofErr w:type="spellStart"/>
      <w:r>
        <w:t>Хемский</w:t>
      </w:r>
      <w:proofErr w:type="spellEnd"/>
      <w:r>
        <w:t xml:space="preserve">, </w:t>
      </w:r>
      <w:proofErr w:type="spellStart"/>
      <w:r>
        <w:t>Овюрский</w:t>
      </w:r>
      <w:proofErr w:type="spellEnd"/>
      <w:r>
        <w:t xml:space="preserve"> и </w:t>
      </w:r>
      <w:proofErr w:type="spellStart"/>
      <w:r>
        <w:t>Каа-Хемский</w:t>
      </w:r>
      <w:proofErr w:type="spellEnd"/>
      <w:r>
        <w:t xml:space="preserve"> районы.</w:t>
      </w:r>
    </w:p>
    <w:p w:rsidR="003A7FC9" w:rsidRDefault="003A7FC9">
      <w:pPr>
        <w:pStyle w:val="ConsPlusNormal"/>
        <w:spacing w:before="220"/>
        <w:ind w:firstLine="540"/>
        <w:jc w:val="both"/>
      </w:pPr>
      <w:r>
        <w:t>С соседними регионами республику связывают шоссейная магистраль Р-257 "Енисей", проходящая в восточной части республики с юга на север, и дорога А-161, проходящая в западной части республики с юга на север от г. Ак-Довурака до г. Абаза (Республика Хакасия).</w:t>
      </w:r>
    </w:p>
    <w:p w:rsidR="003A7FC9" w:rsidRDefault="003A7FC9">
      <w:pPr>
        <w:pStyle w:val="ConsPlusNormal"/>
        <w:spacing w:before="220"/>
        <w:ind w:firstLine="540"/>
        <w:jc w:val="both"/>
      </w:pPr>
      <w:r>
        <w:t>Республика Тыва, являясь приграничным регионом России, придает особое значение развитию взаимовыгодного сотрудничества с новыми центрами экономического и политического влияния, расположенными в Азиатско-Тихоокеанском регионе - Китайская Народная Республика и Монголия, и имеет перспективы стать значимым транспортным и логистическим центром. С приданием международного статуса пограничному переходу "</w:t>
      </w:r>
      <w:proofErr w:type="spellStart"/>
      <w:r>
        <w:t>Булган</w:t>
      </w:r>
      <w:proofErr w:type="spellEnd"/>
      <w:r>
        <w:t xml:space="preserve"> - </w:t>
      </w:r>
      <w:proofErr w:type="spellStart"/>
      <w:r>
        <w:t>Такишкен</w:t>
      </w:r>
      <w:proofErr w:type="spellEnd"/>
      <w:r>
        <w:t xml:space="preserve">" на границе </w:t>
      </w:r>
      <w:proofErr w:type="spellStart"/>
      <w:r>
        <w:t>Кобдоского</w:t>
      </w:r>
      <w:proofErr w:type="spellEnd"/>
      <w:r>
        <w:t xml:space="preserve"> аймака Монголии и СУАР КНР появилась возможность продвижения трансграничного коридора "Кызыл - Урумчи" протяженностью 1790 км.</w:t>
      </w:r>
    </w:p>
    <w:p w:rsidR="003A7FC9" w:rsidRDefault="003A7FC9">
      <w:pPr>
        <w:pStyle w:val="ConsPlusNormal"/>
        <w:spacing w:before="220"/>
        <w:ind w:firstLine="540"/>
        <w:jc w:val="both"/>
      </w:pPr>
      <w:r>
        <w:t xml:space="preserve">Самым удобным и кратчайшим транспортным маршрутом для выхода в трансконтинентальные транзитные транспортные коридоры "Европа - Западный Китай" и в страны Азиатско-Тихоокеанского региона является "Кызыл (Республика Тыва, Россия) - </w:t>
      </w:r>
      <w:proofErr w:type="spellStart"/>
      <w:r>
        <w:t>Хандагайты</w:t>
      </w:r>
      <w:proofErr w:type="spellEnd"/>
      <w:r>
        <w:t xml:space="preserve"> (Республика Тыва, Россия) - </w:t>
      </w:r>
      <w:proofErr w:type="spellStart"/>
      <w:r>
        <w:t>Улангом</w:t>
      </w:r>
      <w:proofErr w:type="spellEnd"/>
      <w:r>
        <w:t xml:space="preserve"> (Монголия) - </w:t>
      </w:r>
      <w:proofErr w:type="spellStart"/>
      <w:r>
        <w:t>Ховд</w:t>
      </w:r>
      <w:proofErr w:type="spellEnd"/>
      <w:r>
        <w:t xml:space="preserve"> (Монголия) - Урумчи (Китай)".</w:t>
      </w:r>
    </w:p>
    <w:p w:rsidR="003A7FC9" w:rsidRDefault="003A7FC9">
      <w:pPr>
        <w:pStyle w:val="ConsPlusNormal"/>
        <w:spacing w:before="220"/>
        <w:ind w:firstLine="540"/>
        <w:jc w:val="both"/>
      </w:pPr>
      <w:r>
        <w:t>Республикой Тыва заключено Соглашение о сотрудничестве между Красноярским краем и Республикой Хакасия по реализации проекта "Енисейская Сибирь" (от 17 апреля 2018 г. N 3).</w:t>
      </w:r>
    </w:p>
    <w:p w:rsidR="003A7FC9" w:rsidRDefault="003A7FC9">
      <w:pPr>
        <w:pStyle w:val="ConsPlusNormal"/>
        <w:spacing w:before="220"/>
        <w:ind w:firstLine="540"/>
        <w:jc w:val="both"/>
      </w:pPr>
      <w:r>
        <w:t>Проект "Енисейская Сибирь" - это объединение экономического, промышленного, культурного потенциала, которое задает вектор пространственного развития Красноярского края, Хакасии и Тувы.</w:t>
      </w:r>
    </w:p>
    <w:p w:rsidR="003A7FC9" w:rsidRDefault="003A7FC9">
      <w:pPr>
        <w:pStyle w:val="ConsPlusNormal"/>
        <w:spacing w:before="220"/>
        <w:ind w:firstLine="540"/>
        <w:jc w:val="both"/>
      </w:pPr>
      <w:r>
        <w:t>Цель формирования Енисейского макрорегиона - обеспечение дополнительных эффектов социально-экономического развития регионов за счет координации и совместного управления пространственным развитием.</w:t>
      </w:r>
    </w:p>
    <w:p w:rsidR="003A7FC9" w:rsidRDefault="003A7FC9">
      <w:pPr>
        <w:pStyle w:val="ConsPlusNormal"/>
        <w:spacing w:before="220"/>
        <w:ind w:firstLine="540"/>
        <w:jc w:val="both"/>
      </w:pPr>
      <w:r>
        <w:t xml:space="preserve">В соответствии со </w:t>
      </w:r>
      <w:hyperlink r:id="rId32">
        <w:r>
          <w:rPr>
            <w:color w:val="0000FF"/>
          </w:rPr>
          <w:t>Стратегией</w:t>
        </w:r>
      </w:hyperlink>
      <w:r>
        <w:t xml:space="preserve"> пространственного развития Российской Федерации на период до 2025 года перспективная экономическая специализация Республики Тыва включает следующие отрасли:</w:t>
      </w:r>
    </w:p>
    <w:p w:rsidR="003A7FC9" w:rsidRDefault="003A7FC9">
      <w:pPr>
        <w:pStyle w:val="ConsPlusNormal"/>
        <w:jc w:val="both"/>
      </w:pPr>
      <w:r>
        <w:lastRenderedPageBreak/>
        <w:t xml:space="preserve">(абзац введен </w:t>
      </w:r>
      <w:hyperlink r:id="rId33">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лесоводство и лесозаготовка (лесозаготовка);</w:t>
      </w:r>
    </w:p>
    <w:p w:rsidR="003A7FC9" w:rsidRDefault="003A7FC9">
      <w:pPr>
        <w:pStyle w:val="ConsPlusNormal"/>
        <w:jc w:val="both"/>
      </w:pPr>
      <w:r>
        <w:t xml:space="preserve">(абзац введен </w:t>
      </w:r>
      <w:hyperlink r:id="rId34">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производство металлургическое;</w:t>
      </w:r>
    </w:p>
    <w:p w:rsidR="003A7FC9" w:rsidRDefault="003A7FC9">
      <w:pPr>
        <w:pStyle w:val="ConsPlusNormal"/>
        <w:jc w:val="both"/>
      </w:pPr>
      <w:r>
        <w:t xml:space="preserve">(абзац введен </w:t>
      </w:r>
      <w:hyperlink r:id="rId35">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производство готовых металлических изделий, кроме машин и оборудования;</w:t>
      </w:r>
    </w:p>
    <w:p w:rsidR="003A7FC9" w:rsidRDefault="003A7FC9">
      <w:pPr>
        <w:pStyle w:val="ConsPlusNormal"/>
        <w:jc w:val="both"/>
      </w:pPr>
      <w:r>
        <w:t xml:space="preserve">(абзац введен </w:t>
      </w:r>
      <w:hyperlink r:id="rId36">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производство прочих готовых изделий;</w:t>
      </w:r>
    </w:p>
    <w:p w:rsidR="003A7FC9" w:rsidRDefault="003A7FC9">
      <w:pPr>
        <w:pStyle w:val="ConsPlusNormal"/>
        <w:jc w:val="both"/>
      </w:pPr>
      <w:r>
        <w:t xml:space="preserve">(абзац введен </w:t>
      </w:r>
      <w:hyperlink r:id="rId37">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растениеводство и животноводство, предоставление соответствующих услуг в этих областях;</w:t>
      </w:r>
    </w:p>
    <w:p w:rsidR="003A7FC9" w:rsidRDefault="003A7FC9">
      <w:pPr>
        <w:pStyle w:val="ConsPlusNormal"/>
        <w:jc w:val="both"/>
      </w:pPr>
      <w:r>
        <w:t xml:space="preserve">(абзац введен </w:t>
      </w:r>
      <w:hyperlink r:id="rId38">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добыча полезных ископаемых;</w:t>
      </w:r>
    </w:p>
    <w:p w:rsidR="003A7FC9" w:rsidRDefault="003A7FC9">
      <w:pPr>
        <w:pStyle w:val="ConsPlusNormal"/>
        <w:jc w:val="both"/>
      </w:pPr>
      <w:r>
        <w:t xml:space="preserve">(абзац введен </w:t>
      </w:r>
      <w:hyperlink r:id="rId39">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туризм -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
    <w:p w:rsidR="003A7FC9" w:rsidRDefault="003A7FC9">
      <w:pPr>
        <w:pStyle w:val="ConsPlusNormal"/>
        <w:jc w:val="both"/>
      </w:pPr>
      <w:r>
        <w:t xml:space="preserve">(абзац введен </w:t>
      </w:r>
      <w:hyperlink r:id="rId40">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Ключевыми задачами развития макрорегиона являются:</w:t>
      </w:r>
    </w:p>
    <w:p w:rsidR="003A7FC9" w:rsidRDefault="003A7FC9">
      <w:pPr>
        <w:pStyle w:val="ConsPlusNormal"/>
        <w:spacing w:before="220"/>
        <w:ind w:firstLine="540"/>
        <w:jc w:val="both"/>
      </w:pPr>
      <w:r>
        <w:t>- ускорение экономического роста за счет раскрытия потенциала территорий;</w:t>
      </w:r>
    </w:p>
    <w:p w:rsidR="003A7FC9" w:rsidRDefault="003A7FC9">
      <w:pPr>
        <w:pStyle w:val="ConsPlusNormal"/>
        <w:spacing w:before="220"/>
        <w:ind w:firstLine="540"/>
        <w:jc w:val="both"/>
      </w:pPr>
      <w:r>
        <w:t>- снижение инфраструктурных ограничений экономического роста;</w:t>
      </w:r>
    </w:p>
    <w:p w:rsidR="003A7FC9" w:rsidRDefault="003A7FC9">
      <w:pPr>
        <w:pStyle w:val="ConsPlusNormal"/>
        <w:spacing w:before="220"/>
        <w:ind w:firstLine="540"/>
        <w:jc w:val="both"/>
      </w:pPr>
      <w:r>
        <w:t>- развитие перспективных специализаций;</w:t>
      </w:r>
    </w:p>
    <w:p w:rsidR="003A7FC9" w:rsidRDefault="003A7FC9">
      <w:pPr>
        <w:pStyle w:val="ConsPlusNormal"/>
        <w:spacing w:before="220"/>
        <w:ind w:firstLine="540"/>
        <w:jc w:val="both"/>
      </w:pPr>
      <w:r>
        <w:t>- обеспечение доступности базовых социальных услуг в пределах макрорегиона;</w:t>
      </w:r>
    </w:p>
    <w:p w:rsidR="003A7FC9" w:rsidRDefault="003A7FC9">
      <w:pPr>
        <w:pStyle w:val="ConsPlusNormal"/>
        <w:spacing w:before="220"/>
        <w:ind w:firstLine="540"/>
        <w:jc w:val="both"/>
      </w:pPr>
      <w:r>
        <w:t>- снижение межрегионального неравенства.</w:t>
      </w:r>
    </w:p>
    <w:p w:rsidR="003A7FC9" w:rsidRDefault="003A7FC9">
      <w:pPr>
        <w:pStyle w:val="ConsPlusNormal"/>
        <w:spacing w:before="220"/>
        <w:ind w:firstLine="540"/>
        <w:jc w:val="both"/>
      </w:pPr>
      <w:r>
        <w:t>Основные конкурентные преимущества Республики Тыва:</w:t>
      </w:r>
    </w:p>
    <w:p w:rsidR="003A7FC9" w:rsidRDefault="003A7FC9">
      <w:pPr>
        <w:pStyle w:val="ConsPlusNormal"/>
        <w:spacing w:before="220"/>
        <w:ind w:firstLine="540"/>
        <w:jc w:val="both"/>
      </w:pPr>
      <w:r>
        <w:t>1) благоприятное географическое положение республики с точки зрения транзитных возможностей. Перспективы создания международного авиатранспортного, автотранспортного, железнодорожного коридора через Республику Тыва, связывающего Россию, Монголию и Китай;</w:t>
      </w:r>
    </w:p>
    <w:p w:rsidR="003A7FC9" w:rsidRDefault="003A7FC9">
      <w:pPr>
        <w:pStyle w:val="ConsPlusNormal"/>
        <w:spacing w:before="220"/>
        <w:ind w:firstLine="540"/>
        <w:jc w:val="both"/>
      </w:pPr>
      <w:r>
        <w:t>2) богатая минерально-сырьевая база, наличие запасов каменного угля, цветных, редких и редкоземельных металлов, полиметаллических руд;</w:t>
      </w:r>
    </w:p>
    <w:p w:rsidR="003A7FC9" w:rsidRDefault="003A7FC9">
      <w:pPr>
        <w:pStyle w:val="ConsPlusNormal"/>
        <w:spacing w:before="220"/>
        <w:ind w:firstLine="540"/>
        <w:jc w:val="both"/>
      </w:pPr>
      <w:r>
        <w:t>3) большие запасы лесного фонда;</w:t>
      </w:r>
    </w:p>
    <w:p w:rsidR="003A7FC9" w:rsidRDefault="003A7FC9">
      <w:pPr>
        <w:pStyle w:val="ConsPlusNormal"/>
        <w:spacing w:before="220"/>
        <w:ind w:firstLine="540"/>
        <w:jc w:val="both"/>
      </w:pPr>
      <w:r>
        <w:t>4) наличие туристско-рекреационного потенциала;</w:t>
      </w:r>
    </w:p>
    <w:p w:rsidR="003A7FC9" w:rsidRDefault="003A7FC9">
      <w:pPr>
        <w:pStyle w:val="ConsPlusNormal"/>
        <w:spacing w:before="220"/>
        <w:ind w:firstLine="540"/>
        <w:jc w:val="both"/>
      </w:pPr>
      <w:r>
        <w:t>5) большие резервы территорий, свободных для развития бизнеса;</w:t>
      </w:r>
    </w:p>
    <w:p w:rsidR="003A7FC9" w:rsidRDefault="003A7FC9">
      <w:pPr>
        <w:pStyle w:val="ConsPlusNormal"/>
        <w:spacing w:before="220"/>
        <w:ind w:firstLine="540"/>
        <w:jc w:val="both"/>
      </w:pPr>
      <w:r>
        <w:t>6) стабильная общественно-политическая ситуация, отсутствие межнациональных и межконфессиональных конфликтов.</w:t>
      </w:r>
    </w:p>
    <w:p w:rsidR="003A7FC9" w:rsidRDefault="003A7FC9">
      <w:pPr>
        <w:pStyle w:val="ConsPlusNormal"/>
        <w:spacing w:before="220"/>
        <w:ind w:firstLine="540"/>
        <w:jc w:val="both"/>
      </w:pPr>
      <w:r>
        <w:t>Слабые стороны региона обусловлены удаленностью от мировых рынков сбыта, низкой транспортно-коммуникационной освоенностью районов, низкой долей производств глубокой переработки продукции, низким уровнем развития инновационного предпринимательства.</w:t>
      </w:r>
    </w:p>
    <w:p w:rsidR="003A7FC9" w:rsidRDefault="003A7FC9">
      <w:pPr>
        <w:pStyle w:val="ConsPlusNormal"/>
        <w:spacing w:before="220"/>
        <w:ind w:firstLine="540"/>
        <w:jc w:val="both"/>
      </w:pPr>
      <w:r>
        <w:lastRenderedPageBreak/>
        <w:t>К возможностям экономического развития республики относятся:</w:t>
      </w:r>
    </w:p>
    <w:p w:rsidR="003A7FC9" w:rsidRDefault="003A7FC9">
      <w:pPr>
        <w:pStyle w:val="ConsPlusNormal"/>
        <w:spacing w:before="220"/>
        <w:ind w:firstLine="540"/>
        <w:jc w:val="both"/>
      </w:pPr>
      <w:r>
        <w:t>1) вхождение в международные транспортные коридоры, расширение транспортно-логистических потоков, создание транспортного узла;</w:t>
      </w:r>
    </w:p>
    <w:p w:rsidR="003A7FC9" w:rsidRDefault="003A7FC9">
      <w:pPr>
        <w:pStyle w:val="ConsPlusNormal"/>
        <w:spacing w:before="220"/>
        <w:ind w:firstLine="540"/>
        <w:jc w:val="both"/>
      </w:pPr>
      <w:r>
        <w:t>2) производство экологически чистой продукции агропромышленного комплекса с высокой добавленной стоимостью и выход на новые рынки;</w:t>
      </w:r>
    </w:p>
    <w:p w:rsidR="003A7FC9" w:rsidRDefault="003A7FC9">
      <w:pPr>
        <w:pStyle w:val="ConsPlusNormal"/>
        <w:spacing w:before="220"/>
        <w:ind w:firstLine="540"/>
        <w:jc w:val="both"/>
      </w:pPr>
      <w:r>
        <w:t>3) рост спроса туристических направлений;</w:t>
      </w:r>
    </w:p>
    <w:p w:rsidR="003A7FC9" w:rsidRDefault="003A7FC9">
      <w:pPr>
        <w:pStyle w:val="ConsPlusNormal"/>
        <w:spacing w:before="220"/>
        <w:ind w:firstLine="540"/>
        <w:jc w:val="both"/>
      </w:pPr>
      <w:r>
        <w:t>4) рост спроса на природные ресурсы (водные, минеральные, лесные);</w:t>
      </w:r>
    </w:p>
    <w:p w:rsidR="003A7FC9" w:rsidRDefault="003A7FC9">
      <w:pPr>
        <w:pStyle w:val="ConsPlusNormal"/>
        <w:spacing w:before="220"/>
        <w:ind w:firstLine="540"/>
        <w:jc w:val="both"/>
      </w:pPr>
      <w:r>
        <w:t>5) развитие процессов сотрудничества в рамках Сибирского федерального округа;</w:t>
      </w:r>
    </w:p>
    <w:p w:rsidR="003A7FC9" w:rsidRDefault="003A7FC9">
      <w:pPr>
        <w:pStyle w:val="ConsPlusNormal"/>
        <w:spacing w:before="220"/>
        <w:ind w:firstLine="540"/>
        <w:jc w:val="both"/>
      </w:pPr>
      <w:r>
        <w:t>6) развитие отраслей, связанных с возобновляемыми ресурсами, - лесопромышленный и агропромышленный комплекс;</w:t>
      </w:r>
    </w:p>
    <w:p w:rsidR="003A7FC9" w:rsidRDefault="003A7FC9">
      <w:pPr>
        <w:pStyle w:val="ConsPlusNormal"/>
        <w:spacing w:before="220"/>
        <w:ind w:firstLine="540"/>
        <w:jc w:val="both"/>
      </w:pPr>
      <w:r>
        <w:t>7) внедрение энергосберегающих технологий и развитие производства энергии из альтернативных источников;</w:t>
      </w:r>
    </w:p>
    <w:p w:rsidR="003A7FC9" w:rsidRDefault="003A7FC9">
      <w:pPr>
        <w:pStyle w:val="ConsPlusNormal"/>
        <w:spacing w:before="220"/>
        <w:ind w:firstLine="540"/>
        <w:jc w:val="both"/>
      </w:pPr>
      <w:r>
        <w:t>8) появление совместных инфраструктурных, пространственных и технологических проектов в сфере сотрудничества России, Монголии и Китая;</w:t>
      </w:r>
    </w:p>
    <w:p w:rsidR="003A7FC9" w:rsidRDefault="003A7FC9">
      <w:pPr>
        <w:pStyle w:val="ConsPlusNormal"/>
        <w:spacing w:before="220"/>
        <w:ind w:firstLine="540"/>
        <w:jc w:val="both"/>
      </w:pPr>
      <w:r>
        <w:t>9) формирование активного торгового взаимодействия с регионами.</w:t>
      </w:r>
    </w:p>
    <w:p w:rsidR="003A7FC9" w:rsidRDefault="003A7FC9">
      <w:pPr>
        <w:pStyle w:val="ConsPlusNormal"/>
        <w:jc w:val="both"/>
      </w:pPr>
    </w:p>
    <w:p w:rsidR="003A7FC9" w:rsidRDefault="003A7FC9">
      <w:pPr>
        <w:pStyle w:val="ConsPlusTitle"/>
        <w:jc w:val="center"/>
        <w:outlineLvl w:val="2"/>
      </w:pPr>
      <w:proofErr w:type="spellStart"/>
      <w:r>
        <w:t>Swot</w:t>
      </w:r>
      <w:proofErr w:type="spellEnd"/>
      <w:r>
        <w:t>-анализ</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402"/>
        <w:gridCol w:w="2551"/>
      </w:tblGrid>
      <w:tr w:rsidR="003A7FC9">
        <w:tc>
          <w:tcPr>
            <w:tcW w:w="2948" w:type="dxa"/>
            <w:vAlign w:val="center"/>
          </w:tcPr>
          <w:p w:rsidR="003A7FC9" w:rsidRDefault="003A7FC9">
            <w:pPr>
              <w:pStyle w:val="ConsPlusNormal"/>
              <w:jc w:val="center"/>
            </w:pPr>
            <w:r>
              <w:t>Основные сферы</w:t>
            </w:r>
          </w:p>
        </w:tc>
        <w:tc>
          <w:tcPr>
            <w:tcW w:w="3402" w:type="dxa"/>
            <w:vAlign w:val="center"/>
          </w:tcPr>
          <w:p w:rsidR="003A7FC9" w:rsidRDefault="003A7FC9">
            <w:pPr>
              <w:pStyle w:val="ConsPlusNormal"/>
              <w:jc w:val="center"/>
            </w:pPr>
            <w:r>
              <w:t>Уникальность, конкурентные преимущества, сильные стороны</w:t>
            </w:r>
          </w:p>
        </w:tc>
        <w:tc>
          <w:tcPr>
            <w:tcW w:w="2551" w:type="dxa"/>
            <w:vAlign w:val="center"/>
          </w:tcPr>
          <w:p w:rsidR="003A7FC9" w:rsidRDefault="003A7FC9">
            <w:pPr>
              <w:pStyle w:val="ConsPlusNormal"/>
              <w:jc w:val="center"/>
            </w:pPr>
            <w:r>
              <w:t>Ключевые проблемы</w:t>
            </w:r>
          </w:p>
        </w:tc>
      </w:tr>
      <w:tr w:rsidR="003A7FC9">
        <w:tc>
          <w:tcPr>
            <w:tcW w:w="8901" w:type="dxa"/>
            <w:gridSpan w:val="3"/>
          </w:tcPr>
          <w:p w:rsidR="003A7FC9" w:rsidRDefault="003A7FC9">
            <w:pPr>
              <w:pStyle w:val="ConsPlusNormal"/>
              <w:jc w:val="center"/>
              <w:outlineLvl w:val="3"/>
            </w:pPr>
            <w:r>
              <w:t>1. Ресурсный потенциал</w:t>
            </w:r>
          </w:p>
        </w:tc>
      </w:tr>
      <w:tr w:rsidR="003A7FC9">
        <w:tc>
          <w:tcPr>
            <w:tcW w:w="2948" w:type="dxa"/>
          </w:tcPr>
          <w:p w:rsidR="003A7FC9" w:rsidRDefault="003A7FC9">
            <w:pPr>
              <w:pStyle w:val="ConsPlusNormal"/>
            </w:pPr>
            <w:r>
              <w:t>1.1. Географическое положение</w:t>
            </w:r>
          </w:p>
        </w:tc>
        <w:tc>
          <w:tcPr>
            <w:tcW w:w="3402" w:type="dxa"/>
          </w:tcPr>
          <w:p w:rsidR="003A7FC9" w:rsidRDefault="003A7FC9">
            <w:pPr>
              <w:pStyle w:val="ConsPlusNormal"/>
            </w:pPr>
            <w:r>
              <w:t>выгодное геостратегическое положение Тувы (центр Азии) - приграничная территория с Монголией (выход на страны северо-восточной Азии);</w:t>
            </w:r>
          </w:p>
          <w:p w:rsidR="003A7FC9" w:rsidRDefault="003A7FC9">
            <w:pPr>
              <w:pStyle w:val="ConsPlusNormal"/>
            </w:pPr>
            <w:r>
              <w:t>Тува граничит с республиками Алтай, Хакасия и Бурятия, Красноярским краем и Иркутской областью</w:t>
            </w:r>
          </w:p>
        </w:tc>
        <w:tc>
          <w:tcPr>
            <w:tcW w:w="2551" w:type="dxa"/>
          </w:tcPr>
          <w:p w:rsidR="003A7FC9" w:rsidRDefault="003A7FC9">
            <w:pPr>
              <w:pStyle w:val="ConsPlusNormal"/>
            </w:pPr>
            <w:r>
              <w:t xml:space="preserve">транспортная изолированность: отсутствие железнодорожного сообщения, слабое развитие </w:t>
            </w:r>
            <w:proofErr w:type="spellStart"/>
            <w:r>
              <w:t>авиамаршрутной</w:t>
            </w:r>
            <w:proofErr w:type="spellEnd"/>
            <w:r>
              <w:t xml:space="preserve"> сети</w:t>
            </w:r>
          </w:p>
        </w:tc>
      </w:tr>
      <w:tr w:rsidR="003A7FC9">
        <w:tc>
          <w:tcPr>
            <w:tcW w:w="2948" w:type="dxa"/>
          </w:tcPr>
          <w:p w:rsidR="003A7FC9" w:rsidRDefault="003A7FC9">
            <w:pPr>
              <w:pStyle w:val="ConsPlusNormal"/>
            </w:pPr>
            <w:r>
              <w:t>1.2. Природно-ресурсный потенциал</w:t>
            </w:r>
          </w:p>
        </w:tc>
        <w:tc>
          <w:tcPr>
            <w:tcW w:w="3402" w:type="dxa"/>
          </w:tcPr>
          <w:p w:rsidR="003A7FC9" w:rsidRDefault="003A7FC9">
            <w:pPr>
              <w:pStyle w:val="ConsPlusNormal"/>
            </w:pPr>
            <w:r>
              <w:t>1) высокий минерально-ресурсный потенциал:</w:t>
            </w:r>
          </w:p>
          <w:p w:rsidR="003A7FC9" w:rsidRDefault="003A7FC9">
            <w:pPr>
              <w:pStyle w:val="ConsPlusNormal"/>
            </w:pPr>
            <w:r>
              <w:t>месторождения пресных вод и маломинерализованных подземных вод;</w:t>
            </w:r>
          </w:p>
          <w:p w:rsidR="003A7FC9" w:rsidRDefault="003A7FC9">
            <w:pPr>
              <w:pStyle w:val="ConsPlusNormal"/>
            </w:pPr>
            <w:r>
              <w:t>месторождения минеральных подземных вод;</w:t>
            </w:r>
          </w:p>
          <w:p w:rsidR="003A7FC9" w:rsidRDefault="003A7FC9">
            <w:pPr>
              <w:pStyle w:val="ConsPlusNormal"/>
            </w:pPr>
            <w:r>
              <w:t>месторождения твердых полезных ископаемых (золото, асбест, грязи, соли, полиметаллические руды, песок, гравий и другие);</w:t>
            </w:r>
          </w:p>
          <w:p w:rsidR="003A7FC9" w:rsidRDefault="003A7FC9">
            <w:pPr>
              <w:pStyle w:val="ConsPlusNormal"/>
            </w:pPr>
            <w:r>
              <w:t xml:space="preserve">2) наличие собственных сырьевых </w:t>
            </w:r>
            <w:r>
              <w:lastRenderedPageBreak/>
              <w:t>запасов для развития базы стройиндустрии;</w:t>
            </w:r>
          </w:p>
          <w:p w:rsidR="003A7FC9" w:rsidRDefault="003A7FC9">
            <w:pPr>
              <w:pStyle w:val="ConsPlusNormal"/>
            </w:pPr>
            <w:r>
              <w:t>3) большие запасы лесного фонда: более 8 млн. га территории Тувы покрывают леса, в которых преобладают сибирская лиственница, кедр, сосна, ель, осина. Общий запас древесины - 1 млрд. куб. м;</w:t>
            </w:r>
          </w:p>
          <w:p w:rsidR="003A7FC9" w:rsidRDefault="003A7FC9">
            <w:pPr>
              <w:pStyle w:val="ConsPlusNormal"/>
            </w:pPr>
            <w:r>
              <w:t>4) наличие туристско-рекреационного и санаторно-курортного потенциала;</w:t>
            </w:r>
          </w:p>
          <w:p w:rsidR="003A7FC9" w:rsidRDefault="003A7FC9">
            <w:pPr>
              <w:pStyle w:val="ConsPlusNormal"/>
            </w:pPr>
            <w:r>
              <w:t>5) почвенно-климатические условия позволяют вести экологическое сельское хозяйство</w:t>
            </w:r>
          </w:p>
        </w:tc>
        <w:tc>
          <w:tcPr>
            <w:tcW w:w="2551" w:type="dxa"/>
          </w:tcPr>
          <w:p w:rsidR="003A7FC9" w:rsidRDefault="003A7FC9">
            <w:pPr>
              <w:pStyle w:val="ConsPlusNormal"/>
            </w:pPr>
            <w:r>
              <w:lastRenderedPageBreak/>
              <w:t>1) недостаточно эффективное использование ресурсного потенциала из-за отсутствия железной дороги;</w:t>
            </w:r>
          </w:p>
          <w:p w:rsidR="003A7FC9" w:rsidRDefault="003A7FC9">
            <w:pPr>
              <w:pStyle w:val="ConsPlusNormal"/>
            </w:pPr>
            <w:r>
              <w:t>2) слабая инвестиционная активность</w:t>
            </w:r>
          </w:p>
        </w:tc>
      </w:tr>
      <w:tr w:rsidR="003A7FC9">
        <w:tc>
          <w:tcPr>
            <w:tcW w:w="8901" w:type="dxa"/>
            <w:gridSpan w:val="3"/>
          </w:tcPr>
          <w:p w:rsidR="003A7FC9" w:rsidRDefault="003A7FC9">
            <w:pPr>
              <w:pStyle w:val="ConsPlusNormal"/>
              <w:jc w:val="center"/>
              <w:outlineLvl w:val="3"/>
            </w:pPr>
            <w:r>
              <w:lastRenderedPageBreak/>
              <w:t>2. Качество жизни населения</w:t>
            </w:r>
          </w:p>
        </w:tc>
      </w:tr>
      <w:tr w:rsidR="003A7FC9">
        <w:tc>
          <w:tcPr>
            <w:tcW w:w="2948" w:type="dxa"/>
          </w:tcPr>
          <w:p w:rsidR="003A7FC9" w:rsidRDefault="003A7FC9">
            <w:pPr>
              <w:pStyle w:val="ConsPlusNormal"/>
            </w:pPr>
            <w:r>
              <w:t>2.1. Демография</w:t>
            </w:r>
          </w:p>
        </w:tc>
        <w:tc>
          <w:tcPr>
            <w:tcW w:w="3402" w:type="dxa"/>
          </w:tcPr>
          <w:p w:rsidR="003A7FC9" w:rsidRDefault="003A7FC9">
            <w:pPr>
              <w:pStyle w:val="ConsPlusNormal"/>
            </w:pPr>
            <w:r>
              <w:t>1) высокий уровень рождаемости (3,2 рождения на 1 женщину, Тува практически в 2 раза превышает среднероссийский уровень (по РФ - 1,621, по СФО - 1,720) по итогам 2017 года;</w:t>
            </w:r>
          </w:p>
          <w:p w:rsidR="003A7FC9" w:rsidRDefault="003A7FC9">
            <w:pPr>
              <w:pStyle w:val="ConsPlusNormal"/>
            </w:pPr>
            <w:r>
              <w:t>2) средний возраст жителей Республики Тыва составляет 29,4 лет в 2017 году (по РФ - 38,9, СФО - 38,4 лет)</w:t>
            </w:r>
          </w:p>
        </w:tc>
        <w:tc>
          <w:tcPr>
            <w:tcW w:w="2551" w:type="dxa"/>
          </w:tcPr>
          <w:p w:rsidR="003A7FC9" w:rsidRDefault="003A7FC9">
            <w:pPr>
              <w:pStyle w:val="ConsPlusNormal"/>
            </w:pPr>
            <w:r>
              <w:t>1) высокий коэффициент демографической нагрузки (на 1000 человек трудоспособного возраста приходится 834 человека нетрудоспособного в 2017 г.);</w:t>
            </w:r>
          </w:p>
          <w:p w:rsidR="003A7FC9" w:rsidRDefault="003A7FC9">
            <w:pPr>
              <w:pStyle w:val="ConsPlusNormal"/>
            </w:pPr>
            <w:r>
              <w:t>2) ежегодная миграционная убыль населения (в 2016 году миграционная убыль составила - 1343 чел., 2017 году - 1055 чел.)</w:t>
            </w:r>
          </w:p>
          <w:p w:rsidR="003A7FC9" w:rsidRDefault="003A7FC9">
            <w:pPr>
              <w:pStyle w:val="ConsPlusNormal"/>
            </w:pPr>
            <w:r>
              <w:t>3) недостаточный уровень развития социальной инфраструктуры (школы, детские сады);</w:t>
            </w:r>
          </w:p>
          <w:p w:rsidR="003A7FC9" w:rsidRDefault="003A7FC9">
            <w:pPr>
              <w:pStyle w:val="ConsPlusNormal"/>
            </w:pPr>
            <w:r>
              <w:t>4) высокая внутриреспубликанская миграция из села в город и пригородные территории</w:t>
            </w:r>
          </w:p>
        </w:tc>
      </w:tr>
      <w:tr w:rsidR="003A7FC9">
        <w:tc>
          <w:tcPr>
            <w:tcW w:w="2948" w:type="dxa"/>
          </w:tcPr>
          <w:p w:rsidR="003A7FC9" w:rsidRDefault="003A7FC9">
            <w:pPr>
              <w:pStyle w:val="ConsPlusNormal"/>
            </w:pPr>
            <w:r>
              <w:t>2.2. Уровень жизни населения</w:t>
            </w:r>
          </w:p>
        </w:tc>
        <w:tc>
          <w:tcPr>
            <w:tcW w:w="3402" w:type="dxa"/>
          </w:tcPr>
          <w:p w:rsidR="003A7FC9" w:rsidRDefault="003A7FC9">
            <w:pPr>
              <w:pStyle w:val="ConsPlusNormal"/>
            </w:pPr>
            <w:r>
              <w:t>1) положительная динамика ожидаемой продолжительности жизни населения (в 2016 г. - 64,2 года, в 2017 г. - 66,3 года);</w:t>
            </w:r>
          </w:p>
          <w:p w:rsidR="003A7FC9" w:rsidRDefault="003A7FC9">
            <w:pPr>
              <w:pStyle w:val="ConsPlusNormal"/>
            </w:pPr>
            <w:r>
              <w:t xml:space="preserve">2) за 2017 год среднемесячная номинальная начисленная заработная плата работников возросла на 4,7 процента к 2016 году и достигла 31251,1 руб., работников бюджетной сферы - на 3,9 процента (29858,3 руб.). В </w:t>
            </w:r>
            <w:r>
              <w:lastRenderedPageBreak/>
              <w:t>IV квартале 2017 г. среднедушевой денежный доход населения превысил величину прожиточного минимума на 78,7 процента, среднемесячная начисленная заработная плата одного работника обеспечила 3,6 величины прожиточного минимума трудоспособного населения</w:t>
            </w:r>
          </w:p>
        </w:tc>
        <w:tc>
          <w:tcPr>
            <w:tcW w:w="2551" w:type="dxa"/>
          </w:tcPr>
          <w:p w:rsidR="003A7FC9" w:rsidRDefault="003A7FC9">
            <w:pPr>
              <w:pStyle w:val="ConsPlusNormal"/>
            </w:pPr>
            <w:r>
              <w:lastRenderedPageBreak/>
              <w:t>1) по среднедушевому уровню доходов населения Республика Тыва занимает 85 место среди субъектов Российской Федерации, среди регионов СФО последнее место;</w:t>
            </w:r>
          </w:p>
          <w:p w:rsidR="003A7FC9" w:rsidRDefault="003A7FC9">
            <w:pPr>
              <w:pStyle w:val="ConsPlusNormal"/>
            </w:pPr>
            <w:r>
              <w:t xml:space="preserve">2) доля населения, имеющая доходы ниже величины прожиточного </w:t>
            </w:r>
            <w:r>
              <w:lastRenderedPageBreak/>
              <w:t>минимума, в 2017 году достигла 41,5 процента жителей или 132,5 тыс. человек;</w:t>
            </w:r>
          </w:p>
          <w:p w:rsidR="003A7FC9" w:rsidRDefault="003A7FC9">
            <w:pPr>
              <w:pStyle w:val="ConsPlusNormal"/>
            </w:pPr>
            <w:r>
              <w:t>3) уровень общей безработицы Тувы в 2017 году достиг 18,3 процента (по России 5,2 процента);</w:t>
            </w:r>
          </w:p>
          <w:p w:rsidR="003A7FC9" w:rsidRDefault="003A7FC9">
            <w:pPr>
              <w:pStyle w:val="ConsPlusNormal"/>
            </w:pPr>
            <w:r>
              <w:t>4) численность безработного населения достигла 23,1 тыс. человек в 2017 году</w:t>
            </w:r>
          </w:p>
        </w:tc>
      </w:tr>
      <w:tr w:rsidR="003A7FC9">
        <w:tc>
          <w:tcPr>
            <w:tcW w:w="2948" w:type="dxa"/>
          </w:tcPr>
          <w:p w:rsidR="003A7FC9" w:rsidRDefault="003A7FC9">
            <w:pPr>
              <w:pStyle w:val="ConsPlusNormal"/>
            </w:pPr>
            <w:r>
              <w:lastRenderedPageBreak/>
              <w:t>2.3. Жилищно-коммунальная сфера</w:t>
            </w:r>
          </w:p>
        </w:tc>
        <w:tc>
          <w:tcPr>
            <w:tcW w:w="3402" w:type="dxa"/>
          </w:tcPr>
          <w:p w:rsidR="003A7FC9" w:rsidRDefault="003A7FC9">
            <w:pPr>
              <w:pStyle w:val="ConsPlusNormal"/>
            </w:pPr>
            <w:r>
              <w:t>наличие мероприятий, направленных на реформирование и модернизацию жилищно-коммунального комплекса</w:t>
            </w:r>
          </w:p>
        </w:tc>
        <w:tc>
          <w:tcPr>
            <w:tcW w:w="2551" w:type="dxa"/>
          </w:tcPr>
          <w:p w:rsidR="003A7FC9" w:rsidRDefault="003A7FC9">
            <w:pPr>
              <w:pStyle w:val="ConsPlusNormal"/>
            </w:pPr>
            <w:r>
              <w:t>1) уровень износа очистных сооружений составляет 85 - 95%;</w:t>
            </w:r>
          </w:p>
          <w:p w:rsidR="003A7FC9" w:rsidRDefault="003A7FC9">
            <w:pPr>
              <w:pStyle w:val="ConsPlusNormal"/>
            </w:pPr>
            <w:r>
              <w:t>2) отсутствие резервных мощностей по электроснабжению;</w:t>
            </w:r>
          </w:p>
          <w:p w:rsidR="003A7FC9" w:rsidRDefault="003A7FC9">
            <w:pPr>
              <w:pStyle w:val="ConsPlusNormal"/>
            </w:pPr>
            <w:r>
              <w:t>3) проблема водоснабжения сельских поселений - существующие объекты не в состоянии обеспечить устойчивое водоснабжение потребителей;</w:t>
            </w:r>
          </w:p>
          <w:p w:rsidR="003A7FC9" w:rsidRDefault="003A7FC9">
            <w:pPr>
              <w:pStyle w:val="ConsPlusNormal"/>
            </w:pPr>
            <w:r>
              <w:t xml:space="preserve">4) слабое внедрение </w:t>
            </w:r>
            <w:proofErr w:type="spellStart"/>
            <w:r>
              <w:t>энерго</w:t>
            </w:r>
            <w:proofErr w:type="spellEnd"/>
            <w:r>
              <w:t>- и ресурсосберегающих технологий</w:t>
            </w:r>
          </w:p>
        </w:tc>
      </w:tr>
      <w:tr w:rsidR="003A7FC9">
        <w:tc>
          <w:tcPr>
            <w:tcW w:w="2948" w:type="dxa"/>
          </w:tcPr>
          <w:p w:rsidR="003A7FC9" w:rsidRDefault="003A7FC9">
            <w:pPr>
              <w:pStyle w:val="ConsPlusNormal"/>
            </w:pPr>
            <w:r>
              <w:t>2.4. Строительство жилья</w:t>
            </w:r>
          </w:p>
        </w:tc>
        <w:tc>
          <w:tcPr>
            <w:tcW w:w="3402" w:type="dxa"/>
          </w:tcPr>
          <w:p w:rsidR="003A7FC9" w:rsidRDefault="003A7FC9">
            <w:pPr>
              <w:pStyle w:val="ConsPlusNormal"/>
            </w:pPr>
            <w:r>
              <w:t>1) наличие территорий для жилищной застройки;</w:t>
            </w:r>
          </w:p>
          <w:p w:rsidR="003A7FC9" w:rsidRDefault="003A7FC9">
            <w:pPr>
              <w:pStyle w:val="ConsPlusNormal"/>
            </w:pPr>
            <w:r>
              <w:t>2) активность индивидуального жилищного строительства</w:t>
            </w:r>
          </w:p>
        </w:tc>
        <w:tc>
          <w:tcPr>
            <w:tcW w:w="2551" w:type="dxa"/>
          </w:tcPr>
          <w:p w:rsidR="003A7FC9" w:rsidRDefault="003A7FC9">
            <w:pPr>
              <w:pStyle w:val="ConsPlusNormal"/>
            </w:pPr>
            <w:r>
              <w:t>1) недостаточное развитие инженерной инфраструктуры для строительства жилья;</w:t>
            </w:r>
          </w:p>
          <w:p w:rsidR="003A7FC9" w:rsidRDefault="003A7FC9">
            <w:pPr>
              <w:pStyle w:val="ConsPlusNormal"/>
            </w:pPr>
            <w:r>
              <w:t>2) высокая стоимость строительных материалов;</w:t>
            </w:r>
          </w:p>
          <w:p w:rsidR="003A7FC9" w:rsidRDefault="003A7FC9">
            <w:pPr>
              <w:pStyle w:val="ConsPlusNormal"/>
            </w:pPr>
            <w:r>
              <w:t>3) обеспеченность населения республики жильем составляет 13,5 кв. м на одного жителя против 24,6 кв. м в среднем по России</w:t>
            </w:r>
          </w:p>
        </w:tc>
      </w:tr>
      <w:tr w:rsidR="003A7FC9">
        <w:tc>
          <w:tcPr>
            <w:tcW w:w="2948" w:type="dxa"/>
          </w:tcPr>
          <w:p w:rsidR="003A7FC9" w:rsidRDefault="003A7FC9">
            <w:pPr>
              <w:pStyle w:val="ConsPlusNormal"/>
            </w:pPr>
            <w:r>
              <w:t>2.5. Здравоохранение</w:t>
            </w:r>
          </w:p>
        </w:tc>
        <w:tc>
          <w:tcPr>
            <w:tcW w:w="3402" w:type="dxa"/>
          </w:tcPr>
          <w:p w:rsidR="003A7FC9" w:rsidRDefault="003A7FC9">
            <w:pPr>
              <w:pStyle w:val="ConsPlusNormal"/>
            </w:pPr>
            <w:r>
              <w:t>1) укомплектованность врачебными должностями - 95,2 процента, средним медперсоналом - 97,9 процента;</w:t>
            </w:r>
          </w:p>
          <w:p w:rsidR="003A7FC9" w:rsidRDefault="003A7FC9">
            <w:pPr>
              <w:pStyle w:val="ConsPlusNormal"/>
            </w:pPr>
            <w:r>
              <w:t xml:space="preserve">2) осуществляют деятельность Научно-исследовательский институт медико-социальных </w:t>
            </w:r>
            <w:r>
              <w:lastRenderedPageBreak/>
              <w:t>проблем и управления Республики Тыва, Республиканский медицинский колледж;</w:t>
            </w:r>
          </w:p>
          <w:p w:rsidR="003A7FC9" w:rsidRDefault="003A7FC9">
            <w:pPr>
              <w:pStyle w:val="ConsPlusNormal"/>
            </w:pPr>
            <w:r>
              <w:t>3) низкая заболеваемость отдельными социально значимыми болезнями в связи с территориальной удаленностью от других регионов РФ (ВИЧ-инфекции на 100 тыс. человек населения по РТ - 6,5 на 100 тыс. населения, по РФ - 59,3);</w:t>
            </w:r>
          </w:p>
          <w:p w:rsidR="003A7FC9" w:rsidRDefault="003A7FC9">
            <w:pPr>
              <w:pStyle w:val="ConsPlusNormal"/>
            </w:pPr>
            <w:r>
              <w:t>4) наличие большого количества природных водных источников, имеющих лечебные свойства (</w:t>
            </w:r>
            <w:proofErr w:type="spellStart"/>
            <w:r>
              <w:t>аржааны</w:t>
            </w:r>
            <w:proofErr w:type="spellEnd"/>
            <w:r>
              <w:t>);</w:t>
            </w:r>
          </w:p>
          <w:p w:rsidR="003A7FC9" w:rsidRDefault="003A7FC9">
            <w:pPr>
              <w:pStyle w:val="ConsPlusNormal"/>
            </w:pPr>
            <w:r>
              <w:t xml:space="preserve">5) наличие оз. </w:t>
            </w:r>
            <w:proofErr w:type="spellStart"/>
            <w:r>
              <w:t>Дус</w:t>
            </w:r>
            <w:proofErr w:type="spellEnd"/>
            <w:r>
              <w:t>-Холь и Чедер, содержащих грязевые лечебные компоненты</w:t>
            </w:r>
          </w:p>
        </w:tc>
        <w:tc>
          <w:tcPr>
            <w:tcW w:w="2551" w:type="dxa"/>
          </w:tcPr>
          <w:p w:rsidR="003A7FC9" w:rsidRDefault="003A7FC9">
            <w:pPr>
              <w:pStyle w:val="ConsPlusNormal"/>
            </w:pPr>
            <w:r>
              <w:lastRenderedPageBreak/>
              <w:t>1) дефицит квалифицированных врачебных кадров по направлениям узкой квалификации;</w:t>
            </w:r>
          </w:p>
          <w:p w:rsidR="003A7FC9" w:rsidRDefault="003A7FC9">
            <w:pPr>
              <w:pStyle w:val="ConsPlusNormal"/>
            </w:pPr>
            <w:r>
              <w:t>2) недостаточное материально-</w:t>
            </w:r>
            <w:r>
              <w:lastRenderedPageBreak/>
              <w:t>техническое обеспечение лечебных учреждений современным медицинским оборудованием;</w:t>
            </w:r>
          </w:p>
          <w:p w:rsidR="003A7FC9" w:rsidRDefault="003A7FC9">
            <w:pPr>
              <w:pStyle w:val="ConsPlusNormal"/>
            </w:pPr>
            <w:r>
              <w:t>3) высокая смертность населения в трудоспособном возрасте;</w:t>
            </w:r>
          </w:p>
          <w:p w:rsidR="003A7FC9" w:rsidRDefault="003A7FC9">
            <w:pPr>
              <w:pStyle w:val="ConsPlusNormal"/>
            </w:pPr>
            <w:r>
              <w:t>4) уровень заболеваемости населения туберкулезом превышает среднероссийские показатели (167 на 100 тыс. населения и превышает средние показатели РФ - 3,3 раза, СФО - 1,7 раза);</w:t>
            </w:r>
          </w:p>
          <w:p w:rsidR="003A7FC9" w:rsidRDefault="003A7FC9">
            <w:pPr>
              <w:pStyle w:val="ConsPlusNormal"/>
            </w:pPr>
            <w:r>
              <w:t>5) сохраняется высокая смертность населения от сердечно-сосудистых заболеваний;</w:t>
            </w:r>
          </w:p>
          <w:p w:rsidR="003A7FC9" w:rsidRDefault="003A7FC9">
            <w:pPr>
              <w:pStyle w:val="ConsPlusNormal"/>
            </w:pPr>
            <w:r>
              <w:t>6) отставание по ожидаемой продолжительности жизни в республике от среднероссийских показателей;</w:t>
            </w:r>
          </w:p>
          <w:p w:rsidR="003A7FC9" w:rsidRDefault="003A7FC9">
            <w:pPr>
              <w:pStyle w:val="ConsPlusNormal"/>
            </w:pPr>
            <w:r>
              <w:t>7) наличие территориально удаленных друг от друга и районных центров сельских поселений</w:t>
            </w:r>
          </w:p>
        </w:tc>
      </w:tr>
      <w:tr w:rsidR="003A7FC9">
        <w:tc>
          <w:tcPr>
            <w:tcW w:w="2948" w:type="dxa"/>
          </w:tcPr>
          <w:p w:rsidR="003A7FC9" w:rsidRDefault="003A7FC9">
            <w:pPr>
              <w:pStyle w:val="ConsPlusNormal"/>
            </w:pPr>
            <w:r>
              <w:lastRenderedPageBreak/>
              <w:t>2.6. Образование</w:t>
            </w:r>
          </w:p>
        </w:tc>
        <w:tc>
          <w:tcPr>
            <w:tcW w:w="3402" w:type="dxa"/>
          </w:tcPr>
          <w:p w:rsidR="003A7FC9" w:rsidRDefault="003A7FC9">
            <w:pPr>
              <w:pStyle w:val="ConsPlusNormal"/>
            </w:pPr>
            <w:r>
              <w:t>1) в структуре населения свыше 33 процентов населения занимают дети в возрасте до 15 лет;</w:t>
            </w:r>
          </w:p>
          <w:p w:rsidR="003A7FC9" w:rsidRDefault="003A7FC9">
            <w:pPr>
              <w:pStyle w:val="ConsPlusNormal"/>
            </w:pPr>
            <w:r>
              <w:t xml:space="preserve">2) </w:t>
            </w:r>
            <w:proofErr w:type="spellStart"/>
            <w:r>
              <w:t>билингвальное</w:t>
            </w:r>
            <w:proofErr w:type="spellEnd"/>
            <w:r>
              <w:t xml:space="preserve"> (двуязычное) обучение детей в образовательных организациях (тувинский, русский языки)</w:t>
            </w:r>
          </w:p>
        </w:tc>
        <w:tc>
          <w:tcPr>
            <w:tcW w:w="2551" w:type="dxa"/>
          </w:tcPr>
          <w:p w:rsidR="003A7FC9" w:rsidRDefault="003A7FC9">
            <w:pPr>
              <w:pStyle w:val="ConsPlusNormal"/>
            </w:pPr>
            <w:r>
              <w:t>1) нехватка мест в дошкольных образовательных учреждениях;</w:t>
            </w:r>
          </w:p>
          <w:p w:rsidR="003A7FC9" w:rsidRDefault="003A7FC9">
            <w:pPr>
              <w:pStyle w:val="ConsPlusNormal"/>
            </w:pPr>
            <w:r>
              <w:t>2) ненормативная наполняемость классов в общеобразовательных учреждениях;</w:t>
            </w:r>
          </w:p>
          <w:p w:rsidR="003A7FC9" w:rsidRDefault="003A7FC9">
            <w:pPr>
              <w:pStyle w:val="ConsPlusNormal"/>
            </w:pPr>
            <w:r>
              <w:t>3) кадровые проблемы в образовательных учреждениях всех типов;</w:t>
            </w:r>
          </w:p>
          <w:p w:rsidR="003A7FC9" w:rsidRDefault="003A7FC9">
            <w:pPr>
              <w:pStyle w:val="ConsPlusNormal"/>
            </w:pPr>
            <w:r>
              <w:t>4) износ объектов в сфере образования в сельской местности</w:t>
            </w:r>
          </w:p>
        </w:tc>
      </w:tr>
      <w:tr w:rsidR="003A7FC9">
        <w:tblPrEx>
          <w:tblBorders>
            <w:insideH w:val="nil"/>
          </w:tblBorders>
        </w:tblPrEx>
        <w:tc>
          <w:tcPr>
            <w:tcW w:w="2948" w:type="dxa"/>
            <w:tcBorders>
              <w:bottom w:val="nil"/>
            </w:tcBorders>
          </w:tcPr>
          <w:p w:rsidR="003A7FC9" w:rsidRDefault="003A7FC9">
            <w:pPr>
              <w:pStyle w:val="ConsPlusNormal"/>
            </w:pPr>
            <w:r>
              <w:t>2.7. Состояние окружающей среды</w:t>
            </w:r>
          </w:p>
        </w:tc>
        <w:tc>
          <w:tcPr>
            <w:tcW w:w="3402" w:type="dxa"/>
            <w:tcBorders>
              <w:bottom w:val="nil"/>
            </w:tcBorders>
          </w:tcPr>
          <w:p w:rsidR="003A7FC9" w:rsidRDefault="003A7FC9">
            <w:pPr>
              <w:pStyle w:val="ConsPlusNormal"/>
            </w:pPr>
            <w:r>
              <w:t xml:space="preserve">общий объем выбросов вредных (загрязняющих) веществ в </w:t>
            </w:r>
            <w:r>
              <w:lastRenderedPageBreak/>
              <w:t>атмосферный воздух в 2016 г. уменьшился по сравнению с 2012 г. на 3 процента и составил 36 тыс. тонн, в том числе от стационарных источников - 19,5 тыс. тонн</w:t>
            </w:r>
          </w:p>
        </w:tc>
        <w:tc>
          <w:tcPr>
            <w:tcW w:w="2551" w:type="dxa"/>
            <w:tcBorders>
              <w:bottom w:val="nil"/>
            </w:tcBorders>
          </w:tcPr>
          <w:p w:rsidR="003A7FC9" w:rsidRDefault="003A7FC9">
            <w:pPr>
              <w:pStyle w:val="ConsPlusNormal"/>
            </w:pPr>
            <w:r>
              <w:lastRenderedPageBreak/>
              <w:t xml:space="preserve">1) высокий уровень загрязнения воздушного </w:t>
            </w:r>
            <w:r>
              <w:lastRenderedPageBreak/>
              <w:t xml:space="preserve">бассейна столицы Республики Тыва - г. Кызыла в зимний период (в 2021 г. г. Кызыл включен в приоритетный список городов в перечень 48 населенных пунктов Российской Федерации с высоким и очень высоким уровнем загрязнения атмосферного воздуха, негативно воздействующего на здоровье населения, в которых необходима реализация первоочередных мер для улучшения качества атмосферного воздуха в рамках федерального </w:t>
            </w:r>
            <w:hyperlink r:id="rId41">
              <w:r>
                <w:rPr>
                  <w:color w:val="0000FF"/>
                </w:rPr>
                <w:t>проекта</w:t>
              </w:r>
            </w:hyperlink>
            <w:r>
              <w:t xml:space="preserve"> "Чистый воздух" национального проекта "Экология");</w:t>
            </w:r>
          </w:p>
          <w:p w:rsidR="003A7FC9" w:rsidRDefault="003A7FC9">
            <w:pPr>
              <w:pStyle w:val="ConsPlusNormal"/>
            </w:pPr>
            <w:r>
              <w:t>2) ежегодно в республике образуется около 90 - 95 тыс. тонн отходов;</w:t>
            </w:r>
          </w:p>
          <w:p w:rsidR="003A7FC9" w:rsidRDefault="003A7FC9">
            <w:pPr>
              <w:pStyle w:val="ConsPlusNormal"/>
            </w:pPr>
            <w:r>
              <w:t>3) отсутствие специализированных мест (полигонов) размещения твердых коммунальных отходов, вследствие этого наличие стихийных захоронений ТКО;</w:t>
            </w:r>
          </w:p>
          <w:p w:rsidR="003A7FC9" w:rsidRDefault="003A7FC9">
            <w:pPr>
              <w:pStyle w:val="ConsPlusNormal"/>
            </w:pPr>
            <w:r>
              <w:t>4) отсутствие инфраструктур по обращению с твердыми коммунальными отходами</w:t>
            </w:r>
          </w:p>
        </w:tc>
      </w:tr>
      <w:tr w:rsidR="003A7FC9">
        <w:tblPrEx>
          <w:tblBorders>
            <w:insideH w:val="nil"/>
          </w:tblBorders>
        </w:tblPrEx>
        <w:tc>
          <w:tcPr>
            <w:tcW w:w="8901" w:type="dxa"/>
            <w:gridSpan w:val="3"/>
            <w:tcBorders>
              <w:top w:val="nil"/>
            </w:tcBorders>
          </w:tcPr>
          <w:p w:rsidR="003A7FC9" w:rsidRDefault="003A7FC9">
            <w:pPr>
              <w:pStyle w:val="ConsPlusNormal"/>
            </w:pPr>
            <w:r>
              <w:lastRenderedPageBreak/>
              <w:t xml:space="preserve">(п. 2.7 в ред. </w:t>
            </w:r>
            <w:hyperlink r:id="rId42">
              <w:r>
                <w:rPr>
                  <w:color w:val="0000FF"/>
                </w:rPr>
                <w:t>Постановления</w:t>
              </w:r>
            </w:hyperlink>
            <w:r>
              <w:t xml:space="preserve"> Правительства РТ от 17.01.2023 N 12)</w:t>
            </w:r>
          </w:p>
        </w:tc>
      </w:tr>
      <w:tr w:rsidR="003A7FC9">
        <w:tc>
          <w:tcPr>
            <w:tcW w:w="2948" w:type="dxa"/>
          </w:tcPr>
          <w:p w:rsidR="003A7FC9" w:rsidRDefault="003A7FC9">
            <w:pPr>
              <w:pStyle w:val="ConsPlusNormal"/>
            </w:pPr>
            <w:r>
              <w:t>2.8. Культура</w:t>
            </w:r>
          </w:p>
        </w:tc>
        <w:tc>
          <w:tcPr>
            <w:tcW w:w="3402" w:type="dxa"/>
          </w:tcPr>
          <w:p w:rsidR="003A7FC9" w:rsidRDefault="003A7FC9">
            <w:pPr>
              <w:pStyle w:val="ConsPlusNormal"/>
            </w:pPr>
            <w:r>
              <w:t>1) сохранность и развитость в республике традиционных видов народного творчества (устно-поэтического, музыкального, декоративно-прикладного);</w:t>
            </w:r>
          </w:p>
          <w:p w:rsidR="003A7FC9" w:rsidRDefault="003A7FC9">
            <w:pPr>
              <w:pStyle w:val="ConsPlusNormal"/>
            </w:pPr>
            <w:r>
              <w:t xml:space="preserve">2) богатая история жизнедеятельности различных известных личностей культуры и искусства: художников, писателей, </w:t>
            </w:r>
            <w:r>
              <w:lastRenderedPageBreak/>
              <w:t>хореографов, творческих коллективов, отдельных исполнителей, прославивших Туву в России и за рубежом</w:t>
            </w:r>
          </w:p>
        </w:tc>
        <w:tc>
          <w:tcPr>
            <w:tcW w:w="2551" w:type="dxa"/>
          </w:tcPr>
          <w:p w:rsidR="003A7FC9" w:rsidRDefault="003A7FC9">
            <w:pPr>
              <w:pStyle w:val="ConsPlusNormal"/>
            </w:pPr>
            <w:r>
              <w:lastRenderedPageBreak/>
              <w:t xml:space="preserve">1) неполнота имеющейся институциональной системы (отсутствие ряда ключевых ее звеньев - профильного вуза, профессионального хора, кинотеатров, цирка и др.), что отражается не только на академических </w:t>
            </w:r>
            <w:r>
              <w:lastRenderedPageBreak/>
              <w:t>формах культуры (отсутствие узких специалистов - музееведов, искусствоведов, звукорежиссеров и др.), но и на развитии традиционных видов народного творчества;</w:t>
            </w:r>
          </w:p>
          <w:p w:rsidR="003A7FC9" w:rsidRDefault="003A7FC9">
            <w:pPr>
              <w:pStyle w:val="ConsPlusNormal"/>
            </w:pPr>
            <w:r>
              <w:t>2) слабая материально-техническая база учреждений культуры</w:t>
            </w:r>
          </w:p>
        </w:tc>
      </w:tr>
      <w:tr w:rsidR="003A7FC9">
        <w:tc>
          <w:tcPr>
            <w:tcW w:w="8901" w:type="dxa"/>
            <w:gridSpan w:val="3"/>
          </w:tcPr>
          <w:p w:rsidR="003A7FC9" w:rsidRDefault="003A7FC9">
            <w:pPr>
              <w:pStyle w:val="ConsPlusNormal"/>
              <w:jc w:val="center"/>
              <w:outlineLvl w:val="3"/>
            </w:pPr>
            <w:r>
              <w:lastRenderedPageBreak/>
              <w:t>3. Экономический потенциал</w:t>
            </w:r>
          </w:p>
        </w:tc>
      </w:tr>
      <w:tr w:rsidR="003A7FC9">
        <w:tc>
          <w:tcPr>
            <w:tcW w:w="2948" w:type="dxa"/>
          </w:tcPr>
          <w:p w:rsidR="003A7FC9" w:rsidRDefault="003A7FC9">
            <w:pPr>
              <w:pStyle w:val="ConsPlusNormal"/>
            </w:pPr>
            <w:r>
              <w:t>3.1. Промышленность</w:t>
            </w:r>
          </w:p>
        </w:tc>
        <w:tc>
          <w:tcPr>
            <w:tcW w:w="3402" w:type="dxa"/>
          </w:tcPr>
          <w:p w:rsidR="003A7FC9" w:rsidRDefault="003A7FC9">
            <w:pPr>
              <w:pStyle w:val="ConsPlusNormal"/>
            </w:pPr>
            <w:r>
              <w:t>1) ресурсный потенциал представлен крупными запасами коксующихся и энергетических каменных углей (14,5 млрд. тонн прогнозных ресурсов);</w:t>
            </w:r>
          </w:p>
          <w:p w:rsidR="003A7FC9" w:rsidRDefault="003A7FC9">
            <w:pPr>
              <w:pStyle w:val="ConsPlusNormal"/>
            </w:pPr>
            <w:r>
              <w:t xml:space="preserve">2) в наиболее крупном </w:t>
            </w:r>
            <w:proofErr w:type="spellStart"/>
            <w:r>
              <w:t>Улуг-Хемском</w:t>
            </w:r>
            <w:proofErr w:type="spellEnd"/>
            <w:r>
              <w:t xml:space="preserve"> угольном бассейне разведанные запасы угля различных марок превышают 1 млрд. тонн, из которых 95 процентов запасов составляют особо ценные марки </w:t>
            </w:r>
            <w:proofErr w:type="spellStart"/>
            <w:r>
              <w:t>Жкокс</w:t>
            </w:r>
            <w:proofErr w:type="spellEnd"/>
            <w:r>
              <w:t xml:space="preserve"> и </w:t>
            </w:r>
            <w:proofErr w:type="spellStart"/>
            <w:r>
              <w:t>ГЖкокс</w:t>
            </w:r>
            <w:proofErr w:type="spellEnd"/>
            <w:r>
              <w:t>;</w:t>
            </w:r>
          </w:p>
          <w:p w:rsidR="003A7FC9" w:rsidRDefault="003A7FC9">
            <w:pPr>
              <w:pStyle w:val="ConsPlusNormal"/>
            </w:pPr>
            <w:r>
              <w:t>3) ресурсный потенциал стройиндустрии на основе освоения местного минерального сырья в состоянии обеспечить выпуск высокосортного асбестового волокна (балансовые промышленные запасы месторождения составляют около 87 млн. тонн руды, содержащей не менее 2 млн. тонн асбеста, в том числе лучших длинноволокнистых сортов);</w:t>
            </w:r>
          </w:p>
          <w:p w:rsidR="003A7FC9" w:rsidRDefault="003A7FC9">
            <w:pPr>
              <w:pStyle w:val="ConsPlusNormal"/>
            </w:pPr>
            <w:r>
              <w:t>4) объем отгруженных товаров собственного производства, выполненных работ и услуг в промышленном комплексе увеличился с 7228 млн. рублей в 2011 году до 18382 млн. рублей в 2016 году, в сопоставимых ценах - на 48 процентов;</w:t>
            </w:r>
          </w:p>
          <w:p w:rsidR="003A7FC9" w:rsidRDefault="003A7FC9">
            <w:pPr>
              <w:pStyle w:val="ConsPlusNormal"/>
            </w:pPr>
            <w:r>
              <w:t>5) индекс промышленного производства превышает среднероссийские значения;</w:t>
            </w:r>
          </w:p>
          <w:p w:rsidR="003A7FC9" w:rsidRDefault="003A7FC9">
            <w:pPr>
              <w:pStyle w:val="ConsPlusNormal"/>
            </w:pPr>
            <w:r>
              <w:t xml:space="preserve">6) на начало 2017 года добыча угля в республике составляет </w:t>
            </w:r>
            <w:r>
              <w:lastRenderedPageBreak/>
              <w:t>более 1,3 млн. тонн;</w:t>
            </w:r>
          </w:p>
          <w:p w:rsidR="003A7FC9" w:rsidRDefault="003A7FC9">
            <w:pPr>
              <w:pStyle w:val="ConsPlusNormal"/>
            </w:pPr>
            <w:r>
              <w:t>7) высокий гидроэнергетический потенциал рек</w:t>
            </w:r>
          </w:p>
        </w:tc>
        <w:tc>
          <w:tcPr>
            <w:tcW w:w="2551" w:type="dxa"/>
          </w:tcPr>
          <w:p w:rsidR="003A7FC9" w:rsidRDefault="003A7FC9">
            <w:pPr>
              <w:pStyle w:val="ConsPlusNormal"/>
            </w:pPr>
            <w:r>
              <w:lastRenderedPageBreak/>
              <w:t>1) низкая инвестиционная и инновационная активность;</w:t>
            </w:r>
          </w:p>
          <w:p w:rsidR="003A7FC9" w:rsidRDefault="003A7FC9">
            <w:pPr>
              <w:pStyle w:val="ConsPlusNormal"/>
            </w:pPr>
            <w:r>
              <w:t>2) неполное использование возможностей, существующих основных производственных фондов;</w:t>
            </w:r>
          </w:p>
          <w:p w:rsidR="003A7FC9" w:rsidRDefault="003A7FC9">
            <w:pPr>
              <w:pStyle w:val="ConsPlusNormal"/>
            </w:pPr>
            <w:r>
              <w:t>3) нехватка квалифицированных специалистов;</w:t>
            </w:r>
          </w:p>
          <w:p w:rsidR="003A7FC9" w:rsidRDefault="003A7FC9">
            <w:pPr>
              <w:pStyle w:val="ConsPlusNormal"/>
            </w:pPr>
            <w:r>
              <w:t>4) инфраструктурные ограничения республики;</w:t>
            </w:r>
          </w:p>
          <w:p w:rsidR="003A7FC9" w:rsidRDefault="003A7FC9">
            <w:pPr>
              <w:pStyle w:val="ConsPlusNormal"/>
            </w:pPr>
            <w:r>
              <w:t>5) отсутствие резервов энергетических мощностей;</w:t>
            </w:r>
          </w:p>
          <w:p w:rsidR="003A7FC9" w:rsidRDefault="003A7FC9">
            <w:pPr>
              <w:pStyle w:val="ConsPlusNormal"/>
            </w:pPr>
            <w:r>
              <w:t xml:space="preserve">6) </w:t>
            </w:r>
            <w:proofErr w:type="spellStart"/>
            <w:r>
              <w:t>недиверсифицированная</w:t>
            </w:r>
            <w:proofErr w:type="spellEnd"/>
            <w:r>
              <w:t xml:space="preserve"> структура промышленного производства</w:t>
            </w:r>
          </w:p>
        </w:tc>
      </w:tr>
      <w:tr w:rsidR="003A7FC9">
        <w:tc>
          <w:tcPr>
            <w:tcW w:w="2948" w:type="dxa"/>
          </w:tcPr>
          <w:p w:rsidR="003A7FC9" w:rsidRDefault="003A7FC9">
            <w:pPr>
              <w:pStyle w:val="ConsPlusNormal"/>
            </w:pPr>
            <w:r>
              <w:lastRenderedPageBreak/>
              <w:t>3.2. Сельское хозяйство</w:t>
            </w:r>
          </w:p>
        </w:tc>
        <w:tc>
          <w:tcPr>
            <w:tcW w:w="3402" w:type="dxa"/>
          </w:tcPr>
          <w:p w:rsidR="003A7FC9" w:rsidRDefault="003A7FC9">
            <w:pPr>
              <w:pStyle w:val="ConsPlusNormal"/>
            </w:pPr>
            <w:r>
              <w:t>1) потенциал кормовых ресурсов республики может обеспечить ежегодное производство более 35 тыс. тонн экологически чистого мяса различных видов;</w:t>
            </w:r>
          </w:p>
          <w:p w:rsidR="003A7FC9" w:rsidRDefault="003A7FC9">
            <w:pPr>
              <w:pStyle w:val="ConsPlusNormal"/>
            </w:pPr>
            <w:r>
              <w:t>2) особенностью пастбищных угодий Тывы является возможность использования значительной их части в течение круглого года для выпаса мелкого и крупного рогатого скота общей численностью от 1,5 до 2,0 млн. голов;</w:t>
            </w:r>
          </w:p>
          <w:p w:rsidR="003A7FC9" w:rsidRDefault="003A7FC9">
            <w:pPr>
              <w:pStyle w:val="ConsPlusNormal"/>
            </w:pPr>
            <w:r>
              <w:t>3) интенсивное увеличение поголовья скота как в сельскохозяйственных организациях, так и у населения</w:t>
            </w:r>
          </w:p>
        </w:tc>
        <w:tc>
          <w:tcPr>
            <w:tcW w:w="2551" w:type="dxa"/>
          </w:tcPr>
          <w:p w:rsidR="003A7FC9" w:rsidRDefault="003A7FC9">
            <w:pPr>
              <w:pStyle w:val="ConsPlusNormal"/>
            </w:pPr>
            <w:r>
              <w:t>1) зона рискованного земледелия;</w:t>
            </w:r>
          </w:p>
          <w:p w:rsidR="003A7FC9" w:rsidRDefault="003A7FC9">
            <w:pPr>
              <w:pStyle w:val="ConsPlusNormal"/>
            </w:pPr>
            <w:r>
              <w:t>2) необходимость проведения строительства новых и модернизации имеющихся животноводческих комплексов;</w:t>
            </w:r>
          </w:p>
          <w:p w:rsidR="003A7FC9" w:rsidRDefault="003A7FC9">
            <w:pPr>
              <w:pStyle w:val="ConsPlusNormal"/>
            </w:pPr>
            <w:r>
              <w:t>3) неустойчивое финансовое состояние сельхозпредприятий;</w:t>
            </w:r>
          </w:p>
          <w:p w:rsidR="003A7FC9" w:rsidRDefault="003A7FC9">
            <w:pPr>
              <w:pStyle w:val="ConsPlusNormal"/>
            </w:pPr>
            <w:r>
              <w:t>4) отсутствие развитие логистической инфраструктуры</w:t>
            </w:r>
          </w:p>
        </w:tc>
      </w:tr>
      <w:tr w:rsidR="003A7FC9">
        <w:tc>
          <w:tcPr>
            <w:tcW w:w="2948" w:type="dxa"/>
          </w:tcPr>
          <w:p w:rsidR="003A7FC9" w:rsidRDefault="003A7FC9">
            <w:pPr>
              <w:pStyle w:val="ConsPlusNormal"/>
            </w:pPr>
            <w:r>
              <w:t>3.3. Туризм</w:t>
            </w:r>
          </w:p>
        </w:tc>
        <w:tc>
          <w:tcPr>
            <w:tcW w:w="3402" w:type="dxa"/>
          </w:tcPr>
          <w:p w:rsidR="003A7FC9" w:rsidRDefault="003A7FC9">
            <w:pPr>
              <w:pStyle w:val="ConsPlusNormal"/>
            </w:pPr>
            <w:r>
              <w:t>достаточный туристско-рекреационный потенциал, на территории сосредоточены уникальные природные и рекреационные ресурсы, объекты культурного и исторического наследия</w:t>
            </w:r>
          </w:p>
        </w:tc>
        <w:tc>
          <w:tcPr>
            <w:tcW w:w="2551" w:type="dxa"/>
          </w:tcPr>
          <w:p w:rsidR="003A7FC9" w:rsidRDefault="003A7FC9">
            <w:pPr>
              <w:pStyle w:val="ConsPlusNormal"/>
            </w:pPr>
            <w:r>
              <w:t>1) низкий уровень развития туристской и санаторно-курортной сферы;</w:t>
            </w:r>
          </w:p>
          <w:p w:rsidR="003A7FC9" w:rsidRDefault="003A7FC9">
            <w:pPr>
              <w:pStyle w:val="ConsPlusNormal"/>
            </w:pPr>
            <w:r>
              <w:t>2) недостаточная работа рекламных и маркетинговых служб туристических компаний</w:t>
            </w:r>
          </w:p>
        </w:tc>
      </w:tr>
      <w:tr w:rsidR="003A7FC9">
        <w:tc>
          <w:tcPr>
            <w:tcW w:w="8901" w:type="dxa"/>
            <w:gridSpan w:val="3"/>
          </w:tcPr>
          <w:p w:rsidR="003A7FC9" w:rsidRDefault="003A7FC9">
            <w:pPr>
              <w:pStyle w:val="ConsPlusNormal"/>
              <w:jc w:val="center"/>
              <w:outlineLvl w:val="3"/>
            </w:pPr>
            <w:r>
              <w:t>4. Кадровый потенциал</w:t>
            </w:r>
          </w:p>
        </w:tc>
      </w:tr>
      <w:tr w:rsidR="003A7FC9">
        <w:tc>
          <w:tcPr>
            <w:tcW w:w="2948" w:type="dxa"/>
          </w:tcPr>
          <w:p w:rsidR="003A7FC9" w:rsidRDefault="003A7FC9">
            <w:pPr>
              <w:pStyle w:val="ConsPlusNormal"/>
            </w:pPr>
            <w:r>
              <w:t>4.1. Занятость населения</w:t>
            </w:r>
          </w:p>
        </w:tc>
        <w:tc>
          <w:tcPr>
            <w:tcW w:w="3402" w:type="dxa"/>
          </w:tcPr>
          <w:p w:rsidR="003A7FC9" w:rsidRDefault="003A7FC9">
            <w:pPr>
              <w:pStyle w:val="ConsPlusNormal"/>
            </w:pPr>
            <w:r>
              <w:t>1) наличие потенциально свободной рабочей силы;</w:t>
            </w:r>
          </w:p>
          <w:p w:rsidR="003A7FC9" w:rsidRDefault="003A7FC9">
            <w:pPr>
              <w:pStyle w:val="ConsPlusNormal"/>
            </w:pPr>
            <w:r>
              <w:t>2) интенсивная работа службы занятости с безработными</w:t>
            </w:r>
          </w:p>
        </w:tc>
        <w:tc>
          <w:tcPr>
            <w:tcW w:w="2551" w:type="dxa"/>
          </w:tcPr>
          <w:p w:rsidR="003A7FC9" w:rsidRDefault="003A7FC9">
            <w:pPr>
              <w:pStyle w:val="ConsPlusNormal"/>
            </w:pPr>
            <w:r>
              <w:t>1) дефицит квалифицированных кадров современных рабочих профессий;</w:t>
            </w:r>
          </w:p>
          <w:p w:rsidR="003A7FC9" w:rsidRDefault="003A7FC9">
            <w:pPr>
              <w:pStyle w:val="ConsPlusNormal"/>
            </w:pPr>
            <w:r>
              <w:t>2) низкая заработная плата вакантных профессий;</w:t>
            </w:r>
          </w:p>
          <w:p w:rsidR="003A7FC9" w:rsidRDefault="003A7FC9">
            <w:pPr>
              <w:pStyle w:val="ConsPlusNormal"/>
            </w:pPr>
            <w:r>
              <w:t>3) высокая безработица в сравнении с другими субъектами Российской Федерации;</w:t>
            </w:r>
          </w:p>
          <w:p w:rsidR="003A7FC9" w:rsidRDefault="003A7FC9">
            <w:pPr>
              <w:pStyle w:val="ConsPlusNormal"/>
            </w:pPr>
            <w:r>
              <w:t>4) высокий удельный вес занятых в неформальном секторе экономики</w:t>
            </w:r>
          </w:p>
        </w:tc>
      </w:tr>
      <w:tr w:rsidR="003A7FC9">
        <w:tc>
          <w:tcPr>
            <w:tcW w:w="8901" w:type="dxa"/>
            <w:gridSpan w:val="3"/>
          </w:tcPr>
          <w:p w:rsidR="003A7FC9" w:rsidRDefault="003A7FC9">
            <w:pPr>
              <w:pStyle w:val="ConsPlusNormal"/>
              <w:jc w:val="center"/>
              <w:outlineLvl w:val="3"/>
            </w:pPr>
            <w:r>
              <w:t>5. Инвестиционный потенциал</w:t>
            </w:r>
          </w:p>
        </w:tc>
      </w:tr>
      <w:tr w:rsidR="003A7FC9">
        <w:tc>
          <w:tcPr>
            <w:tcW w:w="2948" w:type="dxa"/>
          </w:tcPr>
          <w:p w:rsidR="003A7FC9" w:rsidRDefault="003A7FC9">
            <w:pPr>
              <w:pStyle w:val="ConsPlusNormal"/>
            </w:pPr>
            <w:r>
              <w:t>5. Инвестиционный потенциал</w:t>
            </w:r>
          </w:p>
        </w:tc>
        <w:tc>
          <w:tcPr>
            <w:tcW w:w="3402" w:type="dxa"/>
          </w:tcPr>
          <w:p w:rsidR="003A7FC9" w:rsidRDefault="003A7FC9">
            <w:pPr>
              <w:pStyle w:val="ConsPlusNormal"/>
            </w:pPr>
            <w:r>
              <w:t xml:space="preserve">1) наличие земельных ресурсов и свободных площадок для сельскохозяйственного, промышленного и иного </w:t>
            </w:r>
            <w:r>
              <w:lastRenderedPageBreak/>
              <w:t>использования;</w:t>
            </w:r>
          </w:p>
          <w:p w:rsidR="003A7FC9" w:rsidRDefault="003A7FC9">
            <w:pPr>
              <w:pStyle w:val="ConsPlusNormal"/>
            </w:pPr>
            <w:r>
              <w:t>2) в Туве реализуется восемь крупных инвестиционных проектов с суммарным объемом инвестиций 350 млрд. рублей;</w:t>
            </w:r>
          </w:p>
          <w:p w:rsidR="003A7FC9" w:rsidRDefault="003A7FC9">
            <w:pPr>
              <w:pStyle w:val="ConsPlusNormal"/>
            </w:pPr>
            <w:r>
              <w:t>3) приняты важные для инвесторов законы: "</w:t>
            </w:r>
            <w:hyperlink r:id="rId43">
              <w:r>
                <w:rPr>
                  <w:color w:val="0000FF"/>
                </w:rPr>
                <w:t>Об инвестиционной деятельности</w:t>
              </w:r>
            </w:hyperlink>
            <w:r>
              <w:t xml:space="preserve"> в Республике Тыва", </w:t>
            </w:r>
            <w:hyperlink r:id="rId44">
              <w:r>
                <w:rPr>
                  <w:color w:val="0000FF"/>
                </w:rPr>
                <w:t>Закон</w:t>
              </w:r>
            </w:hyperlink>
            <w:r>
              <w:t xml:space="preserve"> об участии Республики Тыва в государственно-частных партнерствах;</w:t>
            </w:r>
          </w:p>
          <w:p w:rsidR="003A7FC9" w:rsidRDefault="003A7FC9">
            <w:pPr>
              <w:pStyle w:val="ConsPlusNormal"/>
            </w:pPr>
            <w:r>
              <w:t>4) создан Экономический совет по реализации инвестиционных проектов на территории Республики Тыва</w:t>
            </w:r>
          </w:p>
        </w:tc>
        <w:tc>
          <w:tcPr>
            <w:tcW w:w="2551" w:type="dxa"/>
          </w:tcPr>
          <w:p w:rsidR="003A7FC9" w:rsidRDefault="003A7FC9">
            <w:pPr>
              <w:pStyle w:val="ConsPlusNormal"/>
            </w:pPr>
            <w:r>
              <w:lastRenderedPageBreak/>
              <w:t>1) слабая обеспеченность транспортной и инженерной инфраструктуры;</w:t>
            </w:r>
          </w:p>
          <w:p w:rsidR="003A7FC9" w:rsidRDefault="003A7FC9">
            <w:pPr>
              <w:pStyle w:val="ConsPlusNormal"/>
            </w:pPr>
            <w:r>
              <w:lastRenderedPageBreak/>
              <w:t>2) отсутствие сформированных земельных свободных площадок в муниципальных образованиях для промышленного, сельскохозяйственного использования, обеспеченных инженерной и дорожной инфраструктурой.</w:t>
            </w:r>
          </w:p>
          <w:p w:rsidR="003A7FC9" w:rsidRDefault="003A7FC9">
            <w:pPr>
              <w:pStyle w:val="ConsPlusNormal"/>
            </w:pPr>
            <w:r>
              <w:t>3) недостаточный размер кредитного портфеля республиканских банков;</w:t>
            </w:r>
          </w:p>
          <w:p w:rsidR="003A7FC9" w:rsidRDefault="003A7FC9">
            <w:pPr>
              <w:pStyle w:val="ConsPlusNormal"/>
            </w:pPr>
            <w:r>
              <w:t>4) слабое развитие возможности использования сбережений населения как основы инвестиционных ресурсов</w:t>
            </w:r>
          </w:p>
        </w:tc>
      </w:tr>
    </w:tbl>
    <w:p w:rsidR="003A7FC9" w:rsidRDefault="003A7FC9">
      <w:pPr>
        <w:pStyle w:val="ConsPlusNormal"/>
        <w:jc w:val="both"/>
      </w:pPr>
    </w:p>
    <w:p w:rsidR="003A7FC9" w:rsidRDefault="003A7FC9">
      <w:pPr>
        <w:pStyle w:val="ConsPlusTitle"/>
        <w:jc w:val="center"/>
        <w:outlineLvl w:val="1"/>
      </w:pPr>
      <w:r>
        <w:t>2. Цель и задачи, основные приоритеты</w:t>
      </w:r>
    </w:p>
    <w:p w:rsidR="003A7FC9" w:rsidRDefault="003A7FC9">
      <w:pPr>
        <w:pStyle w:val="ConsPlusTitle"/>
        <w:jc w:val="center"/>
      </w:pPr>
      <w:r>
        <w:t>долгосрочного развития Республики Тыва</w:t>
      </w:r>
    </w:p>
    <w:p w:rsidR="003A7FC9" w:rsidRDefault="003A7FC9">
      <w:pPr>
        <w:pStyle w:val="ConsPlusNormal"/>
        <w:jc w:val="both"/>
      </w:pPr>
    </w:p>
    <w:p w:rsidR="003A7FC9" w:rsidRDefault="003A7FC9">
      <w:pPr>
        <w:pStyle w:val="ConsPlusNormal"/>
        <w:ind w:firstLine="540"/>
        <w:jc w:val="both"/>
      </w:pPr>
      <w:r>
        <w:t>Стратегической целью социально-экономического развития Республики Тыва до 2030 года является обеспечение высокого качества жизни населения на основе создания условий для самодостаточного развития, стабилизации динамичных темпов экономического роста за счет повышения эффективности использования экономического потенциала.</w:t>
      </w:r>
    </w:p>
    <w:p w:rsidR="003A7FC9" w:rsidRDefault="003A7FC9">
      <w:pPr>
        <w:pStyle w:val="ConsPlusNormal"/>
        <w:spacing w:before="220"/>
        <w:ind w:firstLine="540"/>
        <w:jc w:val="both"/>
      </w:pPr>
      <w:r>
        <w:t>Основополагающим принципом долгосрочной политики, главным приоритетом стратегического развития станет главенство социального развития, создание комфортной благоприятной среды проживания с совершенствованием показателей уровня жизни, ликвидация отставания параметров уровня жизни, снижение уровня бедности до среднероссийского, создание условий для самореализации, проявления творческого, интеллектуального, духовного потенциала жителей региона. Таким образом, приоритетами социального развития, обеспечивающими всестороннее развитие человека, должны стать: преумножение человеческого капитала, рост благосостояния, формирование комфортной среды обитания.</w:t>
      </w:r>
    </w:p>
    <w:p w:rsidR="003A7FC9" w:rsidRDefault="003A7FC9">
      <w:pPr>
        <w:pStyle w:val="ConsPlusNormal"/>
        <w:spacing w:before="220"/>
        <w:ind w:firstLine="540"/>
        <w:jc w:val="both"/>
      </w:pPr>
      <w:r>
        <w:t>Приоритетами экономического развития республики в предстоящий период следует признать:</w:t>
      </w:r>
    </w:p>
    <w:p w:rsidR="003A7FC9" w:rsidRDefault="003A7FC9">
      <w:pPr>
        <w:pStyle w:val="ConsPlusNormal"/>
        <w:spacing w:before="220"/>
        <w:ind w:firstLine="540"/>
        <w:jc w:val="both"/>
      </w:pPr>
      <w:r>
        <w:t>1) решение проблемы транспортной изолированности республики от внутрироссийского и международного рынков;</w:t>
      </w:r>
    </w:p>
    <w:p w:rsidR="003A7FC9" w:rsidRDefault="003A7FC9">
      <w:pPr>
        <w:pStyle w:val="ConsPlusNormal"/>
        <w:spacing w:before="220"/>
        <w:ind w:firstLine="540"/>
        <w:jc w:val="both"/>
      </w:pPr>
      <w:r>
        <w:t>2) снижение дефицита энергообеспечения экономики и социальной сферы;</w:t>
      </w:r>
    </w:p>
    <w:p w:rsidR="003A7FC9" w:rsidRDefault="003A7FC9">
      <w:pPr>
        <w:pStyle w:val="ConsPlusNormal"/>
        <w:spacing w:before="220"/>
        <w:ind w:firstLine="540"/>
        <w:jc w:val="both"/>
      </w:pPr>
      <w:r>
        <w:t xml:space="preserve">3) </w:t>
      </w:r>
      <w:proofErr w:type="spellStart"/>
      <w:r>
        <w:t>реиндустриализация</w:t>
      </w:r>
      <w:proofErr w:type="spellEnd"/>
      <w:r>
        <w:t xml:space="preserve"> экономики на основе формирования новой экономики, основанной на достижениях современной науки и производстве продукции с высокой добавленной стоимостью;</w:t>
      </w:r>
    </w:p>
    <w:p w:rsidR="003A7FC9" w:rsidRDefault="003A7FC9">
      <w:pPr>
        <w:pStyle w:val="ConsPlusNormal"/>
        <w:spacing w:before="220"/>
        <w:ind w:firstLine="540"/>
        <w:jc w:val="both"/>
      </w:pPr>
      <w:r>
        <w:t xml:space="preserve">4) развитие базовых </w:t>
      </w:r>
      <w:proofErr w:type="spellStart"/>
      <w:r>
        <w:t>бюджетообразующих</w:t>
      </w:r>
      <w:proofErr w:type="spellEnd"/>
      <w:r>
        <w:t xml:space="preserve"> отраслей, обеспечивающих рост вклада в экономику региона: добывающей и обрабатывающей промышленности, сельского хозяйства и </w:t>
      </w:r>
      <w:r>
        <w:lastRenderedPageBreak/>
        <w:t xml:space="preserve">лесоперерабатывающего комплекса в целях снижения </w:t>
      </w:r>
      <w:proofErr w:type="spellStart"/>
      <w:r>
        <w:t>дотационности</w:t>
      </w:r>
      <w:proofErr w:type="spellEnd"/>
      <w:r>
        <w:t xml:space="preserve"> бюджета республики;</w:t>
      </w:r>
    </w:p>
    <w:p w:rsidR="003A7FC9" w:rsidRDefault="003A7FC9">
      <w:pPr>
        <w:pStyle w:val="ConsPlusNormal"/>
        <w:spacing w:before="220"/>
        <w:ind w:firstLine="540"/>
        <w:jc w:val="both"/>
      </w:pPr>
      <w:r>
        <w:t>5) создание условий для трансформация экономической модели региона от преимущественно сырьевой в сторону индустриального и инновационного развития, осуществляемой на базе опережающего развития образования, сферы науки и инноваций с использование новых инструментов регионального развития;</w:t>
      </w:r>
    </w:p>
    <w:p w:rsidR="003A7FC9" w:rsidRDefault="003A7FC9">
      <w:pPr>
        <w:pStyle w:val="ConsPlusNormal"/>
        <w:spacing w:before="220"/>
        <w:ind w:firstLine="540"/>
        <w:jc w:val="both"/>
      </w:pPr>
      <w:r>
        <w:t>6) совершенствование системы кадровой обеспеченности в целях повышения качества трудовых ресурсов региона.</w:t>
      </w:r>
    </w:p>
    <w:p w:rsidR="003A7FC9" w:rsidRDefault="003A7FC9">
      <w:pPr>
        <w:pStyle w:val="ConsPlusNormal"/>
        <w:jc w:val="both"/>
      </w:pPr>
      <w:r>
        <w:t xml:space="preserve">(абзац введен </w:t>
      </w:r>
      <w:hyperlink r:id="rId45">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Для достижения стратегической цели должны решаться следующие задачи:</w:t>
      </w:r>
    </w:p>
    <w:p w:rsidR="003A7FC9" w:rsidRDefault="003A7FC9">
      <w:pPr>
        <w:pStyle w:val="ConsPlusNormal"/>
        <w:spacing w:before="220"/>
        <w:ind w:firstLine="540"/>
        <w:jc w:val="both"/>
      </w:pPr>
      <w:r>
        <w:t>В области социального развития:</w:t>
      </w:r>
    </w:p>
    <w:p w:rsidR="003A7FC9" w:rsidRDefault="003A7FC9">
      <w:pPr>
        <w:pStyle w:val="ConsPlusNormal"/>
        <w:spacing w:before="220"/>
        <w:ind w:firstLine="540"/>
        <w:jc w:val="both"/>
      </w:pPr>
      <w:r>
        <w:t>1) совершенствование человеческого капитала региона за счет развития систем образования, здравоохранения и социальной защиты, физической культуры и спорта, культуры, искусства и духовного развития;</w:t>
      </w:r>
    </w:p>
    <w:p w:rsidR="003A7FC9" w:rsidRDefault="003A7FC9">
      <w:pPr>
        <w:pStyle w:val="ConsPlusNormal"/>
        <w:spacing w:before="220"/>
        <w:ind w:firstLine="540"/>
        <w:jc w:val="both"/>
      </w:pPr>
      <w:r>
        <w:t>2) развитие жилищной инфраструктуры за счет содействия строительству социального и коммерческого жилья;</w:t>
      </w:r>
    </w:p>
    <w:p w:rsidR="003A7FC9" w:rsidRDefault="003A7FC9">
      <w:pPr>
        <w:pStyle w:val="ConsPlusNormal"/>
        <w:spacing w:before="220"/>
        <w:ind w:firstLine="540"/>
        <w:jc w:val="both"/>
      </w:pPr>
      <w:r>
        <w:t>3) поддержание и совершенствование качества предоставляемых населению услуг: государственных, социальных, коммунальных, транспортных и бытовых;</w:t>
      </w:r>
    </w:p>
    <w:p w:rsidR="003A7FC9" w:rsidRDefault="003A7FC9">
      <w:pPr>
        <w:pStyle w:val="ConsPlusNormal"/>
        <w:spacing w:before="220"/>
        <w:ind w:firstLine="540"/>
        <w:jc w:val="both"/>
      </w:pPr>
      <w:r>
        <w:t>4) обеспечение благоприятной окружающей среды и экологической безопасности населения.</w:t>
      </w:r>
    </w:p>
    <w:p w:rsidR="003A7FC9" w:rsidRDefault="003A7FC9">
      <w:pPr>
        <w:pStyle w:val="ConsPlusNormal"/>
        <w:spacing w:before="220"/>
        <w:ind w:firstLine="540"/>
        <w:jc w:val="both"/>
      </w:pPr>
      <w:r>
        <w:t>В области экономического развития:</w:t>
      </w:r>
    </w:p>
    <w:p w:rsidR="003A7FC9" w:rsidRDefault="003A7FC9">
      <w:pPr>
        <w:pStyle w:val="ConsPlusNormal"/>
        <w:spacing w:before="220"/>
        <w:ind w:firstLine="540"/>
        <w:jc w:val="both"/>
      </w:pPr>
      <w:r>
        <w:t>1) обеспечение устойчивых темпов экономического роста; увеличение в валовом региональном продукте доли отраслей, производящих товары с высокой долей добавленной стоимости;</w:t>
      </w:r>
    </w:p>
    <w:p w:rsidR="003A7FC9" w:rsidRDefault="003A7FC9">
      <w:pPr>
        <w:pStyle w:val="ConsPlusNormal"/>
        <w:spacing w:before="220"/>
        <w:ind w:firstLine="540"/>
        <w:jc w:val="both"/>
      </w:pPr>
      <w:r>
        <w:t>2) интенсивное развитие отраслей реального сектора экономики на новом технологическом уровне;</w:t>
      </w:r>
    </w:p>
    <w:p w:rsidR="003A7FC9" w:rsidRDefault="003A7FC9">
      <w:pPr>
        <w:pStyle w:val="ConsPlusNormal"/>
        <w:spacing w:before="220"/>
        <w:ind w:firstLine="540"/>
        <w:jc w:val="both"/>
      </w:pPr>
      <w:r>
        <w:t>3) динамичное развитие традиционных отраслей экономики на базе их модернизации с использованием современных эффективных технологий.</w:t>
      </w:r>
    </w:p>
    <w:p w:rsidR="003A7FC9" w:rsidRDefault="003A7FC9">
      <w:pPr>
        <w:pStyle w:val="ConsPlusNormal"/>
        <w:spacing w:before="220"/>
        <w:ind w:firstLine="540"/>
        <w:jc w:val="both"/>
      </w:pPr>
      <w:r>
        <w:t>В сфере инфраструктурного и территориального развития:</w:t>
      </w:r>
    </w:p>
    <w:p w:rsidR="003A7FC9" w:rsidRDefault="003A7FC9">
      <w:pPr>
        <w:pStyle w:val="ConsPlusNormal"/>
        <w:spacing w:before="220"/>
        <w:ind w:firstLine="540"/>
        <w:jc w:val="both"/>
      </w:pPr>
      <w:r>
        <w:t>1) обеспечение доступа республики к внутрироссийской транспортной инфраструктуре и международным путям сообщения;</w:t>
      </w:r>
    </w:p>
    <w:p w:rsidR="003A7FC9" w:rsidRDefault="003A7FC9">
      <w:pPr>
        <w:pStyle w:val="ConsPlusNormal"/>
        <w:spacing w:before="220"/>
        <w:ind w:firstLine="540"/>
        <w:jc w:val="both"/>
      </w:pPr>
      <w:r>
        <w:t>2) выравнивание уровней социально-экономического развития административных районов (</w:t>
      </w:r>
      <w:proofErr w:type="spellStart"/>
      <w:r>
        <w:t>кожуунов</w:t>
      </w:r>
      <w:proofErr w:type="spellEnd"/>
      <w:r>
        <w:t>) республики и сложившихся хозяйственно-экономических зон;</w:t>
      </w:r>
    </w:p>
    <w:p w:rsidR="003A7FC9" w:rsidRDefault="003A7FC9">
      <w:pPr>
        <w:pStyle w:val="ConsPlusNormal"/>
        <w:spacing w:before="220"/>
        <w:ind w:firstLine="540"/>
        <w:jc w:val="both"/>
      </w:pPr>
      <w:r>
        <w:t>3) интеграционное развитие экономики Тувы с реализацией кластерных инициатив, усиление экономических связей основных предприятий республики с крупными российскими и зарубежными компаниями;</w:t>
      </w:r>
    </w:p>
    <w:p w:rsidR="003A7FC9" w:rsidRDefault="003A7FC9">
      <w:pPr>
        <w:pStyle w:val="ConsPlusNormal"/>
        <w:spacing w:before="220"/>
        <w:ind w:firstLine="540"/>
        <w:jc w:val="both"/>
      </w:pPr>
      <w:r>
        <w:t>4) создание и укрепление логистической инфраструктуры, формирование межрайонных центров хранения, переработки и распределения сельскохозяйственной продукции.</w:t>
      </w:r>
    </w:p>
    <w:p w:rsidR="003A7FC9" w:rsidRDefault="003A7FC9">
      <w:pPr>
        <w:pStyle w:val="ConsPlusNormal"/>
        <w:jc w:val="both"/>
      </w:pPr>
    </w:p>
    <w:p w:rsidR="003A7FC9" w:rsidRDefault="003A7FC9">
      <w:pPr>
        <w:pStyle w:val="ConsPlusTitle"/>
        <w:jc w:val="center"/>
        <w:outlineLvl w:val="1"/>
      </w:pPr>
      <w:r>
        <w:t>3. Возможные сценарии перспективного развития Тувы</w:t>
      </w:r>
    </w:p>
    <w:p w:rsidR="003A7FC9" w:rsidRDefault="003A7FC9">
      <w:pPr>
        <w:pStyle w:val="ConsPlusNormal"/>
        <w:jc w:val="both"/>
      </w:pPr>
    </w:p>
    <w:p w:rsidR="003A7FC9" w:rsidRDefault="003A7FC9">
      <w:pPr>
        <w:pStyle w:val="ConsPlusTitle"/>
        <w:jc w:val="center"/>
        <w:outlineLvl w:val="2"/>
      </w:pPr>
      <w:r>
        <w:t>3.1. Базовый сценарий развития</w:t>
      </w:r>
    </w:p>
    <w:p w:rsidR="003A7FC9" w:rsidRDefault="003A7FC9">
      <w:pPr>
        <w:pStyle w:val="ConsPlusNormal"/>
        <w:jc w:val="both"/>
      </w:pPr>
    </w:p>
    <w:p w:rsidR="003A7FC9" w:rsidRDefault="003A7FC9">
      <w:pPr>
        <w:pStyle w:val="ConsPlusNormal"/>
        <w:ind w:firstLine="540"/>
        <w:jc w:val="both"/>
      </w:pPr>
      <w:r>
        <w:t>Развитие по базовому сценарию Стратегии является продолжением сложившихся тенденций развития, когда подавляющая часть бюджетных средств расходуется на решение социальных проблем. Такое положение обосновывается тем, что республика по составляющим уровня жизни имеет кратное отставание от среднероссийских параметров и показателей соседних регионов.</w:t>
      </w:r>
    </w:p>
    <w:p w:rsidR="003A7FC9" w:rsidRDefault="003A7FC9">
      <w:pPr>
        <w:pStyle w:val="ConsPlusNormal"/>
        <w:spacing w:before="220"/>
        <w:ind w:firstLine="540"/>
        <w:jc w:val="both"/>
      </w:pPr>
      <w:r>
        <w:t>Целями стратегии базового варианта станут снижение уровня бедности, реализация социальных гарантий, рост качества человеческого капитала за счет социальной помощи из Фонда финансовой поддержки субъектов Российской Федерации вне зависимости от эффективности развития экономики региона, с целью реализации принципа равных возможностей для всех граждан независимо от их места жительства.</w:t>
      </w:r>
    </w:p>
    <w:p w:rsidR="003A7FC9" w:rsidRDefault="003A7FC9">
      <w:pPr>
        <w:pStyle w:val="ConsPlusNormal"/>
        <w:spacing w:before="220"/>
        <w:ind w:firstLine="540"/>
        <w:jc w:val="both"/>
      </w:pPr>
      <w:r>
        <w:t>Однако при этом сохраняются неблагоприятные тенденции в развитии хозяйства: набор отраслей экономики по-прежнему будет нерациональным, республика останется поставщиком сырья. Темпы роста основных показателей развития объема валового регионального продукта, промышленной и сельскохозяйственной продукции будут ниже средних по России, а в ряде отраслей предполагается продолжение стагнационных явлений. Поскольку темпы роста количества рабочих мест в силу "потребительского" характера развития будут ниже темпов роста трудоспособного населения, сохранится высокий уровень безработицы.</w:t>
      </w:r>
    </w:p>
    <w:p w:rsidR="003A7FC9" w:rsidRDefault="003A7FC9">
      <w:pPr>
        <w:pStyle w:val="ConsPlusNormal"/>
        <w:spacing w:before="220"/>
        <w:ind w:firstLine="540"/>
        <w:jc w:val="both"/>
      </w:pPr>
      <w:r>
        <w:t>Существенное развитие за счет бюджетного финансирования получат институты, обеспечивающие развитие человеческого капитала: образование и наука, здравоохранение, пенсионная система, строительство жилья и др. Но основной проблемой, сдерживающей их развитие, останется недостаточное финансирование в силу ограниченности средств федерального бюджета и низкого уровня доходов республиканского бюджета. Сохранится значительное отставание показателей развития отраслей от средних по Российской Федерации. Объем социальных благ, предоставляемых населению республики, будет обеспечен на минимально допустимом уровне.</w:t>
      </w:r>
    </w:p>
    <w:p w:rsidR="003A7FC9" w:rsidRDefault="003A7FC9">
      <w:pPr>
        <w:pStyle w:val="ConsPlusNormal"/>
        <w:spacing w:before="220"/>
        <w:ind w:firstLine="540"/>
        <w:jc w:val="both"/>
      </w:pPr>
      <w:r>
        <w:t>Базовая стратегия предполагает сохранение доминирования топливно-сырьевого сектора при стагнации объемов добычи вследствие неразвитости производственной инфраструктуры. Будет затруднена реализация крупных инвестиционных проектов по вовлечению в хозяйственный оборот месторождений минерального сырья, рост конкурентоспособности и объемов продукции обрабатывающих производств и вытеснение импортных и привозных товаров.</w:t>
      </w:r>
    </w:p>
    <w:p w:rsidR="003A7FC9" w:rsidRDefault="003A7FC9">
      <w:pPr>
        <w:pStyle w:val="ConsPlusNormal"/>
        <w:jc w:val="both"/>
      </w:pPr>
    </w:p>
    <w:p w:rsidR="003A7FC9" w:rsidRDefault="003A7FC9">
      <w:pPr>
        <w:pStyle w:val="ConsPlusTitle"/>
        <w:jc w:val="center"/>
        <w:outlineLvl w:val="2"/>
      </w:pPr>
      <w:r>
        <w:t>3.2. Целевой сценарий развития</w:t>
      </w:r>
    </w:p>
    <w:p w:rsidR="003A7FC9" w:rsidRDefault="003A7FC9">
      <w:pPr>
        <w:pStyle w:val="ConsPlusNormal"/>
        <w:jc w:val="both"/>
      </w:pPr>
    </w:p>
    <w:p w:rsidR="003A7FC9" w:rsidRDefault="003A7FC9">
      <w:pPr>
        <w:pStyle w:val="ConsPlusNormal"/>
        <w:ind w:firstLine="540"/>
        <w:jc w:val="both"/>
      </w:pPr>
      <w:r>
        <w:t xml:space="preserve">Развитие по стратегии динамичного развития, которую также можно назвать </w:t>
      </w:r>
      <w:proofErr w:type="spellStart"/>
      <w:r>
        <w:t>модернизационной</w:t>
      </w:r>
      <w:proofErr w:type="spellEnd"/>
      <w:r>
        <w:t xml:space="preserve">, предполагает активное использование конкурентных преимуществ республики в секторе добычи минерального сырья, реализацию крупных инфраструктурных проектов, в том числе строительство железной дороги, создание экономического коридора Россия - Монголия - Китай, позволяющих наращивать производственный потенциал традиционных отраслей ее специализации, осуществление модернизации и </w:t>
      </w:r>
      <w:proofErr w:type="spellStart"/>
      <w:r>
        <w:t>реиндустриализации</w:t>
      </w:r>
      <w:proofErr w:type="spellEnd"/>
      <w:r>
        <w:t xml:space="preserve"> экономики Тувы.</w:t>
      </w:r>
    </w:p>
    <w:p w:rsidR="003A7FC9" w:rsidRDefault="003A7FC9">
      <w:pPr>
        <w:pStyle w:val="ConsPlusNormal"/>
        <w:spacing w:before="220"/>
        <w:ind w:firstLine="540"/>
        <w:jc w:val="both"/>
      </w:pPr>
      <w:r>
        <w:t>Целевой сценарий подразумевает постепенное приближение к среднему уровню социально-экономического развития по Сибирскому федеральному округу. Объем частных инвестиций существенно увеличится благодаря достижению транспортной связанности, полноценной интеграции Республики Тыва в финансовую систему Российской Федерации и обеспечению благоприятного инвестиционного климата.</w:t>
      </w:r>
    </w:p>
    <w:p w:rsidR="003A7FC9" w:rsidRDefault="003A7FC9">
      <w:pPr>
        <w:pStyle w:val="ConsPlusNormal"/>
        <w:spacing w:before="220"/>
        <w:ind w:firstLine="540"/>
        <w:jc w:val="both"/>
      </w:pPr>
      <w:r>
        <w:t xml:space="preserve">Предусматриваются кардинальные изменения процессов на рынке труда вследствие реализации масштабных проектов, формирования целевой экономической зоны в республике. При реализации стратегии динамичного развития возможно значительное снижение уровня общей безработицы до 7 процентов, снижение нагрузки незанятого населения на одну заявленную </w:t>
      </w:r>
      <w:r>
        <w:lastRenderedPageBreak/>
        <w:t>вакансию, рост потребности в труде.</w:t>
      </w:r>
    </w:p>
    <w:p w:rsidR="003A7FC9" w:rsidRDefault="003A7FC9">
      <w:pPr>
        <w:pStyle w:val="ConsPlusNormal"/>
        <w:spacing w:before="220"/>
        <w:ind w:firstLine="540"/>
        <w:jc w:val="both"/>
      </w:pPr>
      <w:r>
        <w:t>Основное внимание будет уделено развитию энергетики и транспорта как основных поставщиков ресурсов, лимитирующих рост темпов развития. Финансовой основой развития региона по стратегии динамичного развития станут масштабные государственные и связанные с ними частные инвестиции в сырьевые и инфраструктурные секторы экономики. При этом необходимо проведение институциональных реформ, создающих благоприятные условия для деятельности экономических агентов, а также стимулы ускоренного развития социальных отраслей.</w:t>
      </w:r>
    </w:p>
    <w:p w:rsidR="003A7FC9" w:rsidRDefault="003A7FC9">
      <w:pPr>
        <w:pStyle w:val="ConsPlusNormal"/>
        <w:spacing w:before="220"/>
        <w:ind w:firstLine="540"/>
        <w:jc w:val="both"/>
      </w:pPr>
      <w:r>
        <w:t xml:space="preserve">Прогнозируется многократный рост добычи полезных ископаемых при усилении зависимости развития экономики республики от конъюнктуры мировых цен на минеральное сырье. Это обеспечит заметный, хотя и неровный экономический рост, диверсификацию и качественное обновление экономики. Значительно снизится уровень </w:t>
      </w:r>
      <w:proofErr w:type="spellStart"/>
      <w:r>
        <w:t>дотационности</w:t>
      </w:r>
      <w:proofErr w:type="spellEnd"/>
      <w:r>
        <w:t xml:space="preserve"> хозяйства республики, предположительно через 2 - 3 года после начала эксплуатации железной дороги доходы республиканского бюджета сравняются с расходами.</w:t>
      </w:r>
    </w:p>
    <w:p w:rsidR="003A7FC9" w:rsidRDefault="003A7FC9">
      <w:pPr>
        <w:pStyle w:val="ConsPlusNormal"/>
        <w:spacing w:before="220"/>
        <w:ind w:firstLine="540"/>
        <w:jc w:val="both"/>
      </w:pPr>
      <w:r>
        <w:t>Показатели развития социальной сферы будут динамично улучшаться за счет значительного роста доходов республиканского бюджета, при этом объем предоставляемых социальных услуг будет выше, чем в базовом сценарии стратегии. Сохранится высокий естественный прирост населения, который будет обусловлен также и притоком квалифицированных работников из других регионов. Уровень безработицы резко снизится за счет масштабного создания новых рабочих мест и достигнет нормативного для рыночной экономики значения от численности экономически активного населения.</w:t>
      </w:r>
    </w:p>
    <w:p w:rsidR="003A7FC9" w:rsidRDefault="003A7FC9">
      <w:pPr>
        <w:pStyle w:val="ConsPlusNormal"/>
        <w:spacing w:before="220"/>
        <w:ind w:firstLine="540"/>
        <w:jc w:val="both"/>
      </w:pPr>
      <w:r>
        <w:t xml:space="preserve">Важным фактором успеха реализации стратегических направлений будет снижение социальной напряженности в сельской местности, предусматривается интенсификация создания заготавливающих и перерабатывающих производств на селе с созданием большого количества рабочих мест с достойной заработной платой. Развитие социальной составляющей экономики направлено на повышение уровня доступности и качества оказываемых сельским жителям услуг. Сам факт того, что наполняемость бюджета собственными доходами значительно вырастет, говорит о радикальном изменении социально-экономического климата в республике: увеличатся расходы на социальные программы, в том числе на строительство и оснащение социальных объектов, строительство социального жилья; станет возможным увеличить объем инвестиций в экономику, кредитовать предприятия, снизить </w:t>
      </w:r>
      <w:proofErr w:type="spellStart"/>
      <w:r>
        <w:t>дотационность</w:t>
      </w:r>
      <w:proofErr w:type="spellEnd"/>
      <w:r>
        <w:t xml:space="preserve"> собственного бюджета.</w:t>
      </w:r>
    </w:p>
    <w:p w:rsidR="003A7FC9" w:rsidRDefault="003A7FC9">
      <w:pPr>
        <w:pStyle w:val="ConsPlusNormal"/>
        <w:spacing w:before="220"/>
        <w:ind w:firstLine="540"/>
        <w:jc w:val="both"/>
      </w:pPr>
      <w:r>
        <w:t xml:space="preserve">Возможное снижение </w:t>
      </w:r>
      <w:proofErr w:type="spellStart"/>
      <w:r>
        <w:t>дотационности</w:t>
      </w:r>
      <w:proofErr w:type="spellEnd"/>
      <w:r>
        <w:t xml:space="preserve"> бюджета республики с 71 до 14 процентов открывает новые возможности для самостоятельного развития ее социальной сферы, создания новейших инновационных производств, направляя на это растущие собственные доходы республиканского бюджета.</w:t>
      </w:r>
    </w:p>
    <w:p w:rsidR="003A7FC9" w:rsidRDefault="003A7FC9">
      <w:pPr>
        <w:pStyle w:val="ConsPlusNormal"/>
        <w:jc w:val="both"/>
      </w:pPr>
    </w:p>
    <w:p w:rsidR="003A7FC9" w:rsidRDefault="003A7FC9">
      <w:pPr>
        <w:pStyle w:val="ConsPlusTitle"/>
        <w:jc w:val="center"/>
        <w:outlineLvl w:val="1"/>
      </w:pPr>
      <w:r>
        <w:t>4. Основные направления развития человеческого</w:t>
      </w:r>
    </w:p>
    <w:p w:rsidR="003A7FC9" w:rsidRDefault="003A7FC9">
      <w:pPr>
        <w:pStyle w:val="ConsPlusTitle"/>
        <w:jc w:val="center"/>
      </w:pPr>
      <w:r>
        <w:t>капитала и социальной сферы Республики Тыва</w:t>
      </w:r>
    </w:p>
    <w:p w:rsidR="003A7FC9" w:rsidRDefault="003A7FC9">
      <w:pPr>
        <w:pStyle w:val="ConsPlusNormal"/>
        <w:jc w:val="both"/>
      </w:pPr>
    </w:p>
    <w:p w:rsidR="003A7FC9" w:rsidRDefault="003A7FC9">
      <w:pPr>
        <w:pStyle w:val="ConsPlusTitle"/>
        <w:jc w:val="center"/>
        <w:outlineLvl w:val="2"/>
      </w:pPr>
      <w:r>
        <w:t>4.1. Развитие здравоохранения</w:t>
      </w:r>
    </w:p>
    <w:p w:rsidR="003A7FC9" w:rsidRDefault="003A7FC9">
      <w:pPr>
        <w:pStyle w:val="ConsPlusNormal"/>
        <w:jc w:val="both"/>
      </w:pPr>
    </w:p>
    <w:p w:rsidR="003A7FC9" w:rsidRDefault="003A7FC9">
      <w:pPr>
        <w:pStyle w:val="ConsPlusNormal"/>
        <w:ind w:firstLine="540"/>
        <w:jc w:val="both"/>
      </w:pPr>
      <w:r>
        <w:t xml:space="preserve">Цель - создание системы охраны здоровья, ориентированной на обеспечение доступности и совершенствование качества медицинской помощи, постоянное повышение уровня здоровья граждан (политика </w:t>
      </w:r>
      <w:proofErr w:type="spellStart"/>
      <w:r>
        <w:t>здоровьесбережения</w:t>
      </w:r>
      <w:proofErr w:type="spellEnd"/>
      <w:r>
        <w:t xml:space="preserve">) и, как следствие, на увеличение продолжительности жизни и численности населения республики (политика </w:t>
      </w:r>
      <w:proofErr w:type="spellStart"/>
      <w:r>
        <w:t>народосбережения</w:t>
      </w:r>
      <w:proofErr w:type="spellEnd"/>
      <w:r>
        <w:t>).</w:t>
      </w:r>
    </w:p>
    <w:p w:rsidR="003A7FC9" w:rsidRDefault="003A7FC9">
      <w:pPr>
        <w:pStyle w:val="ConsPlusNormal"/>
        <w:spacing w:before="220"/>
        <w:ind w:firstLine="540"/>
        <w:jc w:val="both"/>
      </w:pPr>
      <w:r>
        <w:t>Сильные стороны отрасли здравоохранения Республики Тыва:</w:t>
      </w:r>
    </w:p>
    <w:p w:rsidR="003A7FC9" w:rsidRDefault="003A7FC9">
      <w:pPr>
        <w:pStyle w:val="ConsPlusNormal"/>
        <w:spacing w:before="220"/>
        <w:ind w:firstLine="540"/>
        <w:jc w:val="both"/>
      </w:pPr>
      <w:r>
        <w:t>1) стабильно высокий уровень рождаемости (21,9 на 1000 населения в 2017 году), превышающий среднероссийские показатели в 1,9 раза и в 1,8 раза - по Сибирскому федеральному округу;</w:t>
      </w:r>
    </w:p>
    <w:p w:rsidR="003A7FC9" w:rsidRDefault="003A7FC9">
      <w:pPr>
        <w:pStyle w:val="ConsPlusNormal"/>
        <w:spacing w:before="220"/>
        <w:ind w:firstLine="540"/>
        <w:jc w:val="both"/>
      </w:pPr>
      <w:r>
        <w:lastRenderedPageBreak/>
        <w:t>2) к конкурентным преимуществам в области здравоохранения можно отнести значительный потенциал природных лечебных ресурсов, которые могут стать основой развития лечебно-оздоровительного туризма.</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 xml:space="preserve">1) </w:t>
      </w:r>
      <w:proofErr w:type="spellStart"/>
      <w:r>
        <w:t>редкоочаговый</w:t>
      </w:r>
      <w:proofErr w:type="spellEnd"/>
      <w:r>
        <w:t xml:space="preserve"> тип расселения населения Республики Тыва;</w:t>
      </w:r>
    </w:p>
    <w:p w:rsidR="003A7FC9" w:rsidRDefault="003A7FC9">
      <w:pPr>
        <w:pStyle w:val="ConsPlusNormal"/>
        <w:spacing w:before="220"/>
        <w:ind w:firstLine="540"/>
        <w:jc w:val="both"/>
      </w:pPr>
      <w:r>
        <w:t>2) проживание населения в труднодоступных местностях Тувы, что отражается на затрудненности оказания медицинской помощи в течение "золотого часа";</w:t>
      </w:r>
    </w:p>
    <w:p w:rsidR="003A7FC9" w:rsidRDefault="003A7FC9">
      <w:pPr>
        <w:pStyle w:val="ConsPlusNormal"/>
        <w:spacing w:before="220"/>
        <w:ind w:firstLine="540"/>
        <w:jc w:val="both"/>
      </w:pPr>
      <w:r>
        <w:t>3) недостаточная эффективность действующей организационно-управленческой структуры системы здравоохранения;</w:t>
      </w:r>
    </w:p>
    <w:p w:rsidR="003A7FC9" w:rsidRDefault="003A7FC9">
      <w:pPr>
        <w:pStyle w:val="ConsPlusNormal"/>
        <w:spacing w:before="220"/>
        <w:ind w:firstLine="540"/>
        <w:jc w:val="both"/>
      </w:pPr>
      <w:r>
        <w:t>4) высокая смертность населения от внешних причин;</w:t>
      </w:r>
    </w:p>
    <w:p w:rsidR="003A7FC9" w:rsidRDefault="003A7FC9">
      <w:pPr>
        <w:pStyle w:val="ConsPlusNormal"/>
        <w:spacing w:before="220"/>
        <w:ind w:firstLine="540"/>
        <w:jc w:val="both"/>
      </w:pPr>
      <w:r>
        <w:t>5) риск роста заболеваемости и смертности от сердечно-сосудистых и онкологических заболеваний;</w:t>
      </w:r>
    </w:p>
    <w:p w:rsidR="003A7FC9" w:rsidRDefault="003A7FC9">
      <w:pPr>
        <w:pStyle w:val="ConsPlusNormal"/>
        <w:spacing w:before="220"/>
        <w:ind w:firstLine="540"/>
        <w:jc w:val="both"/>
      </w:pPr>
      <w:r>
        <w:t>6) высокая заболеваемость и смертность населения от туберкулеза.</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 xml:space="preserve">Для повышения качества оказываемой медицинской помощи, уровня здоровья граждан (политика </w:t>
      </w:r>
      <w:proofErr w:type="spellStart"/>
      <w:r>
        <w:t>здоровьесбережения</w:t>
      </w:r>
      <w:proofErr w:type="spellEnd"/>
      <w:r>
        <w:t xml:space="preserve">) и, как следствие, влияния на продолжительность жизни и численности населения Республики Тыва (политика </w:t>
      </w:r>
      <w:proofErr w:type="spellStart"/>
      <w:r>
        <w:t>народосбережения</w:t>
      </w:r>
      <w:proofErr w:type="spellEnd"/>
      <w:r>
        <w:t xml:space="preserve">) в рамках выполнения </w:t>
      </w:r>
      <w:hyperlink r:id="rId46">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до 2024 года" Правительством Республики Тыва в прогнозный период будут реализованы следующие региональные проекты:</w:t>
      </w:r>
    </w:p>
    <w:p w:rsidR="003A7FC9" w:rsidRDefault="003A7FC9">
      <w:pPr>
        <w:pStyle w:val="ConsPlusNormal"/>
        <w:spacing w:before="220"/>
        <w:ind w:firstLine="540"/>
        <w:jc w:val="both"/>
      </w:pPr>
      <w:r>
        <w:t>1) "Развитие системы оказания первичной медико-санитарной помощи". В рамках данного проекта до 2024 года запланирована замена ветхих 73 фельдшерско-акушерских пунктов, строительство новых поликлиник в 14 центральных районных больницах (далее - ЦКБ), приобретение 24 мобильных комплексов здоровья, строительство типового здания скорой медицинской помощи и медицины катастроф, стоматологической поликлиники, поликлиники республиканского кожно-венерологического диспансера. С реализацией данного проекта к 2024 году будет обеспечен охват 90 процентов населения профилактическими осмотрами, диспансеризацией детского и взрослого населения. К 2024 году оказание экстренной медицинской помощи с применением санитарной авиации будет увеличено до 275 вылетов, к 2030 году до 335 вылетов;</w:t>
      </w:r>
    </w:p>
    <w:p w:rsidR="003A7FC9" w:rsidRDefault="003A7FC9">
      <w:pPr>
        <w:pStyle w:val="ConsPlusNormal"/>
        <w:spacing w:before="220"/>
        <w:ind w:firstLine="540"/>
        <w:jc w:val="both"/>
      </w:pPr>
      <w:r>
        <w:t>2) "Борьба с сердечно-сосудистыми заболеваниями". В прогнозный период планируется провести переоснащение регионального сосудистого центра ГБУЗ Республики Тыва "Республиканская больница N 1" современным медицинским оборудованием, в том числе для ранней медицинской реабилитации; переоснащение первичного сосудистого отделения ГБУЗ Республики Тыва "</w:t>
      </w:r>
      <w:proofErr w:type="spellStart"/>
      <w:r>
        <w:t>Барун-Хемчикский</w:t>
      </w:r>
      <w:proofErr w:type="spellEnd"/>
      <w:r>
        <w:t xml:space="preserve"> межрайонный медицинский центр". В результате реализации проекта планируется снизить смертность населения от болезней системы кровообращения до 293 случаев на 100 тыс. населения к 2020 году, 234,5 случаев - к 2024 году, 222 случаев - к 2030 году;</w:t>
      </w:r>
    </w:p>
    <w:p w:rsidR="003A7FC9" w:rsidRDefault="003A7FC9">
      <w:pPr>
        <w:pStyle w:val="ConsPlusNormal"/>
        <w:spacing w:before="220"/>
        <w:ind w:firstLine="540"/>
        <w:jc w:val="both"/>
      </w:pPr>
      <w:r>
        <w:t xml:space="preserve">3) "Борьба с онкологическими заболеваниями". В рамках регионального проекта в прогнозный период будет организован центр амбулаторной онкологической помощи в ГБУЗ Республики Тыва "Республиканский онкологический диспансер" и 9 первичных онкологических кабинетов в центральных районных больницах. Республиканский онкологический диспансер будет переоснащен современным медицинским оборудованиям по 32 направлениям. Будет завершено строительство Республиканского онкологического диспансера. Также планируется расширить направления высокотехнологичной медицинской помощи по профилю "онкология". В результате </w:t>
      </w:r>
      <w:r>
        <w:lastRenderedPageBreak/>
        <w:t>реализации проекта планируется снизить смертность населения от новообразований, в том числе злокачественных, до 108,2 случая на 100 тыс. населения к 2020 г., 93 случаев - к 2024 году, 82 случаев - к 2030 году;</w:t>
      </w:r>
    </w:p>
    <w:p w:rsidR="003A7FC9" w:rsidRDefault="003A7FC9">
      <w:pPr>
        <w:pStyle w:val="ConsPlusNormal"/>
        <w:spacing w:before="220"/>
        <w:ind w:firstLine="540"/>
        <w:jc w:val="both"/>
      </w:pPr>
      <w:r>
        <w:t>4) с учетом реализации федерального проекта "Развитие детского здравоохранения, включая создание современной инфраструктуры оказания медицинской помощи детям", которым предусмотрено оснащение детских поликлиник (поликлинических отделений) современным оборудованием, создание в них организационно-планировочных решений внутренних пространств, что позволит соответствовать современным требованиям не менее 95 процентов детских поликлиник (поликлинических отделений) медицинских организаций Республики Тыва), увеличить долю посещений детьми медицинских организаций с профилактическими и иными целями до 47 процентов к 2024 году и усилить роль профилактических работ школьных медицинских работников. Планируется создать современную инфраструктуру оказания медицинской помощи детям со строительством и вводом в эксплуатацию нового типового здания Республиканской детской больницы на 250 коек с хирургическим корпусом и детской поликлиникой. В результате реализации проекта планируется снизить младенческую смертность до 6,6 случаев на 1000 родившихся живыми к 2020 году, до 6,2 случаев - к 2024 году и до 5,6 случаев - к 2030 году.</w:t>
      </w:r>
    </w:p>
    <w:p w:rsidR="003A7FC9" w:rsidRDefault="003A7FC9">
      <w:pPr>
        <w:pStyle w:val="ConsPlusNormal"/>
        <w:spacing w:before="220"/>
        <w:ind w:firstLine="540"/>
        <w:jc w:val="both"/>
      </w:pPr>
      <w:r>
        <w:t>Увеличится доля посещений детьми медицинских организаций с профилактическими и иными целями до 47 процентов к 2024 году, усилится роль профилактических работ школьных медицинских работников.</w:t>
      </w:r>
    </w:p>
    <w:p w:rsidR="003A7FC9" w:rsidRDefault="003A7FC9">
      <w:pPr>
        <w:pStyle w:val="ConsPlusNormal"/>
        <w:spacing w:before="220"/>
        <w:ind w:firstLine="540"/>
        <w:jc w:val="both"/>
      </w:pPr>
      <w:r>
        <w:t>Планируется создать современную инфраструктуру оказания медицинской помощи детям со строительством и вводом в эксплуатацию нового типового здания Республиканской детской больницы на 250 коек с хирургическим корпусом и детской поликлиникой. В результате реализации проекта планируется снизить младенческую смертность до 6,6 случаев на 100 тыс. населения к 2020 г., 6,2 случаев - к 2024 году, 5,6 случаев - к 2030 году;</w:t>
      </w:r>
    </w:p>
    <w:p w:rsidR="003A7FC9" w:rsidRDefault="003A7FC9">
      <w:pPr>
        <w:pStyle w:val="ConsPlusNormal"/>
        <w:spacing w:before="220"/>
        <w:ind w:firstLine="540"/>
        <w:jc w:val="both"/>
      </w:pPr>
      <w:r>
        <w:t>5) "Обеспечение медицинских организаций системы здравоохранения квалифицированными кадрами". В результате реализации проекта к 2030 году показатель обеспеченности врачебными кадрами повысится с 47,2 до 58,6 процента, а численность врачей - с 1503 до 1834 человек.</w:t>
      </w:r>
    </w:p>
    <w:p w:rsidR="003A7FC9" w:rsidRDefault="003A7FC9">
      <w:pPr>
        <w:pStyle w:val="ConsPlusNormal"/>
        <w:spacing w:before="220"/>
        <w:ind w:firstLine="540"/>
        <w:jc w:val="both"/>
      </w:pPr>
      <w:r>
        <w:t>Доля врачей, получающих непрерывное медицинское образование с использованием интерактивных модулей, разработанных на основе порядков оказания медицинской помощи, клинических рекомендаций, к 2030 году составит 99 процентов. Численность врачей участковой службы при коэффициенте совместительства 1,2 возрастет с 77,8 до 94,2 процентов.</w:t>
      </w:r>
    </w:p>
    <w:p w:rsidR="003A7FC9" w:rsidRDefault="003A7FC9">
      <w:pPr>
        <w:pStyle w:val="ConsPlusNormal"/>
        <w:spacing w:before="220"/>
        <w:ind w:firstLine="540"/>
        <w:jc w:val="both"/>
      </w:pPr>
      <w:r>
        <w:t>Ежегодно будут организованы мероприятия для профессионального роста специалистов (профессиональная подготовка, сертификация, аттестация); повышение качества медицинского образования. Параллельно будет организована подготовка специалистов для работы в центрах дистанционного консультирования. Также будет продолжена практика привлечения и закрепления врачебных кадров в сельских учреждениях здравоохранения с предоставлением единовременных компенсационных выплат.</w:t>
      </w:r>
    </w:p>
    <w:p w:rsidR="003A7FC9" w:rsidRDefault="003A7FC9">
      <w:pPr>
        <w:pStyle w:val="ConsPlusNormal"/>
        <w:spacing w:before="220"/>
        <w:ind w:firstLine="540"/>
        <w:jc w:val="both"/>
      </w:pPr>
      <w:r>
        <w:t>Кроме направлений региональных проектов, в Республике Тыва в период реализации настоящей Стратегии запланировано:</w:t>
      </w:r>
    </w:p>
    <w:p w:rsidR="003A7FC9" w:rsidRDefault="003A7FC9">
      <w:pPr>
        <w:pStyle w:val="ConsPlusNormal"/>
        <w:spacing w:before="220"/>
        <w:ind w:firstLine="540"/>
        <w:jc w:val="both"/>
      </w:pPr>
      <w:r>
        <w:t>- совершенствование трехуровневой республиканской системы здравоохранения путем поэтапного создания многофункциональных специализированных межрайонных медицинских центров (далее - ММЦ), оборудованных по последнему слову медицинской науки и техники и соответствующих II или III уровням оказания медицинской помощи населению республики;</w:t>
      </w:r>
    </w:p>
    <w:p w:rsidR="003A7FC9" w:rsidRDefault="003A7FC9">
      <w:pPr>
        <w:pStyle w:val="ConsPlusNormal"/>
        <w:spacing w:before="220"/>
        <w:ind w:firstLine="540"/>
        <w:jc w:val="both"/>
      </w:pPr>
      <w:r>
        <w:t xml:space="preserve">- создание соответствующих условий для лечения больных туберкулезом с множественной лекарственной устойчивостью микобактерий через строительство нового здания </w:t>
      </w:r>
      <w:r>
        <w:lastRenderedPageBreak/>
        <w:t>Противотуберкулезного диспансера за пределами столицы (по требованиям СанПиН N 0314-14), что положительно скажется на санитарно-эпидемиологическом благополучии населения Республики Тыва в целом;</w:t>
      </w:r>
    </w:p>
    <w:p w:rsidR="003A7FC9" w:rsidRDefault="003A7FC9">
      <w:pPr>
        <w:pStyle w:val="ConsPlusNormal"/>
        <w:spacing w:before="220"/>
        <w:ind w:firstLine="540"/>
        <w:jc w:val="both"/>
      </w:pPr>
      <w:r>
        <w:t>- повышение эффективности финансово-хозяйственной и лечебной деятельности медицинских организаций путем поэтапной реорганизации организационно-управленческой структуры в системе медицинских организаций Тувы;</w:t>
      </w:r>
    </w:p>
    <w:p w:rsidR="003A7FC9" w:rsidRDefault="003A7FC9">
      <w:pPr>
        <w:pStyle w:val="ConsPlusNormal"/>
        <w:spacing w:before="220"/>
        <w:ind w:firstLine="540"/>
        <w:jc w:val="both"/>
      </w:pPr>
      <w:r>
        <w:t>- оптимизация системы скорой медицинской помощи, включающей в том числе санитарную авиацию, путем поэтапного создания единого республиканского диспетчерского центра;</w:t>
      </w:r>
    </w:p>
    <w:p w:rsidR="003A7FC9" w:rsidRDefault="003A7FC9">
      <w:pPr>
        <w:pStyle w:val="ConsPlusNormal"/>
        <w:spacing w:before="220"/>
        <w:ind w:firstLine="540"/>
        <w:jc w:val="both"/>
      </w:pPr>
      <w:r>
        <w:t>- дальнейшее внедрение информационных технологий и цифрового (электронного) здравоохранения;</w:t>
      </w:r>
    </w:p>
    <w:p w:rsidR="003A7FC9" w:rsidRDefault="003A7FC9">
      <w:pPr>
        <w:pStyle w:val="ConsPlusNormal"/>
        <w:spacing w:before="220"/>
        <w:ind w:firstLine="540"/>
        <w:jc w:val="both"/>
      </w:pPr>
      <w:r>
        <w:t>- создание индивидуализированных профилактических программ и методов лечения;</w:t>
      </w:r>
    </w:p>
    <w:p w:rsidR="003A7FC9" w:rsidRDefault="003A7FC9">
      <w:pPr>
        <w:pStyle w:val="ConsPlusNormal"/>
        <w:spacing w:before="220"/>
        <w:ind w:firstLine="540"/>
        <w:jc w:val="both"/>
      </w:pPr>
      <w:r>
        <w:t>- развитие системы реабилитационных и санаторно-курортных услуг;</w:t>
      </w:r>
    </w:p>
    <w:p w:rsidR="003A7FC9" w:rsidRDefault="003A7FC9">
      <w:pPr>
        <w:pStyle w:val="ConsPlusNormal"/>
        <w:spacing w:before="220"/>
        <w:ind w:firstLine="540"/>
        <w:jc w:val="both"/>
      </w:pPr>
      <w:r>
        <w:t>- формирование у граждан ответственного отношения к собственному здоровью;</w:t>
      </w:r>
    </w:p>
    <w:p w:rsidR="003A7FC9" w:rsidRDefault="003A7FC9">
      <w:pPr>
        <w:pStyle w:val="ConsPlusNormal"/>
        <w:spacing w:before="220"/>
        <w:ind w:firstLine="540"/>
        <w:jc w:val="both"/>
      </w:pPr>
      <w:r>
        <w:t xml:space="preserve">- планируется открытие травматологических центров II и III уровня на базе </w:t>
      </w:r>
      <w:proofErr w:type="spellStart"/>
      <w:r>
        <w:t>Дзун-Хемчикского</w:t>
      </w:r>
      <w:proofErr w:type="spellEnd"/>
      <w:r>
        <w:t xml:space="preserve"> ММЦ и </w:t>
      </w:r>
      <w:proofErr w:type="spellStart"/>
      <w:r>
        <w:t>Овюрского</w:t>
      </w:r>
      <w:proofErr w:type="spellEnd"/>
      <w:r>
        <w:t xml:space="preserve"> ЦКБ, что даст возможность удержать и иметь возможность дальнейшего снижения смертности населения от дорожно-транспортных происшествий до 18,0 случаев на 100 тыс. населения;</w:t>
      </w:r>
    </w:p>
    <w:p w:rsidR="003A7FC9" w:rsidRDefault="003A7FC9">
      <w:pPr>
        <w:pStyle w:val="ConsPlusNormal"/>
        <w:spacing w:before="220"/>
        <w:ind w:firstLine="540"/>
        <w:jc w:val="both"/>
      </w:pPr>
      <w:r>
        <w:t xml:space="preserve">- на базе ГБУЗ Республики Тыва "Республиканский центр медицинской профилактики" планируется создать Центр общественного здоровья с открытием аналогичных центров в каждом муниципальном образовании республики. Для выявления факторов риска неинфекционных заболеваний в Республике Тыва с 2019 года запланировано проведение эпидемиологических исследований по технологии ВОЗ (STEPS). В результате проведенных исследований будет получен показатель оценки доли лиц, приверженных ЗОЖ, на основе индекса приверженности здоровому образу жизни, включая здоровое питание (в том числе ликвидацию </w:t>
      </w:r>
      <w:proofErr w:type="spellStart"/>
      <w:r>
        <w:t>микронутриентной</w:t>
      </w:r>
      <w:proofErr w:type="spellEnd"/>
      <w:r>
        <w:t xml:space="preserve"> недостаточности, сокращение потребления соли и сахара), защиту от табачного дыма, снижение потребления алкоголя. В рамках проекта "Укрепление общественного здоровья" для работодателей будут разработаны типовые корпоративные программы, содержащие наилучшие практики по укреплению здоровья работников.</w:t>
      </w:r>
    </w:p>
    <w:p w:rsidR="003A7FC9" w:rsidRDefault="003A7FC9">
      <w:pPr>
        <w:pStyle w:val="ConsPlusNormal"/>
        <w:spacing w:before="220"/>
        <w:ind w:firstLine="540"/>
        <w:jc w:val="both"/>
      </w:pPr>
      <w:r>
        <w:t>С целью обеспечения государственных гарантий медицинской помощи, ее доступности и высокого качества в период до 2030 года должны быть решены следующие задачи:</w:t>
      </w:r>
    </w:p>
    <w:p w:rsidR="003A7FC9" w:rsidRDefault="003A7FC9">
      <w:pPr>
        <w:pStyle w:val="ConsPlusNormal"/>
        <w:spacing w:before="220"/>
        <w:ind w:firstLine="540"/>
        <w:jc w:val="both"/>
      </w:pPr>
      <w:r>
        <w:t>1) обеспечение государственных гарантий оказания гражданам бесплатной медицинской помощи в полном объеме;</w:t>
      </w:r>
    </w:p>
    <w:p w:rsidR="003A7FC9" w:rsidRDefault="003A7FC9">
      <w:pPr>
        <w:pStyle w:val="ConsPlusNormal"/>
        <w:spacing w:before="220"/>
        <w:ind w:firstLine="540"/>
        <w:jc w:val="both"/>
      </w:pPr>
      <w:r>
        <w:t>2) внедрение современных медицинских технологий при лечении и диагностике наиболее распространенных заболеваний;</w:t>
      </w:r>
    </w:p>
    <w:p w:rsidR="003A7FC9" w:rsidRDefault="003A7FC9">
      <w:pPr>
        <w:pStyle w:val="ConsPlusNormal"/>
        <w:spacing w:before="220"/>
        <w:ind w:firstLine="540"/>
        <w:jc w:val="both"/>
      </w:pPr>
      <w:r>
        <w:t>3) совершенствование маршрутизации больных;</w:t>
      </w:r>
    </w:p>
    <w:p w:rsidR="003A7FC9" w:rsidRDefault="003A7FC9">
      <w:pPr>
        <w:pStyle w:val="ConsPlusNormal"/>
        <w:spacing w:before="220"/>
        <w:ind w:firstLine="540"/>
        <w:jc w:val="both"/>
      </w:pPr>
      <w:r>
        <w:t>4) повышение роли профилактической составляющей на основе периодических диспансеризаций, постоянного наблюдения за группами риска;</w:t>
      </w:r>
    </w:p>
    <w:p w:rsidR="003A7FC9" w:rsidRDefault="003A7FC9">
      <w:pPr>
        <w:pStyle w:val="ConsPlusNormal"/>
        <w:spacing w:before="220"/>
        <w:ind w:firstLine="540"/>
        <w:jc w:val="both"/>
      </w:pPr>
      <w:r>
        <w:t>5) реализация мероприятий по формированию здорового образа жизни;</w:t>
      </w:r>
    </w:p>
    <w:p w:rsidR="003A7FC9" w:rsidRDefault="003A7FC9">
      <w:pPr>
        <w:pStyle w:val="ConsPlusNormal"/>
        <w:spacing w:before="220"/>
        <w:ind w:firstLine="540"/>
        <w:jc w:val="both"/>
      </w:pPr>
      <w:r>
        <w:t>6) повышение доступности высокотехнологичной медицинской помощи;</w:t>
      </w:r>
    </w:p>
    <w:p w:rsidR="003A7FC9" w:rsidRDefault="003A7FC9">
      <w:pPr>
        <w:pStyle w:val="ConsPlusNormal"/>
        <w:spacing w:before="220"/>
        <w:ind w:firstLine="540"/>
        <w:jc w:val="both"/>
      </w:pPr>
      <w:r>
        <w:t>7) развитие взаимовыгодного государственно-частного партнерства;</w:t>
      </w:r>
    </w:p>
    <w:p w:rsidR="003A7FC9" w:rsidRDefault="003A7FC9">
      <w:pPr>
        <w:pStyle w:val="ConsPlusNormal"/>
        <w:spacing w:before="220"/>
        <w:ind w:firstLine="540"/>
        <w:jc w:val="both"/>
      </w:pPr>
      <w:r>
        <w:lastRenderedPageBreak/>
        <w:t>8) увеличение уровня оплаты труда медицинских работников выше средней заработной платы по региону.</w:t>
      </w:r>
    </w:p>
    <w:p w:rsidR="003A7FC9" w:rsidRDefault="003A7FC9">
      <w:pPr>
        <w:pStyle w:val="ConsPlusNormal"/>
        <w:spacing w:before="220"/>
        <w:ind w:firstLine="540"/>
        <w:jc w:val="both"/>
      </w:pPr>
      <w:r>
        <w:t>Особое место займет развитие сельского здравоохранения. Это вопросы обновления зданий фельдшерско-акушерских пунктов, дальнейшего развития сети кабинетов врачей общей практики, оснащения диагностическим оборудованием. Для восполнения кадрового дефицита, в том числе с учетом высокой доли работников пенсионного возраста, продолжится подготовка кадров в Республиканском медицинском колледже.</w:t>
      </w:r>
    </w:p>
    <w:p w:rsidR="003A7FC9" w:rsidRDefault="003A7FC9">
      <w:pPr>
        <w:pStyle w:val="ConsPlusNormal"/>
        <w:spacing w:before="220"/>
        <w:ind w:firstLine="540"/>
        <w:jc w:val="both"/>
      </w:pPr>
      <w:r>
        <w:t>Все вышеуказанные меры позволят снизить смертность населения в трудоспособном возрасте до 645 случаев на 100 тыс. населения к 2020 году, 513,8 случаев - к 2024 году, 445 случаев - к 2030 году. При этом ожидаемая продолжительность жизни населения возрастет до 68,5 лет к 2020 году, 71 года - к 2024 году, 80 лет - к 2030 году (по прогнозным данным Росстата).</w:t>
      </w:r>
    </w:p>
    <w:p w:rsidR="003A7FC9" w:rsidRDefault="003A7FC9">
      <w:pPr>
        <w:pStyle w:val="ConsPlusNormal"/>
        <w:spacing w:before="220"/>
        <w:ind w:firstLine="540"/>
        <w:jc w:val="both"/>
      </w:pPr>
      <w:r>
        <w:t xml:space="preserve">Реализация Стратегии предусматривает привлечение инвестиций из федерального и республиканского бюджетов в строительство объектов здравоохранения в рамках реализации государственных программ, а также с использованием механизмов государственно-частного и </w:t>
      </w:r>
      <w:proofErr w:type="spellStart"/>
      <w:r>
        <w:t>муниципально</w:t>
      </w:r>
      <w:proofErr w:type="spellEnd"/>
      <w:r>
        <w:t>-частного партнерства.</w:t>
      </w:r>
    </w:p>
    <w:p w:rsidR="003A7FC9" w:rsidRDefault="003A7FC9">
      <w:pPr>
        <w:pStyle w:val="ConsPlusNormal"/>
        <w:spacing w:before="220"/>
        <w:ind w:firstLine="540"/>
        <w:jc w:val="both"/>
      </w:pPr>
      <w:r>
        <w:t>Прогнозный объем инвестиций в основной капитал объектов здравоохранения совокупно за период 2018 - 2030 гг. составит от 9730,8 млн. рублей. По источникам финансирования программное обеспечение за счет федерального бюджета составит 8090,0 млн. рублей (83%), средств республиканского бюджета - 1194,8, за счет внебюджетных инвестиций - 150,0 млн. рублей.</w:t>
      </w:r>
    </w:p>
    <w:p w:rsidR="003A7FC9" w:rsidRDefault="003A7FC9">
      <w:pPr>
        <w:pStyle w:val="ConsPlusNormal"/>
        <w:jc w:val="both"/>
      </w:pPr>
    </w:p>
    <w:p w:rsidR="003A7FC9" w:rsidRDefault="003A7FC9">
      <w:pPr>
        <w:pStyle w:val="ConsPlusTitle"/>
        <w:jc w:val="center"/>
        <w:outlineLvl w:val="2"/>
      </w:pPr>
      <w:r>
        <w:t>4.2. Развитие образования</w:t>
      </w:r>
    </w:p>
    <w:p w:rsidR="003A7FC9" w:rsidRDefault="003A7FC9">
      <w:pPr>
        <w:pStyle w:val="ConsPlusNormal"/>
        <w:jc w:val="both"/>
      </w:pPr>
    </w:p>
    <w:p w:rsidR="003A7FC9" w:rsidRDefault="003A7FC9">
      <w:pPr>
        <w:pStyle w:val="ConsPlusNormal"/>
        <w:ind w:firstLine="540"/>
        <w:jc w:val="both"/>
      </w:pPr>
      <w:r>
        <w:t>Цель - повышение уровня образованности жителей Республики Тыва посредством формирования устойчиво развивающейся системы образования с оптимальной институциональной структурой, обеспечивающей доступность, единый высокий уровень качества образования и воспитания, способствующей формированию человеческого капитала, основой которого является высокообразованная и конкурентоспособная личность.</w:t>
      </w:r>
    </w:p>
    <w:p w:rsidR="003A7FC9" w:rsidRDefault="003A7FC9">
      <w:pPr>
        <w:pStyle w:val="ConsPlusNormal"/>
        <w:spacing w:before="220"/>
        <w:ind w:firstLine="540"/>
        <w:jc w:val="both"/>
      </w:pPr>
      <w:r>
        <w:t>Положительные характеристики системы образования Республики Тыва:</w:t>
      </w:r>
    </w:p>
    <w:p w:rsidR="003A7FC9" w:rsidRDefault="003A7FC9">
      <w:pPr>
        <w:pStyle w:val="ConsPlusNormal"/>
        <w:spacing w:before="220"/>
        <w:ind w:firstLine="540"/>
        <w:jc w:val="both"/>
      </w:pPr>
      <w:r>
        <w:t xml:space="preserve">1) с начала реализации </w:t>
      </w:r>
      <w:hyperlink r:id="rId47">
        <w:r>
          <w:rPr>
            <w:color w:val="0000FF"/>
          </w:rPr>
          <w:t>Указа</w:t>
        </w:r>
      </w:hyperlink>
      <w:r>
        <w:t xml:space="preserve"> Президента Российской Федерации от 7 мая 2012 г. N 599 "О мерах по реализации государственной политики в области образования и науки" численность детей от 3 до 7 лет, охваченных дошкольным образованием, возросла на 8,1 тыс. детей. В рамках федеральной программы модернизации региональных систем дошкольного образования в 2013 - 2016 годах создано более 14 тыс. мест в детских садах;</w:t>
      </w:r>
    </w:p>
    <w:p w:rsidR="003A7FC9" w:rsidRDefault="003A7FC9">
      <w:pPr>
        <w:pStyle w:val="ConsPlusNormal"/>
        <w:spacing w:before="220"/>
        <w:ind w:firstLine="540"/>
        <w:jc w:val="both"/>
      </w:pPr>
      <w:r>
        <w:t>2) в 2016/17 учебном году в рамках регионального приоритетного проекта "Успешный выпускник" был создан механизм кураторства со стороны школ, имеющих стабильно высокие результаты, за так называемыми "слабыми" школами, обеспечивается их методическая поддержка;</w:t>
      </w:r>
    </w:p>
    <w:p w:rsidR="003A7FC9" w:rsidRDefault="003A7FC9">
      <w:pPr>
        <w:pStyle w:val="ConsPlusNormal"/>
        <w:spacing w:before="220"/>
        <w:ind w:firstLine="540"/>
        <w:jc w:val="both"/>
      </w:pPr>
      <w:r>
        <w:t>3) достигнуты поставленные цели по повышению качества образования, увеличению количества выпускников, преодолевших минимальный порог ЕГЭ по русскому языку и математике, до 96,27 процента;</w:t>
      </w:r>
    </w:p>
    <w:p w:rsidR="003A7FC9" w:rsidRDefault="003A7FC9">
      <w:pPr>
        <w:pStyle w:val="ConsPlusNormal"/>
        <w:spacing w:before="220"/>
        <w:ind w:firstLine="540"/>
        <w:jc w:val="both"/>
      </w:pPr>
      <w:r>
        <w:t>4) в рамках реализации губернаторского проекта "В каждой семье - не менее одного ребенка с высшим образованием" удалось достичь поступления в высшие учебные заведения страны 2226 детей из семей, не имеющих родных с высшим образованием в трех поколениях;</w:t>
      </w:r>
    </w:p>
    <w:p w:rsidR="003A7FC9" w:rsidRDefault="003A7FC9">
      <w:pPr>
        <w:pStyle w:val="ConsPlusNormal"/>
        <w:spacing w:before="220"/>
        <w:ind w:firstLine="540"/>
        <w:jc w:val="both"/>
      </w:pPr>
      <w:r>
        <w:t xml:space="preserve">5) наличие кластерного подхода к формированию сети учреждений среднего профессионального образования Республики Тыва с целью обеспечения рабочими кадрами и специалистами среднего звена сфер строительства, дорожного хозяйства, энергетики, сельского </w:t>
      </w:r>
      <w:r>
        <w:lastRenderedPageBreak/>
        <w:t>хозяйства, горнодобывающего сектора, торговли, туризма и культуры;</w:t>
      </w:r>
    </w:p>
    <w:p w:rsidR="003A7FC9" w:rsidRDefault="003A7FC9">
      <w:pPr>
        <w:pStyle w:val="ConsPlusNormal"/>
        <w:spacing w:before="220"/>
        <w:ind w:firstLine="540"/>
        <w:jc w:val="both"/>
      </w:pPr>
      <w:r>
        <w:t>6) отмечен рост числа молодых педагогических и руководящих кадров. В школах республики трудятся 36 процентов молодых учителей до 35 лет (по РФ - 23 процентов), ежегодно состав обновляется, по итогам 2017 года в школах работает всего 7 процентов учителей старше 60 лет (по РФ - 12 процентов). Омолаживается состав руководителей школ - 25 процентов молодых руководителей (с общим стажем деятельности менее 10 лет) и 48 процентов опытных руководителей (со стажем более 20 лет) руководят школами республики. Мероприятия по привлечению в школы мужчин-педагогов имеют хорошие результаты, всего 15 процентов мужчин-педагогов работают в школах (один из самых высоких показателей в СФО и в России);</w:t>
      </w:r>
    </w:p>
    <w:p w:rsidR="003A7FC9" w:rsidRDefault="003A7FC9">
      <w:pPr>
        <w:pStyle w:val="ConsPlusNormal"/>
        <w:spacing w:before="220"/>
        <w:ind w:firstLine="540"/>
        <w:jc w:val="both"/>
      </w:pPr>
      <w:r>
        <w:t>7) научный потенциал республики достаточен для развития науки. Действуют 7 научных институтов, в которых трудится 401 ученый, включая 366 кандидатов наук и 35 докторов наук. Число кандидатов наук ежегодно растет, по сравнению с 2010 годом рост на 23 процента, и составило 366 человек (в 2010 году - 282 чел.), докторов наук увеличилось на 40 процентов - 35 человек. Омолаживается состав научного сообщества: если в 2007 году количество молодых ученых до 30 лет составляло 7,6 процента от общего количества ученых, то к 2017 году - 17 процентов. В аспирантурах и докторантурах обучаются 60 человек.</w:t>
      </w:r>
    </w:p>
    <w:p w:rsidR="003A7FC9" w:rsidRDefault="003A7FC9">
      <w:pPr>
        <w:pStyle w:val="ConsPlusNormal"/>
        <w:spacing w:before="220"/>
        <w:ind w:firstLine="540"/>
        <w:jc w:val="both"/>
      </w:pPr>
      <w:r>
        <w:t xml:space="preserve">Фундаментальные и прикладные научные и научно-технические исследования в Республике Тыва осуществляются 6 научными институтами: ФГБУН "Тувинский институт комплексного освоения природных ресурсов Сибирского отделения РАН", ФГНУ "Тувинский научно-исследовательский институт сельского хозяйства", </w:t>
      </w:r>
      <w:proofErr w:type="spellStart"/>
      <w:r>
        <w:t>ГНИиОУ</w:t>
      </w:r>
      <w:proofErr w:type="spellEnd"/>
      <w:r>
        <w:t xml:space="preserve"> "Тувинский институт гуманитарных и прикладных социально-экономических исследований при Правительстве Республики Тыва", ГБНУ </w:t>
      </w:r>
      <w:proofErr w:type="spellStart"/>
      <w:r>
        <w:t>МОиН</w:t>
      </w:r>
      <w:proofErr w:type="spellEnd"/>
      <w:r>
        <w:t xml:space="preserve"> РТ "Институт развития национальной школы", ГБУ "</w:t>
      </w:r>
      <w:proofErr w:type="spellStart"/>
      <w:r>
        <w:t>Убсунурский</w:t>
      </w:r>
      <w:proofErr w:type="spellEnd"/>
      <w:r>
        <w:t xml:space="preserve"> международный центр биосферных исследований", ГБУ "НИИ медико-социальных проблем и управления Республики Тыва", а также ФГБОУ ВО "Тувинский государственный университет".</w:t>
      </w:r>
    </w:p>
    <w:p w:rsidR="003A7FC9" w:rsidRDefault="003A7FC9">
      <w:pPr>
        <w:pStyle w:val="ConsPlusNormal"/>
        <w:spacing w:before="220"/>
        <w:ind w:firstLine="540"/>
        <w:jc w:val="both"/>
      </w:pPr>
      <w:r>
        <w:t>Исследования в научных организациях и организациях высшего образования республики проводятся в соответствии с государственными заданиями в рамках Программы фундаментальных научных исследований Российской Федерации на долгосрочный период, приоритетных направлений Стратегии научно-технологического развития Российской Федерации, а также по грантам научных фондов и программам Российской академии наук.</w:t>
      </w:r>
    </w:p>
    <w:p w:rsidR="003A7FC9" w:rsidRDefault="003A7FC9">
      <w:pPr>
        <w:pStyle w:val="ConsPlusNormal"/>
        <w:spacing w:before="220"/>
        <w:ind w:firstLine="540"/>
        <w:jc w:val="both"/>
      </w:pPr>
      <w:r>
        <w:t>В 2018 году государственная поддержка была направлена:</w:t>
      </w:r>
    </w:p>
    <w:p w:rsidR="003A7FC9" w:rsidRDefault="003A7FC9">
      <w:pPr>
        <w:pStyle w:val="ConsPlusNormal"/>
        <w:spacing w:before="220"/>
        <w:ind w:firstLine="540"/>
        <w:jc w:val="both"/>
      </w:pPr>
      <w:r>
        <w:t>- на 16 научных проектов (всего средств 3175,0 тыс. рублей, из них из федерального бюджета - 2300,0 тыс. рублей, республиканского бюджета - 875,0 тыс. рублей);</w:t>
      </w:r>
    </w:p>
    <w:p w:rsidR="003A7FC9" w:rsidRDefault="003A7FC9">
      <w:pPr>
        <w:pStyle w:val="ConsPlusNormal"/>
        <w:spacing w:before="220"/>
        <w:ind w:firstLine="540"/>
        <w:jc w:val="both"/>
      </w:pPr>
      <w:r>
        <w:t>- 7 молодым ученым (грант Главы Республики Тыва на общую сумму 245,0 тыс. рублей);</w:t>
      </w:r>
    </w:p>
    <w:p w:rsidR="003A7FC9" w:rsidRDefault="003A7FC9">
      <w:pPr>
        <w:pStyle w:val="ConsPlusNormal"/>
        <w:spacing w:before="220"/>
        <w:ind w:firstLine="540"/>
        <w:jc w:val="both"/>
      </w:pPr>
      <w:r>
        <w:t xml:space="preserve">- на развитие гражданского общества общественной организации "Мир тувинцев" ("Тыва </w:t>
      </w:r>
      <w:proofErr w:type="spellStart"/>
      <w:r>
        <w:t>делегей</w:t>
      </w:r>
      <w:proofErr w:type="spellEnd"/>
      <w:r>
        <w:t>"), членами которых являются ученые и исследователи научных институтов (грант Президента Российской Федерации в размере 2,984 тыс. рублей).</w:t>
      </w:r>
    </w:p>
    <w:p w:rsidR="003A7FC9" w:rsidRDefault="003A7FC9">
      <w:pPr>
        <w:pStyle w:val="ConsPlusNormal"/>
        <w:spacing w:before="220"/>
        <w:ind w:firstLine="540"/>
        <w:jc w:val="both"/>
      </w:pPr>
      <w:r>
        <w:t xml:space="preserve">Командой ученых республики ведется разработка проекта генерального словника </w:t>
      </w:r>
      <w:proofErr w:type="spellStart"/>
      <w:r>
        <w:t>Урянхайско</w:t>
      </w:r>
      <w:proofErr w:type="spellEnd"/>
      <w:r>
        <w:t xml:space="preserve">-тувинской энциклопедии под рабочим названием "Тыва </w:t>
      </w:r>
      <w:proofErr w:type="spellStart"/>
      <w:r>
        <w:t>кижи</w:t>
      </w:r>
      <w:proofErr w:type="spellEnd"/>
      <w:r>
        <w:t>", посвященной 100-летию создания тувинской государственности. Большая часть проводимых изысканий связана с изучением природной территории Республики Тыва, состояния и освоения природных ресурсов, геоэкологии природной среды и общества республики и сопредельных регионов Центральной Азии, геолого-экономической проблемы природопользования на трансграничных территориях Тувы и Монголии (Тувинский институт комплексного освоения природных ресурсов Сибирского отделения РАН, Тувинский государственный университет).</w:t>
      </w:r>
    </w:p>
    <w:p w:rsidR="003A7FC9" w:rsidRDefault="003A7FC9">
      <w:pPr>
        <w:pStyle w:val="ConsPlusNormal"/>
        <w:spacing w:before="220"/>
        <w:ind w:firstLine="540"/>
        <w:jc w:val="both"/>
      </w:pPr>
      <w:r>
        <w:t xml:space="preserve">В республике в рамках деятельности </w:t>
      </w:r>
      <w:proofErr w:type="spellStart"/>
      <w:r>
        <w:t>Убсунурского</w:t>
      </w:r>
      <w:proofErr w:type="spellEnd"/>
      <w:r>
        <w:t xml:space="preserve"> международного центра биосферных исследований реализуется Международная российско-монгольская программа "Эксперимент </w:t>
      </w:r>
      <w:proofErr w:type="spellStart"/>
      <w:r>
        <w:lastRenderedPageBreak/>
        <w:t>Убсу-Нур</w:t>
      </w:r>
      <w:proofErr w:type="spellEnd"/>
      <w:r>
        <w:t xml:space="preserve">", утвержденная Президиумом СО РАН, а также программы Российской академии наук: "Азиатский экологический </w:t>
      </w:r>
      <w:proofErr w:type="spellStart"/>
      <w:r>
        <w:t>трансект</w:t>
      </w:r>
      <w:proofErr w:type="spellEnd"/>
      <w:r>
        <w:t xml:space="preserve">", "Международная </w:t>
      </w:r>
      <w:proofErr w:type="spellStart"/>
      <w:r>
        <w:t>геосферно</w:t>
      </w:r>
      <w:proofErr w:type="spellEnd"/>
      <w:r>
        <w:t>-биосферная программа", "Глобальные изменения" по проведению биосферных исследований, имеющих фундаментальное научное региональное и глобальное значение, по разработке методик определения устойчивости, состояния и динамики природных систем и количественной оценки их свойств с помощью комплексных характеристик - потенциалов на базе математического моделирования, космической и наземной информации для использования в других регионах России.</w:t>
      </w:r>
    </w:p>
    <w:p w:rsidR="003A7FC9" w:rsidRDefault="003A7FC9">
      <w:pPr>
        <w:pStyle w:val="ConsPlusNormal"/>
        <w:spacing w:before="220"/>
        <w:ind w:firstLine="540"/>
        <w:jc w:val="both"/>
      </w:pPr>
      <w:r>
        <w:t>Гуманитарные, социально-экономические и медицинские научные и прикладные исследования осуществляются Тувинским институтом гуманитарных и прикладных социально-экономических исследований при Правительстве Республики Тыва, Институтом развития национальной школы, Научно-исследовательским институтом медико-социальных проблем и управления Республики Тыва, Тувинским государственным университетом.</w:t>
      </w:r>
    </w:p>
    <w:p w:rsidR="003A7FC9" w:rsidRDefault="003A7FC9">
      <w:pPr>
        <w:pStyle w:val="ConsPlusNormal"/>
        <w:spacing w:before="220"/>
        <w:ind w:firstLine="540"/>
        <w:jc w:val="both"/>
      </w:pPr>
      <w:r>
        <w:t>Одной из основных проблем сферы науки является низкая деятельность по дальнейшему внедрению научных разработок в реальном секторе экономики республики. В деятельности компаний и предприятий, расположенных на территории республики, отмечается низкий уровень политики привлечения научных кадров к решению своих проблем. Основная задача развития науки в Республике Тыва - создание условий опережающего развития научных исследований и разработок, эффективной инновационной системы, обеспечивающей модернизацию экономики и повышение ее конкурентоспособности на основе передовых технологий, а также развитие научного потенциала как основного ресурса диверсифицированного экономического роста.</w:t>
      </w:r>
    </w:p>
    <w:p w:rsidR="003A7FC9" w:rsidRDefault="003A7FC9">
      <w:pPr>
        <w:pStyle w:val="ConsPlusNormal"/>
        <w:spacing w:before="220"/>
        <w:ind w:firstLine="540"/>
        <w:jc w:val="both"/>
      </w:pPr>
      <w:r>
        <w:t>Особое внимание необходимо уделить поддержке научных проектов по приоритетам научно-технологического развития республики. Мерами, способствующими решению актуальных для республики научных задач, станет создание научного многопрофильного центра на базе двух федеральных институтов, укрупнение центра биосферных исследований.</w:t>
      </w:r>
    </w:p>
    <w:p w:rsidR="003A7FC9" w:rsidRDefault="003A7FC9">
      <w:pPr>
        <w:pStyle w:val="ConsPlusNormal"/>
        <w:spacing w:before="220"/>
        <w:ind w:firstLine="540"/>
        <w:jc w:val="both"/>
      </w:pPr>
      <w:r>
        <w:t>Фундаментальные и прикладные научные исследования будут осуществляться в рамках развития научной кооперации научных институтов и образовательных организаций высшего образования. Предполагается разработка совместных с предприятиями инновационных проектов по приоритетным направлениям развития науки, техники технологий, разработка программ долгосрочных партнерских исследований, кооперации предприятий при финансировании и реализации научно-исследовательских и опытно-конструкторских работ.</w:t>
      </w:r>
    </w:p>
    <w:p w:rsidR="003A7FC9" w:rsidRDefault="003A7FC9">
      <w:pPr>
        <w:pStyle w:val="ConsPlusNormal"/>
        <w:spacing w:before="220"/>
        <w:ind w:firstLine="540"/>
        <w:jc w:val="both"/>
      </w:pPr>
      <w:r>
        <w:t>Привлечение талантливой молодежи в сферу науки, образования и высоких технологий. Направление нацелено на повышение эффективности процесса подготовки научно-педагогических и научных кадров путем создания благоприятных условий для отбора и привлечения талантливой молодежи в сферу науки и образования. В рамках программы осуществляется финансовая и материально-техническая поддержка в проведении молодыми учеными, аспирантами, соискателями научных исследований, в организации научно-технических мероприятий молодых ученых (конференций, семинаров, школ, олимпиад, мастер-классов, презентаций, экспедиций и пр.). Увеличение числа кандидатов наук будет обеспечено за счет выделения грантов аспирантам, прошедшим защиту в период обучения в аспирантуре.</w:t>
      </w:r>
    </w:p>
    <w:p w:rsidR="003A7FC9" w:rsidRDefault="003A7FC9">
      <w:pPr>
        <w:pStyle w:val="ConsPlusNormal"/>
        <w:spacing w:before="220"/>
        <w:ind w:firstLine="540"/>
        <w:jc w:val="both"/>
      </w:pPr>
      <w:r>
        <w:t>Не менее важным является формирование заказа от государства на инновационные, научно-исследовательские и опытно-конструкторские разработки научными коллективами (группами), в том числе теми, которыми руководят молодые ученые до 39 лет. Будет продолжена поддержка научных организаций путем предоставления грантов и субсидий в рамках региональных конкурсов, проводимых Российским фондом фундаментальных исследований.</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высокая очередность детей в возрасте до 3 лет на получение места в детские сады (свыше 10 тыс. детей);</w:t>
      </w:r>
    </w:p>
    <w:p w:rsidR="003A7FC9" w:rsidRDefault="003A7FC9">
      <w:pPr>
        <w:pStyle w:val="ConsPlusNormal"/>
        <w:spacing w:before="220"/>
        <w:ind w:firstLine="540"/>
        <w:jc w:val="both"/>
      </w:pPr>
      <w:r>
        <w:lastRenderedPageBreak/>
        <w:t>2) высокий уровень износа, необеспеченность всеми видами благоустройства зданий дошкольных, общеобразовательных организаций, зданий научных организаций, отсутствие в научных организациях исследовательских лабораторий;</w:t>
      </w:r>
    </w:p>
    <w:p w:rsidR="003A7FC9" w:rsidRDefault="003A7FC9">
      <w:pPr>
        <w:pStyle w:val="ConsPlusNormal"/>
        <w:spacing w:before="220"/>
        <w:ind w:firstLine="540"/>
        <w:jc w:val="both"/>
      </w:pPr>
      <w:r>
        <w:t>3) перегруженность, наличие двухсменного режима обучения и высокая вероятность введения третьей смены обучения в школах районных центров и городских школах;</w:t>
      </w:r>
    </w:p>
    <w:p w:rsidR="003A7FC9" w:rsidRDefault="003A7FC9">
      <w:pPr>
        <w:pStyle w:val="ConsPlusNormal"/>
        <w:spacing w:before="220"/>
        <w:ind w:firstLine="540"/>
        <w:jc w:val="both"/>
      </w:pPr>
      <w:r>
        <w:t>4) рост запроса на профессиональные технические компетенции высокого уровня в условиях низкой престижности среднего профессионального образования, отсутствие инвестиционных ресурсов для модернизации системы СПО, запрос на непрерывное профессиональное развитие в условиях преобладания традиционных "длинных" программ СПО;</w:t>
      </w:r>
    </w:p>
    <w:p w:rsidR="003A7FC9" w:rsidRDefault="003A7FC9">
      <w:pPr>
        <w:pStyle w:val="ConsPlusNormal"/>
        <w:spacing w:before="220"/>
        <w:ind w:firstLine="540"/>
        <w:jc w:val="both"/>
      </w:pPr>
      <w:r>
        <w:t>5) преимущественное преобладание педагогических работников и научных сотрудников старше 45 лет, недостаточный рост численности молодых педагогов и молодых ученых;</w:t>
      </w:r>
    </w:p>
    <w:p w:rsidR="003A7FC9" w:rsidRDefault="003A7FC9">
      <w:pPr>
        <w:pStyle w:val="ConsPlusNormal"/>
        <w:spacing w:before="220"/>
        <w:ind w:firstLine="540"/>
        <w:jc w:val="both"/>
      </w:pPr>
      <w:r>
        <w:t xml:space="preserve">6) отсутствие в Республике Тыва рецензируемых научных журналов, включенных в перечень ВАК и индексирующихся </w:t>
      </w:r>
      <w:proofErr w:type="gramStart"/>
      <w:r>
        <w:t>в базах</w:t>
      </w:r>
      <w:proofErr w:type="gramEnd"/>
      <w:r>
        <w:t xml:space="preserve"> данных </w:t>
      </w:r>
      <w:proofErr w:type="spellStart"/>
      <w:r>
        <w:t>Web</w:t>
      </w:r>
      <w:proofErr w:type="spellEnd"/>
      <w:r>
        <w:t xml:space="preserve"> </w:t>
      </w:r>
      <w:proofErr w:type="spellStart"/>
      <w:r>
        <w:t>of</w:t>
      </w:r>
      <w:proofErr w:type="spellEnd"/>
      <w:r>
        <w:t xml:space="preserve"> </w:t>
      </w:r>
      <w:proofErr w:type="spellStart"/>
      <w:r>
        <w:t>Science</w:t>
      </w:r>
      <w:proofErr w:type="spellEnd"/>
      <w:r>
        <w:t xml:space="preserve"> и </w:t>
      </w:r>
      <w:proofErr w:type="spellStart"/>
      <w:r>
        <w:t>Scopus</w:t>
      </w:r>
      <w:proofErr w:type="spellEnd"/>
      <w:r>
        <w:t>.</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 xml:space="preserve">1) создание конкурентоспособной системы образования, создание условий для их совершенствования, в том числе во исполнение </w:t>
      </w:r>
      <w:hyperlink r:id="rId48">
        <w:r>
          <w:rPr>
            <w:color w:val="0000FF"/>
          </w:rPr>
          <w:t>Указа</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3A7FC9" w:rsidRDefault="003A7FC9">
      <w:pPr>
        <w:pStyle w:val="ConsPlusNormal"/>
        <w:jc w:val="both"/>
      </w:pPr>
      <w:r>
        <w:t xml:space="preserve">(в ред. </w:t>
      </w:r>
      <w:hyperlink r:id="rId4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2) создание эффективной системы профессионального обучения. Обеспечение соответствия профессионально-квалификационной структуры подготовки квалифицированных кадров текущим и перспективным потребностям экономики;</w:t>
      </w:r>
    </w:p>
    <w:p w:rsidR="003A7FC9" w:rsidRDefault="003A7FC9">
      <w:pPr>
        <w:pStyle w:val="ConsPlusNormal"/>
        <w:spacing w:before="220"/>
        <w:ind w:firstLine="540"/>
        <w:jc w:val="both"/>
      </w:pPr>
      <w:r>
        <w:t>3) введение инновационных форм подготовки и переподготовки педагогических кадров для повышения уровня профессиональных компетенций в соответствии с профессиональными стандартами, вооружение педагогов новыми образовательными технологиями;</w:t>
      </w:r>
    </w:p>
    <w:p w:rsidR="003A7FC9" w:rsidRDefault="003A7FC9">
      <w:pPr>
        <w:pStyle w:val="ConsPlusNormal"/>
        <w:spacing w:before="220"/>
        <w:ind w:firstLine="540"/>
        <w:jc w:val="both"/>
      </w:pPr>
      <w:r>
        <w:t>4) технологическая модернизация системы образования. Обеспечение материально-технических, информационных и финансовых условий для соответствия общего и профессионального образования мировым стандартам;</w:t>
      </w:r>
    </w:p>
    <w:p w:rsidR="003A7FC9" w:rsidRDefault="003A7FC9">
      <w:pPr>
        <w:pStyle w:val="ConsPlusNormal"/>
        <w:spacing w:before="220"/>
        <w:ind w:firstLine="540"/>
        <w:jc w:val="both"/>
      </w:pPr>
      <w:r>
        <w:t>5) обеспечение материально-технических, информационных и финансовых условий для соответствия науки региона российским, мировым стандартам;</w:t>
      </w:r>
    </w:p>
    <w:p w:rsidR="003A7FC9" w:rsidRDefault="003A7FC9">
      <w:pPr>
        <w:pStyle w:val="ConsPlusNormal"/>
        <w:spacing w:before="220"/>
        <w:ind w:firstLine="540"/>
        <w:jc w:val="both"/>
      </w:pPr>
      <w:r>
        <w:t>6) стимулирование вовлечения молодежи в науку путем организованной, системной программы преемственности с целью омоложения состава научного сообщества, в том числе путем социальной поддержки молодых ученых до 35-и лет;</w:t>
      </w:r>
    </w:p>
    <w:p w:rsidR="003A7FC9" w:rsidRDefault="003A7FC9">
      <w:pPr>
        <w:pStyle w:val="ConsPlusNormal"/>
        <w:spacing w:before="220"/>
        <w:ind w:firstLine="540"/>
        <w:jc w:val="both"/>
      </w:pPr>
      <w:r>
        <w:t>7) создание резервного фонда развития и поддержки науки региона.</w:t>
      </w:r>
    </w:p>
    <w:p w:rsidR="003A7FC9" w:rsidRDefault="003A7FC9">
      <w:pPr>
        <w:pStyle w:val="ConsPlusNormal"/>
        <w:spacing w:before="220"/>
        <w:ind w:firstLine="540"/>
        <w:jc w:val="both"/>
      </w:pPr>
      <w:r>
        <w:t>Основные приоритетные проекты республики:</w:t>
      </w:r>
    </w:p>
    <w:p w:rsidR="003A7FC9" w:rsidRDefault="003A7FC9">
      <w:pPr>
        <w:pStyle w:val="ConsPlusNormal"/>
        <w:spacing w:before="220"/>
        <w:ind w:firstLine="540"/>
        <w:jc w:val="both"/>
      </w:pPr>
      <w:r>
        <w:t>1) "Современная цифровая образовательная среда в Республике Тыва";</w:t>
      </w:r>
    </w:p>
    <w:p w:rsidR="003A7FC9" w:rsidRDefault="003A7FC9">
      <w:pPr>
        <w:pStyle w:val="ConsPlusNormal"/>
        <w:spacing w:before="220"/>
        <w:ind w:firstLine="540"/>
        <w:jc w:val="both"/>
      </w:pPr>
      <w:r>
        <w:t>2) "Подготовка высококвалифицированных рабочих кадров с учетом современных стандартов и передовых технологий";</w:t>
      </w:r>
    </w:p>
    <w:p w:rsidR="003A7FC9" w:rsidRDefault="003A7FC9">
      <w:pPr>
        <w:pStyle w:val="ConsPlusNormal"/>
        <w:spacing w:before="220"/>
        <w:ind w:firstLine="540"/>
        <w:jc w:val="both"/>
      </w:pPr>
      <w:r>
        <w:t>3) "Успех каждого ребенка";</w:t>
      </w:r>
    </w:p>
    <w:p w:rsidR="003A7FC9" w:rsidRDefault="003A7FC9">
      <w:pPr>
        <w:pStyle w:val="ConsPlusNormal"/>
        <w:jc w:val="both"/>
      </w:pPr>
      <w:r>
        <w:t xml:space="preserve">(в ред. </w:t>
      </w:r>
      <w:hyperlink r:id="rId50">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4) "В каждой семье - не менее одного ребенка с высшим образованием";</w:t>
      </w:r>
    </w:p>
    <w:p w:rsidR="003A7FC9" w:rsidRDefault="003A7FC9">
      <w:pPr>
        <w:pStyle w:val="ConsPlusNormal"/>
        <w:spacing w:before="220"/>
        <w:ind w:firstLine="540"/>
        <w:jc w:val="both"/>
      </w:pPr>
      <w:r>
        <w:lastRenderedPageBreak/>
        <w:t>5) "Цифровая образовательная среда";</w:t>
      </w:r>
    </w:p>
    <w:p w:rsidR="003A7FC9" w:rsidRDefault="003A7FC9">
      <w:pPr>
        <w:pStyle w:val="ConsPlusNormal"/>
        <w:jc w:val="both"/>
      </w:pPr>
      <w:r>
        <w:t xml:space="preserve">(в ред. </w:t>
      </w:r>
      <w:hyperlink r:id="rId51">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6) "Молодые профессионалы";</w:t>
      </w:r>
    </w:p>
    <w:p w:rsidR="003A7FC9" w:rsidRDefault="003A7FC9">
      <w:pPr>
        <w:pStyle w:val="ConsPlusNormal"/>
        <w:jc w:val="both"/>
      </w:pPr>
      <w:r>
        <w:t xml:space="preserve">(в ред. </w:t>
      </w:r>
      <w:hyperlink r:id="rId52">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7) "Патриотическое воспитание граждан Российской Федерации".</w:t>
      </w:r>
    </w:p>
    <w:p w:rsidR="003A7FC9" w:rsidRDefault="003A7FC9">
      <w:pPr>
        <w:pStyle w:val="ConsPlusNormal"/>
        <w:jc w:val="both"/>
      </w:pPr>
      <w:r>
        <w:t xml:space="preserve">(в ред. </w:t>
      </w:r>
      <w:hyperlink r:id="rId53">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Ожидаемые результаты:</w:t>
      </w:r>
    </w:p>
    <w:p w:rsidR="003A7FC9" w:rsidRDefault="003A7FC9">
      <w:pPr>
        <w:pStyle w:val="ConsPlusNormal"/>
        <w:spacing w:before="220"/>
        <w:ind w:firstLine="540"/>
        <w:jc w:val="both"/>
      </w:pPr>
      <w:r>
        <w:t>1) достижение 100-процентной доступности дошкольного образования для детей в возрасте до трех лет к 2021 году и дошкольного образования для детей в возрасте от 3 до 7 лет;</w:t>
      </w:r>
    </w:p>
    <w:p w:rsidR="003A7FC9" w:rsidRDefault="003A7FC9">
      <w:pPr>
        <w:pStyle w:val="ConsPlusNormal"/>
        <w:spacing w:before="220"/>
        <w:ind w:firstLine="540"/>
        <w:jc w:val="both"/>
      </w:pPr>
      <w:r>
        <w:t>2) создание единого образовательного пространства, имеющего оптимальную институциональную структуру, с эффективным управлением качеством образования;</w:t>
      </w:r>
    </w:p>
    <w:p w:rsidR="003A7FC9" w:rsidRDefault="003A7FC9">
      <w:pPr>
        <w:pStyle w:val="ConsPlusNormal"/>
        <w:spacing w:before="220"/>
        <w:ind w:firstLine="540"/>
        <w:jc w:val="both"/>
      </w:pPr>
      <w:r>
        <w:t>3) модернизация системы подготовки и привлечения педагогических кадров с учетом внедрения профессиональных стандартов;</w:t>
      </w:r>
    </w:p>
    <w:p w:rsidR="003A7FC9" w:rsidRDefault="003A7FC9">
      <w:pPr>
        <w:pStyle w:val="ConsPlusNormal"/>
        <w:spacing w:before="220"/>
        <w:ind w:firstLine="540"/>
        <w:jc w:val="both"/>
      </w:pPr>
      <w:r>
        <w:t>4) создание в системе общего, профессионального и дополнительного образования условий, обеспечивающих подготовку конкурентоспособных на российском уровне и востребованных региональной экономикой кадров;</w:t>
      </w:r>
    </w:p>
    <w:p w:rsidR="003A7FC9" w:rsidRDefault="003A7FC9">
      <w:pPr>
        <w:pStyle w:val="ConsPlusNormal"/>
        <w:spacing w:before="220"/>
        <w:ind w:firstLine="540"/>
        <w:jc w:val="both"/>
      </w:pPr>
      <w:r>
        <w:t>5) создание единого научного пространства, имеющего оптимальную институциональную структуру, с эффективным управлением качеством образования;</w:t>
      </w:r>
    </w:p>
    <w:p w:rsidR="003A7FC9" w:rsidRDefault="003A7FC9">
      <w:pPr>
        <w:pStyle w:val="ConsPlusNormal"/>
        <w:spacing w:before="220"/>
        <w:ind w:firstLine="540"/>
        <w:jc w:val="both"/>
      </w:pPr>
      <w:r>
        <w:t>6) модернизация системы подготовки и привлечения научных кадров с учетом внедрения профессиональных стандартов;</w:t>
      </w:r>
    </w:p>
    <w:p w:rsidR="003A7FC9" w:rsidRDefault="003A7FC9">
      <w:pPr>
        <w:pStyle w:val="ConsPlusNormal"/>
        <w:spacing w:before="220"/>
        <w:ind w:firstLine="540"/>
        <w:jc w:val="both"/>
      </w:pPr>
      <w:r>
        <w:t>7) увеличение количества изобретений и полученных прав на авторский продукт или изобретение (патент), в том числе на продукты нематериального наследия народа Республики Тыва.</w:t>
      </w:r>
    </w:p>
    <w:p w:rsidR="003A7FC9" w:rsidRDefault="003A7FC9">
      <w:pPr>
        <w:pStyle w:val="ConsPlusNormal"/>
        <w:spacing w:before="220"/>
        <w:ind w:firstLine="540"/>
        <w:jc w:val="both"/>
      </w:pPr>
      <w:r>
        <w:t>Целевые индикаторы:</w:t>
      </w:r>
    </w:p>
    <w:p w:rsidR="003A7FC9" w:rsidRDefault="003A7FC9">
      <w:pPr>
        <w:pStyle w:val="ConsPlusNormal"/>
        <w:spacing w:before="220"/>
        <w:ind w:firstLine="540"/>
        <w:jc w:val="both"/>
      </w:pPr>
      <w:r>
        <w:t>1) достижение 100-процентной доступности дошкольного образования для детей в возрасте до 3 лет к 2021 году;</w:t>
      </w:r>
    </w:p>
    <w:p w:rsidR="003A7FC9" w:rsidRDefault="003A7FC9">
      <w:pPr>
        <w:pStyle w:val="ConsPlusNormal"/>
        <w:spacing w:before="220"/>
        <w:ind w:firstLine="540"/>
        <w:jc w:val="both"/>
      </w:pPr>
      <w:r>
        <w:t>2) достижение 100-процентной доступности дошкольного образования для детей в возрасте от 3 до 7 лет к 2021 году;</w:t>
      </w:r>
    </w:p>
    <w:p w:rsidR="003A7FC9" w:rsidRDefault="003A7FC9">
      <w:pPr>
        <w:pStyle w:val="ConsPlusNormal"/>
        <w:spacing w:before="220"/>
        <w:ind w:firstLine="540"/>
        <w:jc w:val="both"/>
      </w:pPr>
      <w:r>
        <w:t>3) достижение 100-процентного охвата детей в возрасте от 5 до 18 лет программами дополнительного образования, в том числе 50 процентов из них за счет бюджетных средств, охвата программами дополнительного образования этнокультурного компонента - до 20 процентов к 2024 году;</w:t>
      </w:r>
    </w:p>
    <w:p w:rsidR="003A7FC9" w:rsidRDefault="003A7FC9">
      <w:pPr>
        <w:pStyle w:val="ConsPlusNormal"/>
        <w:spacing w:before="220"/>
        <w:ind w:firstLine="540"/>
        <w:jc w:val="both"/>
      </w:pPr>
      <w:r>
        <w:t>4) обеспечение возможности 100-процентного бесплатного обучения по программам дополнительного образования для детей, находящихся в трудной жизненной ситуации;</w:t>
      </w:r>
    </w:p>
    <w:p w:rsidR="003A7FC9" w:rsidRDefault="003A7FC9">
      <w:pPr>
        <w:pStyle w:val="ConsPlusNormal"/>
        <w:spacing w:before="220"/>
        <w:ind w:firstLine="540"/>
        <w:jc w:val="both"/>
      </w:pPr>
      <w:r>
        <w:t>5) увеличение доли выпускников школ, поступивших в образовательные организации высшего образования, к 2030 году до 50 процентов и выпускников техникумов и колледжей - до 40 процентов к 2030 году;</w:t>
      </w:r>
    </w:p>
    <w:p w:rsidR="003A7FC9" w:rsidRDefault="003A7FC9">
      <w:pPr>
        <w:pStyle w:val="ConsPlusNormal"/>
        <w:spacing w:before="220"/>
        <w:ind w:firstLine="540"/>
        <w:jc w:val="both"/>
      </w:pPr>
      <w:r>
        <w:t>6) обеспечение роста доли семей, имеющих членов семьи с высшим образованием, до 20 процентов;</w:t>
      </w:r>
    </w:p>
    <w:p w:rsidR="003A7FC9" w:rsidRDefault="003A7FC9">
      <w:pPr>
        <w:pStyle w:val="ConsPlusNormal"/>
        <w:spacing w:before="220"/>
        <w:ind w:firstLine="540"/>
        <w:jc w:val="both"/>
      </w:pPr>
      <w:r>
        <w:lastRenderedPageBreak/>
        <w:t>7) увеличение доли организаций профессионального образования, внедряющих новые программы и модели профессионального образования, в общем количестве организаций профессионального образования, в том числе адаптивные образовательные программы, до 50 процентов к 2030 году;</w:t>
      </w:r>
    </w:p>
    <w:p w:rsidR="003A7FC9" w:rsidRDefault="003A7FC9">
      <w:pPr>
        <w:pStyle w:val="ConsPlusNormal"/>
        <w:spacing w:before="220"/>
        <w:ind w:firstLine="540"/>
        <w:jc w:val="both"/>
      </w:pPr>
      <w:r>
        <w:t>8) увеличение доли государственных образовательных организаций, внедривших новые методы обучения и воспитания, в том числе по предмету "Технология";</w:t>
      </w:r>
    </w:p>
    <w:p w:rsidR="003A7FC9" w:rsidRDefault="003A7FC9">
      <w:pPr>
        <w:pStyle w:val="ConsPlusNormal"/>
        <w:spacing w:before="220"/>
        <w:ind w:firstLine="540"/>
        <w:jc w:val="both"/>
      </w:pPr>
      <w:r>
        <w:t>9) обновление материально-технической базы 2 организаций, осуществляющих образовательную деятельность исключительно по адаптированным основным общеобразовательным программам;</w:t>
      </w:r>
    </w:p>
    <w:p w:rsidR="003A7FC9" w:rsidRDefault="003A7FC9">
      <w:pPr>
        <w:pStyle w:val="ConsPlusNormal"/>
        <w:jc w:val="both"/>
      </w:pPr>
      <w:r>
        <w:t xml:space="preserve">(абзац введен </w:t>
      </w:r>
      <w:hyperlink r:id="rId54">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10) создание и функционирование 48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2022 г. (план) - 24 центра; в 2023 (план) - 24 центра;</w:t>
      </w:r>
    </w:p>
    <w:p w:rsidR="003A7FC9" w:rsidRDefault="003A7FC9">
      <w:pPr>
        <w:pStyle w:val="ConsPlusNormal"/>
        <w:jc w:val="both"/>
      </w:pPr>
      <w:r>
        <w:t xml:space="preserve">(абзац введен </w:t>
      </w:r>
      <w:hyperlink r:id="rId55">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11) создание и функционирование 5 детских технопарков "</w:t>
      </w:r>
      <w:proofErr w:type="spellStart"/>
      <w:r>
        <w:t>Кванториум</w:t>
      </w:r>
      <w:proofErr w:type="spellEnd"/>
      <w:r>
        <w:t xml:space="preserve">" на базе общеобразовательных организаций: в 2022 г. (план) - 1 </w:t>
      </w:r>
      <w:proofErr w:type="spellStart"/>
      <w:r>
        <w:t>Кванториум</w:t>
      </w:r>
      <w:proofErr w:type="spellEnd"/>
      <w:r>
        <w:t xml:space="preserve">; в 2023 (план) - 1 </w:t>
      </w:r>
      <w:proofErr w:type="spellStart"/>
      <w:r>
        <w:t>Кванториум</w:t>
      </w:r>
      <w:proofErr w:type="spellEnd"/>
      <w:r>
        <w:t xml:space="preserve">; в 2024 г. (план) - 3 </w:t>
      </w:r>
      <w:proofErr w:type="spellStart"/>
      <w:r>
        <w:t>Кванториума</w:t>
      </w:r>
      <w:proofErr w:type="spellEnd"/>
      <w:r>
        <w:t>;</w:t>
      </w:r>
    </w:p>
    <w:p w:rsidR="003A7FC9" w:rsidRDefault="003A7FC9">
      <w:pPr>
        <w:pStyle w:val="ConsPlusNormal"/>
        <w:jc w:val="both"/>
      </w:pPr>
      <w:r>
        <w:t xml:space="preserve">(абзац введен </w:t>
      </w:r>
      <w:hyperlink r:id="rId56">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12) обеспечение реализации мероприятий по осуществлению единовременных компенсационных выплат 39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2022 г. (план) - 18 учителей; в 2023 (план) - 8 учителей; в 2024 г. (план) - 13 учителей;</w:t>
      </w:r>
    </w:p>
    <w:p w:rsidR="003A7FC9" w:rsidRDefault="003A7FC9">
      <w:pPr>
        <w:pStyle w:val="ConsPlusNormal"/>
        <w:jc w:val="both"/>
      </w:pPr>
      <w:r>
        <w:t xml:space="preserve">(абзац введен </w:t>
      </w:r>
      <w:hyperlink r:id="rId57">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13) создание 9209 новых мест в образовательных организациях различных типов для реализации дополнительных общеразвивающих программ всех направленностей: в 2022 г. (план) - 833 места; в 2023 (план) - 833 места; в 2024 г. (план) - 5369 мест;</w:t>
      </w:r>
    </w:p>
    <w:p w:rsidR="003A7FC9" w:rsidRDefault="003A7FC9">
      <w:pPr>
        <w:pStyle w:val="ConsPlusNormal"/>
        <w:jc w:val="both"/>
      </w:pPr>
      <w:r>
        <w:t xml:space="preserve">(абзац введен </w:t>
      </w:r>
      <w:hyperlink r:id="rId58">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14) обновление материально-технической базы для занятий детей физической культурой и спортом в 38 общеобразовательных организациях, расположенных в сельской местности и малых городах: в 2022 г. (план) - 12 школ; в 2023 (план) - 13 школ; в 2024 г. (план) - 13 школ;</w:t>
      </w:r>
    </w:p>
    <w:p w:rsidR="003A7FC9" w:rsidRDefault="003A7FC9">
      <w:pPr>
        <w:pStyle w:val="ConsPlusNormal"/>
        <w:jc w:val="both"/>
      </w:pPr>
      <w:r>
        <w:t xml:space="preserve">(абзац введен </w:t>
      </w:r>
      <w:hyperlink r:id="rId59">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15) обеспечение материально-технической базы 81 образовательной организации для внедрения цифровой образовательной среды: в 2022 г. (план) - 43 организации; в 2023 (план) - 38 организаций;</w:t>
      </w:r>
    </w:p>
    <w:p w:rsidR="003A7FC9" w:rsidRDefault="003A7FC9">
      <w:pPr>
        <w:pStyle w:val="ConsPlusNormal"/>
        <w:jc w:val="both"/>
      </w:pPr>
      <w:r>
        <w:t xml:space="preserve">(абзац введен </w:t>
      </w:r>
      <w:hyperlink r:id="rId60">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создание (обновление) материально-технической базы 24 образовательных организаций, реализующих программы среднего профессионального образования: в 2022 г. (план) - 11 мастерских; в 2023 (план) - 11 мастерских; в 2024 г. (план) - 2 мастерские;</w:t>
      </w:r>
    </w:p>
    <w:p w:rsidR="003A7FC9" w:rsidRDefault="003A7FC9">
      <w:pPr>
        <w:pStyle w:val="ConsPlusNormal"/>
        <w:jc w:val="both"/>
      </w:pPr>
      <w:r>
        <w:t xml:space="preserve">(абзац введен </w:t>
      </w:r>
      <w:hyperlink r:id="rId61">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16) создание и функционирование Центра опережающей профессиональной подготовки в 2024 г.</w:t>
      </w:r>
    </w:p>
    <w:p w:rsidR="003A7FC9" w:rsidRDefault="003A7FC9">
      <w:pPr>
        <w:pStyle w:val="ConsPlusNormal"/>
        <w:jc w:val="both"/>
      </w:pPr>
      <w:r>
        <w:t xml:space="preserve">(абзац введен </w:t>
      </w:r>
      <w:hyperlink r:id="rId62">
        <w:r>
          <w:rPr>
            <w:color w:val="0000FF"/>
          </w:rPr>
          <w:t>Постановлением</w:t>
        </w:r>
      </w:hyperlink>
      <w:r>
        <w:t xml:space="preserve"> Правительства РТ от 17.01.2023 N 12)</w:t>
      </w:r>
    </w:p>
    <w:p w:rsidR="003A7FC9" w:rsidRDefault="003A7FC9">
      <w:pPr>
        <w:pStyle w:val="ConsPlusNormal"/>
        <w:jc w:val="both"/>
      </w:pPr>
    </w:p>
    <w:p w:rsidR="003A7FC9" w:rsidRDefault="003A7FC9">
      <w:pPr>
        <w:pStyle w:val="ConsPlusTitle"/>
        <w:jc w:val="center"/>
        <w:outlineLvl w:val="2"/>
      </w:pPr>
      <w:r>
        <w:t>4.3. Культурное пространство</w:t>
      </w:r>
    </w:p>
    <w:p w:rsidR="003A7FC9" w:rsidRDefault="003A7FC9">
      <w:pPr>
        <w:pStyle w:val="ConsPlusNormal"/>
        <w:jc w:val="both"/>
      </w:pPr>
    </w:p>
    <w:p w:rsidR="003A7FC9" w:rsidRDefault="003A7FC9">
      <w:pPr>
        <w:pStyle w:val="ConsPlusNormal"/>
        <w:ind w:firstLine="540"/>
        <w:jc w:val="both"/>
      </w:pPr>
      <w:r>
        <w:lastRenderedPageBreak/>
        <w:t>Республика Тыва обладает богатым культурным потенциалом и отличается высокой сохранностью традиционной культуры.</w:t>
      </w:r>
    </w:p>
    <w:p w:rsidR="003A7FC9" w:rsidRDefault="003A7FC9">
      <w:pPr>
        <w:pStyle w:val="ConsPlusNormal"/>
        <w:spacing w:before="220"/>
        <w:ind w:firstLine="540"/>
        <w:jc w:val="both"/>
      </w:pPr>
      <w:r>
        <w:t>На территории республики функционируют 366 государственных и муниципальных учреждений культуры, в том числе 2 профессиональных театра, одна филармония и 4 концертных организации, 173 библиотеки, 1 национальный музей с 5 филиалами, 144 культурно-досуговых учреждения, 1 частный кинотеатр, 1 парк культуры и отдыха.</w:t>
      </w:r>
    </w:p>
    <w:p w:rsidR="003A7FC9" w:rsidRDefault="003A7FC9">
      <w:pPr>
        <w:pStyle w:val="ConsPlusNormal"/>
        <w:spacing w:before="220"/>
        <w:ind w:firstLine="540"/>
        <w:jc w:val="both"/>
      </w:pPr>
      <w:r>
        <w:t xml:space="preserve">Республика Тыва является местом проведения международного фестиваля-конкурса горлового пения </w:t>
      </w:r>
      <w:proofErr w:type="spellStart"/>
      <w:r>
        <w:t>Хоомей</w:t>
      </w:r>
      <w:proofErr w:type="spellEnd"/>
      <w:r>
        <w:t>, Международного фестиваля живой музыки и веры "</w:t>
      </w:r>
      <w:proofErr w:type="spellStart"/>
      <w:r>
        <w:t>Устуу-Хурээ</w:t>
      </w:r>
      <w:proofErr w:type="spellEnd"/>
      <w:r>
        <w:t xml:space="preserve">", который является настоящим культурным брендом Республики Тыва. Ежегодно в республику приезжает около 50 групп из 20 стран мира. Аудитория музыкального праздника насчитывает 6000 человек. Музыкальную палитру фестиваля составляют множество жанров - </w:t>
      </w:r>
      <w:proofErr w:type="spellStart"/>
      <w:r>
        <w:t>этника</w:t>
      </w:r>
      <w:proofErr w:type="spellEnd"/>
      <w:r>
        <w:t xml:space="preserve">, классика, джаз, </w:t>
      </w:r>
      <w:proofErr w:type="spellStart"/>
      <w:r>
        <w:t>фьюжн</w:t>
      </w:r>
      <w:proofErr w:type="spellEnd"/>
      <w:r>
        <w:t xml:space="preserve">, фолк-рок, авангард. Но центральную тему происходящему задает знаменитое искусство тувинского горлового пения </w:t>
      </w:r>
      <w:proofErr w:type="spellStart"/>
      <w:r>
        <w:t>Хоомей</w:t>
      </w:r>
      <w:proofErr w:type="spellEnd"/>
      <w:r>
        <w:t xml:space="preserve"> или "</w:t>
      </w:r>
      <w:proofErr w:type="spellStart"/>
      <w:r>
        <w:t>хоректээр</w:t>
      </w:r>
      <w:proofErr w:type="spellEnd"/>
      <w:r>
        <w:t>", которое заслуженно входит в число наиболее ярких проявлений нематериальной культуры человечества.</w:t>
      </w:r>
    </w:p>
    <w:p w:rsidR="003A7FC9" w:rsidRDefault="003A7FC9">
      <w:pPr>
        <w:pStyle w:val="ConsPlusNormal"/>
        <w:spacing w:before="220"/>
        <w:ind w:firstLine="540"/>
        <w:jc w:val="both"/>
      </w:pPr>
      <w:r>
        <w:t xml:space="preserve">Межрегиональный фестиваль русской культуры "На малом Енисее" в Республике Тыва вблизи русского старообрядческого села </w:t>
      </w:r>
      <w:proofErr w:type="spellStart"/>
      <w:r>
        <w:t>Сизим</w:t>
      </w:r>
      <w:proofErr w:type="spellEnd"/>
      <w:r>
        <w:t xml:space="preserve"> объединяет этнографические фольклорные коллективы. Миссией фестиваля является содействие процессу возрождения и сохранения традиционной русской культуры в Республике Тыва, укрепление межрегиональных связей и сотрудничества, формирование и распространение идей духовного единства, воспитание подрастающего поколения и молодежи на основе многовековых традиций народной культуры.</w:t>
      </w:r>
    </w:p>
    <w:p w:rsidR="003A7FC9" w:rsidRDefault="003A7FC9">
      <w:pPr>
        <w:pStyle w:val="ConsPlusNormal"/>
        <w:spacing w:before="220"/>
        <w:ind w:firstLine="540"/>
        <w:jc w:val="both"/>
      </w:pPr>
      <w:r>
        <w:t>В республике сложилась уникальная система художественного образования, совершенствуется модель выявления, сопровождения и поддержки детей и молодежи, одаренных в области искусства, посредством включения их в фестивальное-конкурсное движение, организации творческих школ, реализации летних комплексных образовательных программ, творческих проектов.</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согласно нормативной потребности субъекта Российской Федерации с населением более 100 тыс. человек, помимо имеющихся двух профессиональных театров, республика нуждается в создании стационарного цирка, кинотеатров, наличие которых значительно расширило бы спектр культурных услуг и способствовало бы формированию культурно-ценностных ориентаций населения;</w:t>
      </w:r>
    </w:p>
    <w:p w:rsidR="003A7FC9" w:rsidRDefault="003A7FC9">
      <w:pPr>
        <w:pStyle w:val="ConsPlusNormal"/>
        <w:spacing w:before="220"/>
        <w:ind w:firstLine="540"/>
        <w:jc w:val="both"/>
      </w:pPr>
      <w:r>
        <w:t>2) доля работников с профильным образованием составляет чуть более половины - 53 процента от общего числа специалистов, работающих в сфере культуры и искусства Республики Тыва (по состоянию на начало 2018 года в сфере культуры Республики Тыва занято 3672 работников, из них специалистов - 2365 чел. (64,5 процента), технического персонала - 1307 чел. (35,5 процента). Несмотря на действующую систему целевой подготовки кадров, остро стоит проблема закрепления молодых специалистов на селе в силу невысокого уровня заработной платы работников, низкого качества жизни в сельских территориях, отсутствия целевых механизмов государственной поддержки в вопросах приобретения жилья;</w:t>
      </w:r>
    </w:p>
    <w:p w:rsidR="003A7FC9" w:rsidRDefault="003A7FC9">
      <w:pPr>
        <w:pStyle w:val="ConsPlusNormal"/>
        <w:spacing w:before="220"/>
        <w:ind w:firstLine="540"/>
        <w:jc w:val="both"/>
      </w:pPr>
      <w:r>
        <w:t xml:space="preserve">3) несмотря на ежегодную поддержку отраслей культуры и туризма в учреждениях культуры и искусства республики наблюдается кадровый дефицит в специалистах разных направлений, таких как музыканты смычковых инструментов, режиссеры массовых и театрализованных представлений, сценаристы, драматурги; преподаватели в системе специального образования, балетмейстеры, реставраторы, настройщики фортепиано, гримеры, таксидермисты, дирижеры, артисты балета; </w:t>
      </w:r>
      <w:proofErr w:type="spellStart"/>
      <w:r>
        <w:t>этномузыковеды</w:t>
      </w:r>
      <w:proofErr w:type="spellEnd"/>
      <w:r>
        <w:t>, искусствоведы, фольклористы и другие.</w:t>
      </w:r>
    </w:p>
    <w:p w:rsidR="003A7FC9" w:rsidRDefault="003A7FC9">
      <w:pPr>
        <w:pStyle w:val="ConsPlusNormal"/>
        <w:spacing w:before="220"/>
        <w:ind w:firstLine="540"/>
        <w:jc w:val="both"/>
      </w:pPr>
      <w:r>
        <w:t xml:space="preserve">Цель - создание условий для обеспечения доступности культурных благ населению, развитие </w:t>
      </w:r>
      <w:r>
        <w:lastRenderedPageBreak/>
        <w:t>культуры Республики Тыва и сохранение историко-культурного наследия.</w:t>
      </w:r>
    </w:p>
    <w:p w:rsidR="003A7FC9" w:rsidRDefault="003A7FC9">
      <w:pPr>
        <w:pStyle w:val="ConsPlusNormal"/>
        <w:spacing w:before="220"/>
        <w:ind w:firstLine="540"/>
        <w:jc w:val="both"/>
      </w:pPr>
      <w:r>
        <w:t>Основные направления развития:</w:t>
      </w:r>
    </w:p>
    <w:p w:rsidR="003A7FC9" w:rsidRDefault="003A7FC9">
      <w:pPr>
        <w:pStyle w:val="ConsPlusNormal"/>
        <w:spacing w:before="220"/>
        <w:ind w:firstLine="540"/>
        <w:jc w:val="both"/>
      </w:pPr>
      <w:r>
        <w:t>1) сохранение культурного наследия и расширение доступа граждан к культурным ценностям и информации. Решение данной задачи предполагается осуществлять посредством сохранения и популяризации объектов культурного наследия, содействия развитию библиотечного дела и музейного дела и народного творчества;</w:t>
      </w:r>
    </w:p>
    <w:p w:rsidR="003A7FC9" w:rsidRDefault="003A7FC9">
      <w:pPr>
        <w:pStyle w:val="ConsPlusNormal"/>
        <w:spacing w:before="220"/>
        <w:ind w:firstLine="540"/>
        <w:jc w:val="both"/>
      </w:pPr>
      <w:r>
        <w:t>2) развитие художественно-творческой деятельности. Основной акцент в решении данной задачи поставлен на поддержку творческих инициатив населения республики в сфере культуры, развитие исполнительских искусств, культурно-досугового обслуживания населения, системы образования в сфере культуры, традиционной народной культуры;</w:t>
      </w:r>
    </w:p>
    <w:p w:rsidR="003A7FC9" w:rsidRDefault="003A7FC9">
      <w:pPr>
        <w:pStyle w:val="ConsPlusNormal"/>
        <w:spacing w:before="220"/>
        <w:ind w:firstLine="540"/>
        <w:jc w:val="both"/>
      </w:pPr>
      <w:r>
        <w:t>3) развитие регионального потенциала в сфере культуры. В рамках решения данной задачи предусматривается развитие культурных индустрий, продвижение региональных культурных продуктов, внедрение передовых информационных технологий в процессы деятельности учреждений культуры, развитие кадрового потенциала сферы культуры;</w:t>
      </w:r>
    </w:p>
    <w:p w:rsidR="003A7FC9" w:rsidRDefault="003A7FC9">
      <w:pPr>
        <w:pStyle w:val="ConsPlusNormal"/>
        <w:spacing w:before="220"/>
        <w:ind w:firstLine="540"/>
        <w:jc w:val="both"/>
      </w:pPr>
      <w:r>
        <w:t>4) формирование новой ценностно ориентированной модели государственной культурной политики;</w:t>
      </w:r>
    </w:p>
    <w:p w:rsidR="003A7FC9" w:rsidRDefault="003A7FC9">
      <w:pPr>
        <w:pStyle w:val="ConsPlusNormal"/>
        <w:spacing w:before="220"/>
        <w:ind w:firstLine="540"/>
        <w:jc w:val="both"/>
      </w:pPr>
      <w:r>
        <w:t xml:space="preserve">5) создание эффективной и </w:t>
      </w:r>
      <w:proofErr w:type="spellStart"/>
      <w:r>
        <w:t>ресурсно</w:t>
      </w:r>
      <w:proofErr w:type="spellEnd"/>
      <w:r>
        <w:t xml:space="preserve"> обеспеченной системы сохранения зон охраны объектов культурного наследия, обеспечивающей постоянное снижение доли памятников, находящихся в неудовлетворительном состоянии, и организацию ежегодных историко-культурных экспертиз участков хозяйственного освоения;</w:t>
      </w:r>
    </w:p>
    <w:p w:rsidR="003A7FC9" w:rsidRDefault="003A7FC9">
      <w:pPr>
        <w:pStyle w:val="ConsPlusNormal"/>
        <w:spacing w:before="220"/>
        <w:ind w:firstLine="540"/>
        <w:jc w:val="both"/>
      </w:pPr>
      <w:r>
        <w:t>6) обеспечение использования исторического и культурного наследия (традиций, обычаев, обрядов, изделий народно-художественных промыслов и декоративно-прикладного искусства) для воспитания и образования подрастающего поколения;</w:t>
      </w:r>
    </w:p>
    <w:p w:rsidR="003A7FC9" w:rsidRDefault="003A7FC9">
      <w:pPr>
        <w:pStyle w:val="ConsPlusNormal"/>
        <w:spacing w:before="220"/>
        <w:ind w:firstLine="540"/>
        <w:jc w:val="both"/>
      </w:pPr>
      <w:r>
        <w:t>7) развитие приграничного и межрегионального культурного сотрудничества;</w:t>
      </w:r>
    </w:p>
    <w:p w:rsidR="003A7FC9" w:rsidRDefault="003A7FC9">
      <w:pPr>
        <w:pStyle w:val="ConsPlusNormal"/>
        <w:spacing w:before="220"/>
        <w:ind w:firstLine="540"/>
        <w:jc w:val="both"/>
      </w:pPr>
      <w:r>
        <w:t>8) ежегодная реализация программ поддержки сельских поселений посредством укрепления и модернизации материально-технической базы, развития информационных ресурсов и технологий, обеспечения кадрового потенциала муниципальных культурно-досуговых, библиотечных и музейных учреждений;</w:t>
      </w:r>
    </w:p>
    <w:p w:rsidR="003A7FC9" w:rsidRDefault="003A7FC9">
      <w:pPr>
        <w:pStyle w:val="ConsPlusNormal"/>
        <w:spacing w:before="220"/>
        <w:ind w:firstLine="540"/>
        <w:jc w:val="both"/>
      </w:pPr>
      <w:r>
        <w:t>9) стимулирование развития киносети;</w:t>
      </w:r>
    </w:p>
    <w:p w:rsidR="003A7FC9" w:rsidRDefault="003A7FC9">
      <w:pPr>
        <w:pStyle w:val="ConsPlusNormal"/>
        <w:spacing w:before="220"/>
        <w:ind w:firstLine="540"/>
        <w:jc w:val="both"/>
      </w:pPr>
      <w:r>
        <w:t>10) повышение роли некоммерческих организаций в сфере культуры, а также экспертных советов и общественной экспертизы в процессе отбора и принятия решений по вопросам, относящимся к поддержке творческой деятельности;</w:t>
      </w:r>
    </w:p>
    <w:p w:rsidR="003A7FC9" w:rsidRDefault="003A7FC9">
      <w:pPr>
        <w:pStyle w:val="ConsPlusNormal"/>
        <w:spacing w:before="220"/>
        <w:ind w:firstLine="540"/>
        <w:jc w:val="both"/>
      </w:pPr>
      <w:r>
        <w:t>11) создание стимулов для семейного творчества как на любительском, так и на профессиональном уровне, популяризация семейных династий в культуре, стимулирование, в том числе через систему скидок и льгот, семейного посещения музеев, театров и иных культурных учреждений, популяризация семейного культурно-познавательного туризма;</w:t>
      </w:r>
    </w:p>
    <w:p w:rsidR="003A7FC9" w:rsidRDefault="003A7FC9">
      <w:pPr>
        <w:pStyle w:val="ConsPlusNormal"/>
        <w:spacing w:before="220"/>
        <w:ind w:firstLine="540"/>
        <w:jc w:val="both"/>
      </w:pPr>
      <w:r>
        <w:t>12) стимулирование условий для вовлечения молодежи в волонтерские движения;</w:t>
      </w:r>
    </w:p>
    <w:p w:rsidR="003A7FC9" w:rsidRDefault="003A7FC9">
      <w:pPr>
        <w:pStyle w:val="ConsPlusNormal"/>
        <w:spacing w:before="220"/>
        <w:ind w:firstLine="540"/>
        <w:jc w:val="both"/>
      </w:pPr>
      <w:r>
        <w:t>13) переход на многоканальную систему финансирования отрасли с увеличением в расходах на культуру доли внебюджетных источников, в том числе путем развития государственно-частного партнерства, благотворительной деятельности, меценатства и иных альтернативных механизмов финансирования культуры, создание и привлечение к работе на территории республики фондов целевого капитала (</w:t>
      </w:r>
      <w:proofErr w:type="spellStart"/>
      <w:r>
        <w:t>эндаумент</w:t>
      </w:r>
      <w:proofErr w:type="spellEnd"/>
      <w:r>
        <w:t xml:space="preserve">-фондов) для аккумулирования финансовых средств в целях </w:t>
      </w:r>
      <w:r>
        <w:lastRenderedPageBreak/>
        <w:t>долгосрочной поддержки сферы культуры;</w:t>
      </w:r>
    </w:p>
    <w:p w:rsidR="003A7FC9" w:rsidRDefault="003A7FC9">
      <w:pPr>
        <w:pStyle w:val="ConsPlusNormal"/>
        <w:spacing w:before="220"/>
        <w:ind w:firstLine="540"/>
        <w:jc w:val="both"/>
      </w:pPr>
      <w:r>
        <w:t>14) привлечение большего количества иностранных туристов.</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964"/>
        <w:gridCol w:w="1020"/>
        <w:gridCol w:w="1020"/>
        <w:gridCol w:w="964"/>
      </w:tblGrid>
      <w:tr w:rsidR="003A7FC9">
        <w:tc>
          <w:tcPr>
            <w:tcW w:w="8107" w:type="dxa"/>
            <w:gridSpan w:val="5"/>
          </w:tcPr>
          <w:p w:rsidR="003A7FC9" w:rsidRDefault="003A7FC9">
            <w:pPr>
              <w:pStyle w:val="ConsPlusNormal"/>
              <w:jc w:val="center"/>
            </w:pPr>
            <w:r>
              <w:t>Показатели результативности развития культурного пространства</w:t>
            </w:r>
          </w:p>
        </w:tc>
      </w:tr>
      <w:tr w:rsidR="003A7FC9">
        <w:tc>
          <w:tcPr>
            <w:tcW w:w="4139" w:type="dxa"/>
          </w:tcPr>
          <w:p w:rsidR="003A7FC9" w:rsidRDefault="003A7FC9">
            <w:pPr>
              <w:pStyle w:val="ConsPlusNormal"/>
              <w:jc w:val="center"/>
            </w:pPr>
            <w:r>
              <w:t>Наименование показателя</w:t>
            </w:r>
          </w:p>
        </w:tc>
        <w:tc>
          <w:tcPr>
            <w:tcW w:w="964" w:type="dxa"/>
          </w:tcPr>
          <w:p w:rsidR="003A7FC9" w:rsidRDefault="003A7FC9">
            <w:pPr>
              <w:pStyle w:val="ConsPlusNormal"/>
              <w:jc w:val="center"/>
            </w:pPr>
            <w:r>
              <w:t>2018 г.</w:t>
            </w:r>
          </w:p>
        </w:tc>
        <w:tc>
          <w:tcPr>
            <w:tcW w:w="1020" w:type="dxa"/>
          </w:tcPr>
          <w:p w:rsidR="003A7FC9" w:rsidRDefault="003A7FC9">
            <w:pPr>
              <w:pStyle w:val="ConsPlusNormal"/>
              <w:jc w:val="center"/>
            </w:pPr>
            <w:r>
              <w:t>2020 г.</w:t>
            </w:r>
          </w:p>
        </w:tc>
        <w:tc>
          <w:tcPr>
            <w:tcW w:w="1020" w:type="dxa"/>
          </w:tcPr>
          <w:p w:rsidR="003A7FC9" w:rsidRDefault="003A7FC9">
            <w:pPr>
              <w:pStyle w:val="ConsPlusNormal"/>
              <w:jc w:val="center"/>
            </w:pPr>
            <w:r>
              <w:t>2024 г.</w:t>
            </w:r>
          </w:p>
        </w:tc>
        <w:tc>
          <w:tcPr>
            <w:tcW w:w="964" w:type="dxa"/>
          </w:tcPr>
          <w:p w:rsidR="003A7FC9" w:rsidRDefault="003A7FC9">
            <w:pPr>
              <w:pStyle w:val="ConsPlusNormal"/>
              <w:jc w:val="center"/>
            </w:pPr>
            <w:r>
              <w:t>2030 г.</w:t>
            </w:r>
          </w:p>
        </w:tc>
      </w:tr>
      <w:tr w:rsidR="003A7FC9">
        <w:tc>
          <w:tcPr>
            <w:tcW w:w="4139" w:type="dxa"/>
          </w:tcPr>
          <w:p w:rsidR="003A7FC9" w:rsidRDefault="003A7FC9">
            <w:pPr>
              <w:pStyle w:val="ConsPlusNormal"/>
            </w:pPr>
            <w:r>
              <w:t>1. Доля библиотек, подключенных к сети "Интернет", имеющих доступ к электронным ресурсам, процентов</w:t>
            </w:r>
          </w:p>
        </w:tc>
        <w:tc>
          <w:tcPr>
            <w:tcW w:w="964" w:type="dxa"/>
          </w:tcPr>
          <w:p w:rsidR="003A7FC9" w:rsidRDefault="003A7FC9">
            <w:pPr>
              <w:pStyle w:val="ConsPlusNormal"/>
              <w:jc w:val="center"/>
            </w:pPr>
            <w:r>
              <w:t>58</w:t>
            </w:r>
          </w:p>
        </w:tc>
        <w:tc>
          <w:tcPr>
            <w:tcW w:w="1020" w:type="dxa"/>
          </w:tcPr>
          <w:p w:rsidR="003A7FC9" w:rsidRDefault="003A7FC9">
            <w:pPr>
              <w:pStyle w:val="ConsPlusNormal"/>
              <w:jc w:val="center"/>
            </w:pPr>
            <w:r>
              <w:t>80</w:t>
            </w:r>
          </w:p>
        </w:tc>
        <w:tc>
          <w:tcPr>
            <w:tcW w:w="1020" w:type="dxa"/>
          </w:tcPr>
          <w:p w:rsidR="003A7FC9" w:rsidRDefault="003A7FC9">
            <w:pPr>
              <w:pStyle w:val="ConsPlusNormal"/>
              <w:jc w:val="center"/>
            </w:pPr>
            <w:r>
              <w:t>90</w:t>
            </w:r>
          </w:p>
        </w:tc>
        <w:tc>
          <w:tcPr>
            <w:tcW w:w="964" w:type="dxa"/>
          </w:tcPr>
          <w:p w:rsidR="003A7FC9" w:rsidRDefault="003A7FC9">
            <w:pPr>
              <w:pStyle w:val="ConsPlusNormal"/>
              <w:jc w:val="center"/>
            </w:pPr>
            <w:r>
              <w:t>100</w:t>
            </w:r>
          </w:p>
        </w:tc>
      </w:tr>
      <w:tr w:rsidR="003A7FC9">
        <w:tc>
          <w:tcPr>
            <w:tcW w:w="4139" w:type="dxa"/>
          </w:tcPr>
          <w:p w:rsidR="003A7FC9" w:rsidRDefault="003A7FC9">
            <w:pPr>
              <w:pStyle w:val="ConsPlusNormal"/>
            </w:pPr>
            <w:r>
              <w:t>2. Доля театров, осуществляющих виртуальную трансляцию спектаклей, процентов</w:t>
            </w:r>
          </w:p>
        </w:tc>
        <w:tc>
          <w:tcPr>
            <w:tcW w:w="964" w:type="dxa"/>
          </w:tcPr>
          <w:p w:rsidR="003A7FC9" w:rsidRDefault="003A7FC9">
            <w:pPr>
              <w:pStyle w:val="ConsPlusNormal"/>
              <w:jc w:val="center"/>
            </w:pPr>
            <w:r>
              <w:t>0</w:t>
            </w:r>
          </w:p>
        </w:tc>
        <w:tc>
          <w:tcPr>
            <w:tcW w:w="1020" w:type="dxa"/>
          </w:tcPr>
          <w:p w:rsidR="003A7FC9" w:rsidRDefault="003A7FC9">
            <w:pPr>
              <w:pStyle w:val="ConsPlusNormal"/>
              <w:jc w:val="center"/>
            </w:pPr>
            <w:r>
              <w:t>50</w:t>
            </w:r>
          </w:p>
        </w:tc>
        <w:tc>
          <w:tcPr>
            <w:tcW w:w="1020" w:type="dxa"/>
          </w:tcPr>
          <w:p w:rsidR="003A7FC9" w:rsidRDefault="003A7FC9">
            <w:pPr>
              <w:pStyle w:val="ConsPlusNormal"/>
              <w:jc w:val="center"/>
            </w:pPr>
            <w:r>
              <w:t>100</w:t>
            </w:r>
          </w:p>
        </w:tc>
        <w:tc>
          <w:tcPr>
            <w:tcW w:w="964" w:type="dxa"/>
          </w:tcPr>
          <w:p w:rsidR="003A7FC9" w:rsidRDefault="003A7FC9">
            <w:pPr>
              <w:pStyle w:val="ConsPlusNormal"/>
              <w:jc w:val="center"/>
            </w:pPr>
            <w:r>
              <w:t>100</w:t>
            </w:r>
          </w:p>
        </w:tc>
      </w:tr>
      <w:tr w:rsidR="003A7FC9">
        <w:tc>
          <w:tcPr>
            <w:tcW w:w="4139" w:type="dxa"/>
          </w:tcPr>
          <w:p w:rsidR="003A7FC9" w:rsidRDefault="003A7FC9">
            <w:pPr>
              <w:pStyle w:val="ConsPlusNormal"/>
            </w:pPr>
            <w:r>
              <w:t>3. Доля концертных залов, осуществляющих виртуальную трансляцию концертов, процентов</w:t>
            </w:r>
          </w:p>
        </w:tc>
        <w:tc>
          <w:tcPr>
            <w:tcW w:w="964" w:type="dxa"/>
          </w:tcPr>
          <w:p w:rsidR="003A7FC9" w:rsidRDefault="003A7FC9">
            <w:pPr>
              <w:pStyle w:val="ConsPlusNormal"/>
              <w:jc w:val="center"/>
            </w:pPr>
            <w:r>
              <w:t>0</w:t>
            </w:r>
          </w:p>
        </w:tc>
        <w:tc>
          <w:tcPr>
            <w:tcW w:w="1020" w:type="dxa"/>
          </w:tcPr>
          <w:p w:rsidR="003A7FC9" w:rsidRDefault="003A7FC9">
            <w:pPr>
              <w:pStyle w:val="ConsPlusNormal"/>
              <w:jc w:val="center"/>
            </w:pPr>
            <w:r>
              <w:t>20</w:t>
            </w:r>
          </w:p>
        </w:tc>
        <w:tc>
          <w:tcPr>
            <w:tcW w:w="1020" w:type="dxa"/>
          </w:tcPr>
          <w:p w:rsidR="003A7FC9" w:rsidRDefault="003A7FC9">
            <w:pPr>
              <w:pStyle w:val="ConsPlusNormal"/>
              <w:jc w:val="center"/>
            </w:pPr>
            <w:r>
              <w:t>30</w:t>
            </w:r>
          </w:p>
        </w:tc>
        <w:tc>
          <w:tcPr>
            <w:tcW w:w="964" w:type="dxa"/>
          </w:tcPr>
          <w:p w:rsidR="003A7FC9" w:rsidRDefault="003A7FC9">
            <w:pPr>
              <w:pStyle w:val="ConsPlusNormal"/>
              <w:jc w:val="center"/>
            </w:pPr>
            <w:r>
              <w:t>50</w:t>
            </w:r>
          </w:p>
        </w:tc>
      </w:tr>
      <w:tr w:rsidR="003A7FC9">
        <w:tc>
          <w:tcPr>
            <w:tcW w:w="4139" w:type="dxa"/>
          </w:tcPr>
          <w:p w:rsidR="003A7FC9" w:rsidRDefault="003A7FC9">
            <w:pPr>
              <w:pStyle w:val="ConsPlusNormal"/>
            </w:pPr>
            <w:r>
              <w:t>4. Доля учреждений (музеев, Центра русской культуры, Центра тувинской культуры), имеющих виртуальные туры, процентов</w:t>
            </w:r>
          </w:p>
        </w:tc>
        <w:tc>
          <w:tcPr>
            <w:tcW w:w="964" w:type="dxa"/>
          </w:tcPr>
          <w:p w:rsidR="003A7FC9" w:rsidRDefault="003A7FC9">
            <w:pPr>
              <w:pStyle w:val="ConsPlusNormal"/>
              <w:jc w:val="center"/>
            </w:pPr>
            <w:r>
              <w:t>0</w:t>
            </w:r>
          </w:p>
        </w:tc>
        <w:tc>
          <w:tcPr>
            <w:tcW w:w="1020" w:type="dxa"/>
          </w:tcPr>
          <w:p w:rsidR="003A7FC9" w:rsidRDefault="003A7FC9">
            <w:pPr>
              <w:pStyle w:val="ConsPlusNormal"/>
              <w:jc w:val="center"/>
            </w:pPr>
            <w:r>
              <w:t>50</w:t>
            </w:r>
          </w:p>
        </w:tc>
        <w:tc>
          <w:tcPr>
            <w:tcW w:w="1020" w:type="dxa"/>
          </w:tcPr>
          <w:p w:rsidR="003A7FC9" w:rsidRDefault="003A7FC9">
            <w:pPr>
              <w:pStyle w:val="ConsPlusNormal"/>
              <w:jc w:val="center"/>
            </w:pPr>
            <w:r>
              <w:t>70</w:t>
            </w:r>
          </w:p>
        </w:tc>
        <w:tc>
          <w:tcPr>
            <w:tcW w:w="964" w:type="dxa"/>
          </w:tcPr>
          <w:p w:rsidR="003A7FC9" w:rsidRDefault="003A7FC9">
            <w:pPr>
              <w:pStyle w:val="ConsPlusNormal"/>
              <w:jc w:val="center"/>
            </w:pPr>
            <w:r>
              <w:t>100</w:t>
            </w:r>
          </w:p>
        </w:tc>
      </w:tr>
      <w:tr w:rsidR="003A7FC9">
        <w:tc>
          <w:tcPr>
            <w:tcW w:w="4139" w:type="dxa"/>
          </w:tcPr>
          <w:p w:rsidR="003A7FC9" w:rsidRDefault="003A7FC9">
            <w:pPr>
              <w:pStyle w:val="ConsPlusNormal"/>
            </w:pPr>
            <w:r>
              <w:t>5. Количество внесенных в электронный реестр объектов нематериального культурного наследия Российской Федерации, единиц</w:t>
            </w:r>
          </w:p>
        </w:tc>
        <w:tc>
          <w:tcPr>
            <w:tcW w:w="964" w:type="dxa"/>
          </w:tcPr>
          <w:p w:rsidR="003A7FC9" w:rsidRDefault="003A7FC9">
            <w:pPr>
              <w:pStyle w:val="ConsPlusNormal"/>
              <w:jc w:val="center"/>
            </w:pPr>
            <w:r>
              <w:t>1</w:t>
            </w:r>
          </w:p>
        </w:tc>
        <w:tc>
          <w:tcPr>
            <w:tcW w:w="1020" w:type="dxa"/>
          </w:tcPr>
          <w:p w:rsidR="003A7FC9" w:rsidRDefault="003A7FC9">
            <w:pPr>
              <w:pStyle w:val="ConsPlusNormal"/>
              <w:jc w:val="center"/>
            </w:pPr>
            <w:r>
              <w:t>5</w:t>
            </w:r>
          </w:p>
        </w:tc>
        <w:tc>
          <w:tcPr>
            <w:tcW w:w="1020" w:type="dxa"/>
          </w:tcPr>
          <w:p w:rsidR="003A7FC9" w:rsidRDefault="003A7FC9">
            <w:pPr>
              <w:pStyle w:val="ConsPlusNormal"/>
              <w:jc w:val="center"/>
            </w:pPr>
            <w:r>
              <w:t>10</w:t>
            </w:r>
          </w:p>
        </w:tc>
        <w:tc>
          <w:tcPr>
            <w:tcW w:w="964" w:type="dxa"/>
          </w:tcPr>
          <w:p w:rsidR="003A7FC9" w:rsidRDefault="003A7FC9">
            <w:pPr>
              <w:pStyle w:val="ConsPlusNormal"/>
              <w:jc w:val="center"/>
            </w:pPr>
            <w:r>
              <w:t>15</w:t>
            </w:r>
          </w:p>
        </w:tc>
      </w:tr>
      <w:tr w:rsidR="003A7FC9">
        <w:tc>
          <w:tcPr>
            <w:tcW w:w="4139" w:type="dxa"/>
          </w:tcPr>
          <w:p w:rsidR="003A7FC9" w:rsidRDefault="003A7FC9">
            <w:pPr>
              <w:pStyle w:val="ConsPlusNormal"/>
            </w:pPr>
            <w:r>
              <w:t>6. Доля детей, получающих дополнительное образование в области культуры и искусства, процентов</w:t>
            </w:r>
          </w:p>
        </w:tc>
        <w:tc>
          <w:tcPr>
            <w:tcW w:w="964" w:type="dxa"/>
          </w:tcPr>
          <w:p w:rsidR="003A7FC9" w:rsidRDefault="003A7FC9">
            <w:pPr>
              <w:pStyle w:val="ConsPlusNormal"/>
              <w:jc w:val="center"/>
            </w:pPr>
            <w:r>
              <w:t>9</w:t>
            </w:r>
          </w:p>
        </w:tc>
        <w:tc>
          <w:tcPr>
            <w:tcW w:w="1020" w:type="dxa"/>
          </w:tcPr>
          <w:p w:rsidR="003A7FC9" w:rsidRDefault="003A7FC9">
            <w:pPr>
              <w:pStyle w:val="ConsPlusNormal"/>
              <w:jc w:val="center"/>
            </w:pPr>
            <w:r>
              <w:t>11</w:t>
            </w:r>
          </w:p>
        </w:tc>
        <w:tc>
          <w:tcPr>
            <w:tcW w:w="1020" w:type="dxa"/>
          </w:tcPr>
          <w:p w:rsidR="003A7FC9" w:rsidRDefault="003A7FC9">
            <w:pPr>
              <w:pStyle w:val="ConsPlusNormal"/>
              <w:jc w:val="center"/>
            </w:pPr>
            <w:r>
              <w:t>13</w:t>
            </w:r>
          </w:p>
        </w:tc>
        <w:tc>
          <w:tcPr>
            <w:tcW w:w="964" w:type="dxa"/>
          </w:tcPr>
          <w:p w:rsidR="003A7FC9" w:rsidRDefault="003A7FC9">
            <w:pPr>
              <w:pStyle w:val="ConsPlusNormal"/>
              <w:jc w:val="center"/>
            </w:pPr>
            <w:r>
              <w:t>15</w:t>
            </w:r>
          </w:p>
        </w:tc>
      </w:tr>
    </w:tbl>
    <w:p w:rsidR="003A7FC9" w:rsidRDefault="003A7FC9">
      <w:pPr>
        <w:pStyle w:val="ConsPlusNormal"/>
        <w:jc w:val="both"/>
      </w:pPr>
    </w:p>
    <w:p w:rsidR="003A7FC9" w:rsidRDefault="003A7FC9">
      <w:pPr>
        <w:pStyle w:val="ConsPlusNormal"/>
        <w:ind w:firstLine="540"/>
        <w:jc w:val="both"/>
      </w:pPr>
      <w:r>
        <w:t>Сохранение уникальной культуры республики во всем ее национальном и творческом многообразии, укрепление духовного единства жителей Тувы вне зависимости от национальной принадлежности будет обеспечено бережным сохранением и популяризацией материального и нематериального культурного наследия, национальных культурных традиций, народных художественных ремесел.</w:t>
      </w:r>
    </w:p>
    <w:p w:rsidR="003A7FC9" w:rsidRDefault="003A7FC9">
      <w:pPr>
        <w:pStyle w:val="ConsPlusNormal"/>
        <w:spacing w:before="220"/>
        <w:ind w:firstLine="540"/>
        <w:jc w:val="both"/>
      </w:pPr>
      <w:r>
        <w:t>Сохранение объектов культурного наследия, а также исторической среды населенных пунктов республики будет способствовать росту туристической привлекательности региона.</w:t>
      </w:r>
    </w:p>
    <w:p w:rsidR="003A7FC9" w:rsidRDefault="003A7FC9">
      <w:pPr>
        <w:pStyle w:val="ConsPlusNormal"/>
        <w:spacing w:before="220"/>
        <w:ind w:firstLine="540"/>
        <w:jc w:val="both"/>
      </w:pPr>
      <w:r>
        <w:t>Развитие системы образования в области культуры и искусства позволит обеспечить отрасль высокопрофессиональными кадрами для всех видов культурной деятельности, а также создаст условия для творческой самореализации граждан.</w:t>
      </w:r>
    </w:p>
    <w:p w:rsidR="003A7FC9" w:rsidRDefault="003A7FC9">
      <w:pPr>
        <w:pStyle w:val="ConsPlusNormal"/>
        <w:jc w:val="both"/>
      </w:pPr>
    </w:p>
    <w:p w:rsidR="003A7FC9" w:rsidRDefault="003A7FC9">
      <w:pPr>
        <w:pStyle w:val="ConsPlusTitle"/>
        <w:jc w:val="center"/>
        <w:outlineLvl w:val="2"/>
      </w:pPr>
      <w:r>
        <w:t>4.4. Система социальной защиты населения</w:t>
      </w:r>
    </w:p>
    <w:p w:rsidR="003A7FC9" w:rsidRDefault="003A7FC9">
      <w:pPr>
        <w:pStyle w:val="ConsPlusNormal"/>
        <w:jc w:val="both"/>
      </w:pPr>
    </w:p>
    <w:p w:rsidR="003A7FC9" w:rsidRDefault="003A7FC9">
      <w:pPr>
        <w:pStyle w:val="ConsPlusNormal"/>
        <w:ind w:firstLine="540"/>
        <w:jc w:val="both"/>
      </w:pPr>
      <w:r>
        <w:t>Система социальной политики Республики Тыва ориентирована на социальную защиту отдельных категорий граждан, основанной на принципах социальной справедливости и адресности.</w:t>
      </w:r>
    </w:p>
    <w:p w:rsidR="003A7FC9" w:rsidRDefault="003A7FC9">
      <w:pPr>
        <w:pStyle w:val="ConsPlusNormal"/>
        <w:spacing w:before="220"/>
        <w:ind w:firstLine="540"/>
        <w:jc w:val="both"/>
      </w:pPr>
      <w:r>
        <w:t xml:space="preserve">Социальная поддержка населения предполагает повышение уровня жизни граждан (отдельных категорий граждан) - получателей мер социальной поддержки, их материального </w:t>
      </w:r>
      <w:r>
        <w:lastRenderedPageBreak/>
        <w:t>благосостояния, качества социального обслуживания населения, обеспечение беспрепятственного доступа к объектам и услугам в сферах жизнедеятельности инвалидов и других маломобильных групп.</w:t>
      </w:r>
    </w:p>
    <w:p w:rsidR="003A7FC9" w:rsidRDefault="003A7FC9">
      <w:pPr>
        <w:pStyle w:val="ConsPlusNormal"/>
        <w:spacing w:before="220"/>
        <w:ind w:firstLine="540"/>
        <w:jc w:val="both"/>
      </w:pPr>
      <w:r>
        <w:t>В республике функционирует 28 учреждений социального обслуживания населения. Из общего количества 19 учреждений осуществляют свою деятельность в интересах семьи и детей, 9 учреждений предоставляют социальные услуги гражданам пожилого возраста, инвалидам и другим категориям граждан. Ежегодно услугами социального обслуживания на дому пользуются более 500 граждан пожилого возраста и инвалидов, в стационарных условиях проживает более 2600 человек.</w:t>
      </w:r>
    </w:p>
    <w:p w:rsidR="003A7FC9" w:rsidRDefault="003A7FC9">
      <w:pPr>
        <w:pStyle w:val="ConsPlusNormal"/>
        <w:spacing w:before="220"/>
        <w:ind w:firstLine="540"/>
        <w:jc w:val="both"/>
      </w:pPr>
      <w:r>
        <w:t>На территории республики реализуются государственные программы Республики Тыва "</w:t>
      </w:r>
      <w:hyperlink r:id="rId63">
        <w:r>
          <w:rPr>
            <w:color w:val="0000FF"/>
          </w:rPr>
          <w:t>Социальная поддержка граждан</w:t>
        </w:r>
      </w:hyperlink>
      <w:r>
        <w:t xml:space="preserve"> в Республике Тыва" на 2021 - 2023 годы и </w:t>
      </w:r>
      <w:hyperlink r:id="rId64">
        <w:r>
          <w:rPr>
            <w:color w:val="0000FF"/>
          </w:rPr>
          <w:t>"Доступная среда"</w:t>
        </w:r>
      </w:hyperlink>
      <w:r>
        <w:t xml:space="preserve"> на 2021 - 2025 годы", которые также являются основными источниками финансирования мероприятий, проводимых для развития отрасли социальной защиты населения, повышения качества и доступности социальной помощи нуждающемуся в поддержке государства населению Республики Тыва.</w:t>
      </w:r>
    </w:p>
    <w:p w:rsidR="003A7FC9" w:rsidRDefault="003A7FC9">
      <w:pPr>
        <w:pStyle w:val="ConsPlusNormal"/>
        <w:jc w:val="both"/>
      </w:pPr>
      <w:r>
        <w:t xml:space="preserve">(в ред. </w:t>
      </w:r>
      <w:hyperlink r:id="rId65">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Целью развития отрасли социальной защиты населения является повышение качества и доступности социальной помощи нуждающемуся в поддержке государства населению Республики Тыва за счет усиления адресного подхода и внедрения новых технологий.</w:t>
      </w:r>
    </w:p>
    <w:p w:rsidR="003A7FC9" w:rsidRDefault="003A7FC9">
      <w:pPr>
        <w:pStyle w:val="ConsPlusNormal"/>
        <w:spacing w:before="220"/>
        <w:ind w:firstLine="540"/>
        <w:jc w:val="both"/>
      </w:pPr>
      <w:r>
        <w:t>Основными вызовами, препятствующими развитию отрасли, являются:</w:t>
      </w:r>
    </w:p>
    <w:p w:rsidR="003A7FC9" w:rsidRDefault="003A7FC9">
      <w:pPr>
        <w:pStyle w:val="ConsPlusNormal"/>
        <w:spacing w:before="220"/>
        <w:ind w:firstLine="540"/>
        <w:jc w:val="both"/>
      </w:pPr>
      <w:r>
        <w:t xml:space="preserve">1) слабая материально-техническая оснащенность организаций социального обслуживания (по состоянию на начало 2022 года ветхими остаются 2 объекта (жилой корпус взрослого отделения </w:t>
      </w:r>
      <w:proofErr w:type="spellStart"/>
      <w:r>
        <w:t>Дерзиг-Аксынского</w:t>
      </w:r>
      <w:proofErr w:type="spellEnd"/>
      <w:r>
        <w:t xml:space="preserve"> психоневрологического дома-интерната с детским отделением; жилой корпус филиала в с. Хадын </w:t>
      </w:r>
      <w:proofErr w:type="spellStart"/>
      <w:r>
        <w:t>Сукпакского</w:t>
      </w:r>
      <w:proofErr w:type="spellEnd"/>
      <w:r>
        <w:t xml:space="preserve"> специального дома-интерната для престарелых и инвалидов);</w:t>
      </w:r>
    </w:p>
    <w:p w:rsidR="003A7FC9" w:rsidRDefault="003A7FC9">
      <w:pPr>
        <w:pStyle w:val="ConsPlusNormal"/>
        <w:jc w:val="both"/>
      </w:pPr>
      <w:r>
        <w:t xml:space="preserve">(в ред. </w:t>
      </w:r>
      <w:hyperlink r:id="rId66">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2) низкий уровень развития государственно-частного партнерства в сфере социального обслуживания населения. С 2017 года в реестр поставщиков социальных услуг включены только 2 социально ориентированные некоммерческие организации, предоставляющие социальные услуги на дому;</w:t>
      </w:r>
    </w:p>
    <w:p w:rsidR="003A7FC9" w:rsidRDefault="003A7FC9">
      <w:pPr>
        <w:pStyle w:val="ConsPlusNormal"/>
        <w:spacing w:before="220"/>
        <w:ind w:firstLine="540"/>
        <w:jc w:val="both"/>
      </w:pPr>
      <w:r>
        <w:t>3) низкая доступность социальных услуг для инвалидов по причине отсутствия реабилитационного центра для инвалидов.</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1) адресная социальная поддержка граждан, находящихся в трудной жизненной ситуации, с учетом индивидуальной потребности в предоставлении социальных услуг;</w:t>
      </w:r>
    </w:p>
    <w:p w:rsidR="003A7FC9" w:rsidRDefault="003A7FC9">
      <w:pPr>
        <w:pStyle w:val="ConsPlusNormal"/>
        <w:jc w:val="both"/>
      </w:pPr>
      <w:r>
        <w:t xml:space="preserve">(в ред. </w:t>
      </w:r>
      <w:hyperlink r:id="rId67">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2) обеспечение социальной интеграции и реабилитации инвалидов и граждан с ограниченными возможностями здоровья в общество;</w:t>
      </w:r>
    </w:p>
    <w:p w:rsidR="003A7FC9" w:rsidRDefault="003A7FC9">
      <w:pPr>
        <w:pStyle w:val="ConsPlusNormal"/>
        <w:jc w:val="both"/>
      </w:pPr>
      <w:r>
        <w:t xml:space="preserve">(в ред. </w:t>
      </w:r>
      <w:hyperlink r:id="rId68">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3) формирование доступной среды для инвалидов и других маломобильных групп населения;</w:t>
      </w:r>
    </w:p>
    <w:p w:rsidR="003A7FC9" w:rsidRDefault="003A7FC9">
      <w:pPr>
        <w:pStyle w:val="ConsPlusNormal"/>
        <w:jc w:val="both"/>
      </w:pPr>
      <w:r>
        <w:t xml:space="preserve">(в ред. </w:t>
      </w:r>
      <w:hyperlink r:id="rId6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4) внедрение новых технологий, в том числе технологии сопровождаемого проживания;</w:t>
      </w:r>
    </w:p>
    <w:p w:rsidR="003A7FC9" w:rsidRDefault="003A7FC9">
      <w:pPr>
        <w:pStyle w:val="ConsPlusNormal"/>
        <w:jc w:val="both"/>
      </w:pPr>
      <w:r>
        <w:t xml:space="preserve">(в ред. </w:t>
      </w:r>
      <w:hyperlink r:id="rId70">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5) повышение качества оказываемых услуг социального обслуживания: обеспечение </w:t>
      </w:r>
      <w:r>
        <w:lastRenderedPageBreak/>
        <w:t>переселения граждан из помещений организаций социального обслуживания IV и V степени огнестойкости; из аварийных, ветхих зданий организаций социального обслуживания, зданий, требующих реконструкции, а также граждан, размещенных в зданиях стационарных организаций социального обслуживания с нарушениями установленных норм жилой площади;</w:t>
      </w:r>
    </w:p>
    <w:p w:rsidR="003A7FC9" w:rsidRDefault="003A7FC9">
      <w:pPr>
        <w:pStyle w:val="ConsPlusNormal"/>
        <w:jc w:val="both"/>
      </w:pPr>
      <w:r>
        <w:t xml:space="preserve">(в ред. </w:t>
      </w:r>
      <w:hyperlink r:id="rId71">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6) продолжение строительства 2 жилых корпусов </w:t>
      </w:r>
      <w:proofErr w:type="spellStart"/>
      <w:r>
        <w:t>Дерзиг-Аксынского</w:t>
      </w:r>
      <w:proofErr w:type="spellEnd"/>
      <w:r>
        <w:t xml:space="preserve"> психоневрологического дома-интерната с детским отделением и филиала "Хадын" </w:t>
      </w:r>
      <w:proofErr w:type="spellStart"/>
      <w:r>
        <w:t>Сукпакского</w:t>
      </w:r>
      <w:proofErr w:type="spellEnd"/>
      <w:r>
        <w:t xml:space="preserve"> специального дома-интерната для престарелых и инвалидов;</w:t>
      </w:r>
    </w:p>
    <w:p w:rsidR="003A7FC9" w:rsidRDefault="003A7FC9">
      <w:pPr>
        <w:pStyle w:val="ConsPlusNormal"/>
        <w:jc w:val="both"/>
      </w:pPr>
      <w:r>
        <w:t xml:space="preserve">(в ред. </w:t>
      </w:r>
      <w:hyperlink r:id="rId72">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7) развитие негосударственного сектора социального обслуживания на дому, создание условий для развития малого бизнеса и индивидуального предпринимательства в сфере социального обслуживания на дому;</w:t>
      </w:r>
    </w:p>
    <w:p w:rsidR="003A7FC9" w:rsidRDefault="003A7FC9">
      <w:pPr>
        <w:pStyle w:val="ConsPlusNormal"/>
        <w:jc w:val="both"/>
      </w:pPr>
      <w:r>
        <w:t xml:space="preserve">(в ред. </w:t>
      </w:r>
      <w:hyperlink r:id="rId73">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8) снижение уровня социального сиротства и обеспечение приоритета семейного устройства детей-сирот и детей, оставшихся без попечения родителей;</w:t>
      </w:r>
    </w:p>
    <w:p w:rsidR="003A7FC9" w:rsidRDefault="003A7FC9">
      <w:pPr>
        <w:pStyle w:val="ConsPlusNormal"/>
        <w:jc w:val="both"/>
      </w:pPr>
      <w:r>
        <w:t xml:space="preserve">(в ред. </w:t>
      </w:r>
      <w:hyperlink r:id="rId74">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9) строительство реабилитационного центра для инвалидов.</w:t>
      </w:r>
    </w:p>
    <w:p w:rsidR="003A7FC9" w:rsidRDefault="003A7FC9">
      <w:pPr>
        <w:pStyle w:val="ConsPlusNormal"/>
        <w:jc w:val="both"/>
      </w:pPr>
      <w:r>
        <w:t xml:space="preserve">(в ред. </w:t>
      </w:r>
      <w:hyperlink r:id="rId75">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Для решения поставленных задач будут реализованы следующие основные мероприятия:</w:t>
      </w:r>
    </w:p>
    <w:p w:rsidR="003A7FC9" w:rsidRDefault="003A7FC9">
      <w:pPr>
        <w:pStyle w:val="ConsPlusNormal"/>
        <w:spacing w:before="220"/>
        <w:ind w:firstLine="540"/>
        <w:jc w:val="both"/>
      </w:pPr>
      <w:r>
        <w:t>1) повышение качества социального обслуживания населения на условиях адресности с учетом индивидуальной потребности в предоставлении социальных услуг по всем формам социального обслуживания;</w:t>
      </w:r>
    </w:p>
    <w:p w:rsidR="003A7FC9" w:rsidRDefault="003A7FC9">
      <w:pPr>
        <w:pStyle w:val="ConsPlusNormal"/>
        <w:spacing w:before="220"/>
        <w:ind w:firstLine="540"/>
        <w:jc w:val="both"/>
      </w:pPr>
      <w:r>
        <w:t>2) обеспечение доступности социальных услуг для инвалидов, за счет реабилитации нуждающихся в этом граждан с привлечением потенциала медицинских, физкультурно-оздоровительных организаций, что позволит сократить число граждан, нуждающихся в социальной поддержке со стороны государства. В целях улучшения качества жизни граждан старшего поколения и для повышения доступности услуг планируется создание к 2025 году не менее 10 дневных стационаров при социальных и медицинских организациях, республиканского многопрофильного центра для пожилых людей, усиление работы "мобильных бригад";</w:t>
      </w:r>
    </w:p>
    <w:p w:rsidR="003A7FC9" w:rsidRDefault="003A7FC9">
      <w:pPr>
        <w:pStyle w:val="ConsPlusNormal"/>
        <w:spacing w:before="220"/>
        <w:ind w:firstLine="540"/>
        <w:jc w:val="both"/>
      </w:pPr>
      <w:r>
        <w:t>3) формирование доступной среды для инвалидов и других маломобильных групп населения за счет оснащения социально значимых объектов специальным оборудованием (внешними пандусами, входными группами, подъемными устройствами и автономными лифтами, системами с дублирующими световыми устройствами, информационными табло с тактильной пространственно-рельефной информацией и другим оборудованием, обустройства зон оказания услуг и прилегающих территорий);</w:t>
      </w:r>
    </w:p>
    <w:p w:rsidR="003A7FC9" w:rsidRDefault="003A7FC9">
      <w:pPr>
        <w:pStyle w:val="ConsPlusNormal"/>
        <w:spacing w:before="220"/>
        <w:ind w:firstLine="540"/>
        <w:jc w:val="both"/>
      </w:pPr>
      <w:r>
        <w:t>4) создание к 2025 году не менее 5 отделений долговременного ухода для паллиативных больных при медицинских организациях и стационарных организациях социального обслуживания для престарелых и инвалидов, будет продолжена и усовершенствована работа "школ ухода" для граждан, осуществляющих самостоятельный уход за тяжелобольными родственниками;</w:t>
      </w:r>
    </w:p>
    <w:p w:rsidR="003A7FC9" w:rsidRDefault="003A7FC9">
      <w:pPr>
        <w:pStyle w:val="ConsPlusNormal"/>
        <w:spacing w:before="220"/>
        <w:ind w:firstLine="540"/>
        <w:jc w:val="both"/>
      </w:pPr>
      <w:r>
        <w:t>5) создание в республике института "приемных семей для пожилых людей" с 2020 года (планируется передать в семьи ежегодно не менее 4 пожилых людей, проживавших в стационарных организациях социального обслуживания для престарелых и инвалидов);</w:t>
      </w:r>
    </w:p>
    <w:p w:rsidR="003A7FC9" w:rsidRDefault="003A7FC9">
      <w:pPr>
        <w:pStyle w:val="ConsPlusNormal"/>
        <w:spacing w:before="220"/>
        <w:ind w:firstLine="540"/>
        <w:jc w:val="both"/>
      </w:pPr>
      <w:r>
        <w:t xml:space="preserve">6) организация профессионального обучения, дополнительного профессионального образования по востребованным на рынке труда профессиям и специальностям пожилых людей, в том числе лиц с ограниченными возможностями. Также будет организовано профессиональное </w:t>
      </w:r>
      <w:r>
        <w:lastRenderedPageBreak/>
        <w:t>обучение, переподготовка и дополнительное профессиональное образование работников организаций социального обслуживания и медицинских организаций, оказывающих услуги гражданам пожилого возраста. Данная мера позволит сократить число нуждающихся в социальной поддержке в результате роста доходов, обеспечиваемых за счет собственной трудовой деятельностью;</w:t>
      </w:r>
    </w:p>
    <w:p w:rsidR="003A7FC9" w:rsidRDefault="003A7FC9">
      <w:pPr>
        <w:pStyle w:val="ConsPlusNormal"/>
        <w:spacing w:before="220"/>
        <w:ind w:firstLine="540"/>
        <w:jc w:val="both"/>
      </w:pPr>
      <w:r>
        <w:t>7) с 2019 года планируется введение правовых и финансовых механизмов (включая налоговые преференции), направленных на стимулирование участия субъектов малого и среднего бизнеса в сфере предоставления медицинских и социальных услуг лицам пожилого возраста и инвалидам;</w:t>
      </w:r>
    </w:p>
    <w:p w:rsidR="003A7FC9" w:rsidRDefault="003A7FC9">
      <w:pPr>
        <w:pStyle w:val="ConsPlusNormal"/>
        <w:spacing w:before="220"/>
        <w:ind w:firstLine="540"/>
        <w:jc w:val="both"/>
      </w:pPr>
      <w:r>
        <w:t>8) привлечение социально ориентированных некоммерческих организаций к выполнению государственных полномочий по предоставлению социальных услуг в рамках государственного заказа;</w:t>
      </w:r>
    </w:p>
    <w:p w:rsidR="003A7FC9" w:rsidRDefault="003A7FC9">
      <w:pPr>
        <w:pStyle w:val="ConsPlusNormal"/>
        <w:spacing w:before="220"/>
        <w:ind w:firstLine="540"/>
        <w:jc w:val="both"/>
      </w:pPr>
      <w:r>
        <w:t>9) в целях вовлечения в культурную жизнь граждан старшего возраста будут созданы клубы по интересам. Дальнейшее развитие получит направление "социальный туризм для пожилых", в рамках которого в 2018 открыта база отдыха на природном лечебном источнике "</w:t>
      </w:r>
      <w:proofErr w:type="spellStart"/>
      <w:r>
        <w:t>Арголик</w:t>
      </w:r>
      <w:proofErr w:type="spellEnd"/>
      <w:r>
        <w:t>", с ежегодным охватом не менее 1,5 тыс. пожилых людей.</w:t>
      </w:r>
    </w:p>
    <w:p w:rsidR="003A7FC9" w:rsidRDefault="003A7FC9">
      <w:pPr>
        <w:pStyle w:val="ConsPlusNormal"/>
        <w:spacing w:before="220"/>
        <w:ind w:firstLine="540"/>
        <w:jc w:val="both"/>
      </w:pPr>
      <w:r>
        <w:t>Основные показатели:</w:t>
      </w:r>
    </w:p>
    <w:p w:rsidR="003A7FC9" w:rsidRDefault="003A7FC9">
      <w:pPr>
        <w:pStyle w:val="ConsPlusNormal"/>
        <w:spacing w:before="220"/>
        <w:ind w:firstLine="540"/>
        <w:jc w:val="both"/>
      </w:pPr>
      <w:r>
        <w:t>1) предоставление социальных услуг в полном объеме всем гражданам, признанным в установленном порядке нуждающимися в социальном обслуживании и обратившимся в учреждения, - 100 процентов к 2020, 2024, 2030 годам;</w:t>
      </w:r>
    </w:p>
    <w:p w:rsidR="003A7FC9" w:rsidRDefault="003A7FC9">
      <w:pPr>
        <w:pStyle w:val="ConsPlusNormal"/>
        <w:spacing w:before="220"/>
        <w:ind w:firstLine="540"/>
        <w:jc w:val="both"/>
      </w:pPr>
      <w:r>
        <w:t>2) завершение работ по строительству и реконструкции зданий стационарных учреждений социального обслуживания граждан пожилого возраста и инвалидов (взрослых и детей), находящихся в аварийном состоянии и ветхих зданий, - 100 процентов к 2024 году;</w:t>
      </w:r>
    </w:p>
    <w:p w:rsidR="003A7FC9" w:rsidRDefault="003A7FC9">
      <w:pPr>
        <w:pStyle w:val="ConsPlusNormal"/>
        <w:spacing w:before="220"/>
        <w:ind w:firstLine="540"/>
        <w:jc w:val="both"/>
      </w:pPr>
      <w:r>
        <w:t>3) удельный вес негосударственных организаций, оказывающих социальные услуги, от общего количества организаций всех форм собственности - 35 процентов к 2030 году;</w:t>
      </w:r>
    </w:p>
    <w:p w:rsidR="003A7FC9" w:rsidRDefault="003A7FC9">
      <w:pPr>
        <w:pStyle w:val="ConsPlusNormal"/>
        <w:spacing w:before="220"/>
        <w:ind w:firstLine="540"/>
        <w:jc w:val="both"/>
      </w:pPr>
      <w:r>
        <w:t>4) удовлетворенность качеством предоставляемых социальных услуг их получателями в стационарных организациях социального обслуживания - 100 процентов к 2020, 2024, 2030 годам;</w:t>
      </w:r>
    </w:p>
    <w:p w:rsidR="003A7FC9" w:rsidRDefault="003A7FC9">
      <w:pPr>
        <w:pStyle w:val="ConsPlusNormal"/>
        <w:spacing w:before="220"/>
        <w:ind w:firstLine="540"/>
        <w:jc w:val="both"/>
      </w:pPr>
      <w:r>
        <w:t>5) количество социально ориентированных некоммерческих организаций, принявших участие в конкурсе на получение государственной поддержки в части оказания социальных услуг для населения, - 33 ед. к 2024 году.</w:t>
      </w:r>
    </w:p>
    <w:p w:rsidR="003A7FC9" w:rsidRDefault="003A7FC9">
      <w:pPr>
        <w:pStyle w:val="ConsPlusNormal"/>
        <w:spacing w:before="220"/>
        <w:ind w:firstLine="540"/>
        <w:jc w:val="both"/>
      </w:pPr>
      <w:r>
        <w:t>Достижение указанных ожидаемых результатов позволит обеспечить получение гражданами гарантированных государством социальных услуг, повлияет на улучшение качества жизни граждан.</w:t>
      </w:r>
    </w:p>
    <w:p w:rsidR="003A7FC9" w:rsidRDefault="003A7FC9">
      <w:pPr>
        <w:pStyle w:val="ConsPlusNormal"/>
        <w:jc w:val="both"/>
      </w:pPr>
    </w:p>
    <w:p w:rsidR="003A7FC9" w:rsidRDefault="003A7FC9">
      <w:pPr>
        <w:pStyle w:val="ConsPlusTitle"/>
        <w:jc w:val="center"/>
        <w:outlineLvl w:val="3"/>
      </w:pPr>
      <w:r>
        <w:t>4.4.1. Социальная поддержка семей с детьми</w:t>
      </w:r>
    </w:p>
    <w:p w:rsidR="003A7FC9" w:rsidRDefault="003A7FC9">
      <w:pPr>
        <w:pStyle w:val="ConsPlusNormal"/>
        <w:jc w:val="both"/>
      </w:pPr>
    </w:p>
    <w:p w:rsidR="003A7FC9" w:rsidRDefault="003A7FC9">
      <w:pPr>
        <w:pStyle w:val="ConsPlusNormal"/>
        <w:ind w:firstLine="540"/>
        <w:jc w:val="both"/>
      </w:pPr>
      <w:r>
        <w:t>В Республике Тыва семейная политика является одним из приоритетных направлений социальной политики, основанной на принципах признания ценности семьи, ее всемерной поддержки и сохранения достигнутых социальных гарантий.</w:t>
      </w:r>
    </w:p>
    <w:p w:rsidR="003A7FC9" w:rsidRDefault="003A7FC9">
      <w:pPr>
        <w:pStyle w:val="ConsPlusNormal"/>
        <w:spacing w:before="220"/>
        <w:ind w:firstLine="540"/>
        <w:jc w:val="both"/>
      </w:pPr>
      <w:r>
        <w:t>Основной целью семейной политики в прогнозный период является повышение эффективности, адресности социальной помощи, качества и доступности предоставления социальных услуг семьям с детьми.</w:t>
      </w:r>
    </w:p>
    <w:p w:rsidR="003A7FC9" w:rsidRDefault="003A7FC9">
      <w:pPr>
        <w:pStyle w:val="ConsPlusNormal"/>
        <w:spacing w:before="220"/>
        <w:ind w:firstLine="540"/>
        <w:jc w:val="both"/>
      </w:pPr>
      <w:r>
        <w:t xml:space="preserve">Республика Тыва продолжает оставаться регионом с традиционно высокой рождаемостью. В структуре населения Республики Тыва 37 процентов или 116,087 тыс. человек - дети до 17 лет, из общего числа семей 40 процентов - это многодетные семьи с тремя и более несовершеннолетними </w:t>
      </w:r>
      <w:r>
        <w:lastRenderedPageBreak/>
        <w:t>детьми. Сохраняется высокая демографическая нагрузка на работающее население: на 1,0 тыс. человек трудоспособного возраста приходится 853,3 человек, в том числе 641,2 детей, при среднероссийском уровне 785,5 человек, в том числе 331,3 детей на 1,0 тыс. человек трудоспособного возраста.</w:t>
      </w:r>
    </w:p>
    <w:p w:rsidR="003A7FC9" w:rsidRDefault="003A7FC9">
      <w:pPr>
        <w:pStyle w:val="ConsPlusNormal"/>
        <w:spacing w:before="220"/>
        <w:ind w:firstLine="540"/>
        <w:jc w:val="both"/>
      </w:pPr>
      <w:r>
        <w:t>Инфраструктура системы социального обслуживания семей с детьми в Республике Тыва включает в себя 18 центров социальной помощи семье и детям, 1 детский дом, 1 Республиканский центр социальной поддержки семьи и детей.</w:t>
      </w:r>
    </w:p>
    <w:p w:rsidR="003A7FC9" w:rsidRDefault="003A7FC9">
      <w:pPr>
        <w:pStyle w:val="ConsPlusNormal"/>
        <w:spacing w:before="220"/>
        <w:ind w:firstLine="540"/>
        <w:jc w:val="both"/>
      </w:pPr>
      <w:r>
        <w:t xml:space="preserve">Для предоставления различных социальных, правовых, консультационных и психологических услуг организации социального обслуживания семьи и детей в своей структуре имеют стационарные отделения для несовершеннолетних на 202 места; 19 отделений с дневным пребыванием детей на 241 место; 19 отделений срочной социальной помощи и социального обслуживания на дому; 1 отделение медико-социальной реабилитации детей с ограниченными возможностями, 1 отделение </w:t>
      </w:r>
      <w:proofErr w:type="spellStart"/>
      <w:r>
        <w:t>постинтернатной</w:t>
      </w:r>
      <w:proofErr w:type="spellEnd"/>
      <w:r>
        <w:t xml:space="preserve"> адаптации детей-сирот и детей, оставшихся без попечения родителей.</w:t>
      </w:r>
    </w:p>
    <w:p w:rsidR="003A7FC9" w:rsidRDefault="003A7FC9">
      <w:pPr>
        <w:pStyle w:val="ConsPlusNormal"/>
        <w:spacing w:before="220"/>
        <w:ind w:firstLine="540"/>
        <w:jc w:val="both"/>
      </w:pPr>
      <w:r>
        <w:t>В республике ежегодно снижается количество детей-сирот и детей, оставшихся без попечения родителей. Так, если в 2008 году общая численность детей-сирот и детей, оставшихся без попечения родителей, составляла 4884, из них сирот - 1914, без попечения родителей - 2970, к 2017 году их количество снизилось до 904 человек. Общая численность детей-сирот в 2017 году составила 3980 человек, или на 81 процент меньше, чем в 2008 году. При этом количество детей-сирот уменьшается не только за счет выбытия их по возрасту. В немалой степени сокращать сиротство удается и с помощью активного развития института приемных семей. В частности, на вознаграждения приемным семьям в 2017 году было направлено в общей сложности 41,0 млн. рублей. Их число в республике достигло 110 семей, а количество детей, принятых ими, увеличилось до 505 чел. Для желающих взять на воспитание сирот открыта "Школа опекунов", в которой специалисты готовят будущих приемных родителей к ответственному шагу.</w:t>
      </w:r>
    </w:p>
    <w:p w:rsidR="003A7FC9" w:rsidRDefault="003A7FC9">
      <w:pPr>
        <w:pStyle w:val="ConsPlusNormal"/>
        <w:spacing w:before="220"/>
        <w:ind w:firstLine="540"/>
        <w:jc w:val="both"/>
      </w:pPr>
      <w:r>
        <w:t>Одним из механизмов социальной поддержки семей и детей стало установление регионального материнского капитала семьям при рождении пятого (или последующего) ребенка (50 тыс. руб.), который направляется на улучшение жилищных условий, получение образования детьми, получение платных медицинских услуг детьми. Всего за период действия законодательства сертификат на региональный материнский капитал выдан 965 многодетным семьям. Также с 1 января 2018 г. введена новая мера социальной поддержки - ежемесячная выплата в связи с рождением (усыновлением) первого ребенка.</w:t>
      </w:r>
    </w:p>
    <w:p w:rsidR="003A7FC9" w:rsidRDefault="003A7FC9">
      <w:pPr>
        <w:pStyle w:val="ConsPlusNormal"/>
        <w:spacing w:before="220"/>
        <w:ind w:firstLine="540"/>
        <w:jc w:val="both"/>
      </w:pPr>
      <w:r>
        <w:t>В республике реализуется комплекс мер, направленных на улучшение жилищных условий многодетных семей: предоставляются бесплатные земельные участки семьям с 3-я и более детьми, в том числе приемным семьям и семьям, имеющим ребенка-инвалида, для индивидуального жилищного строительства. За период с 2011 по 2016 годы земельными участками обеспечены 1672 семьи.</w:t>
      </w:r>
    </w:p>
    <w:p w:rsidR="003A7FC9" w:rsidRDefault="003A7FC9">
      <w:pPr>
        <w:pStyle w:val="ConsPlusNormal"/>
        <w:spacing w:before="220"/>
        <w:ind w:firstLine="540"/>
        <w:jc w:val="both"/>
      </w:pPr>
      <w:r>
        <w:t xml:space="preserve">В целях повышения уровня и качества жизни многодетных малоимущих семей, оказания содействия в реализации их трудового потенциала и постепенного перехода на </w:t>
      </w:r>
      <w:proofErr w:type="spellStart"/>
      <w:r>
        <w:t>самообеспечение</w:t>
      </w:r>
      <w:proofErr w:type="spellEnd"/>
      <w:r>
        <w:t xml:space="preserve"> предоставляется государственная социальная помощь на основе социального контракта. В республике с 2015 года реализуются социальные проекты "Социальный картофель", "Корова - кормилица", "Социальный уголь", "</w:t>
      </w:r>
      <w:proofErr w:type="spellStart"/>
      <w:r>
        <w:t>Кыштаг</w:t>
      </w:r>
      <w:proofErr w:type="spellEnd"/>
      <w:r>
        <w:t xml:space="preserve"> (зимник) для молодой семьи" с целью оказания адресной социальной помощи населению и выведения семей из трудной жизненной ситуации. С начала действия проектов социальная поддержка оказана более 11 тыс. семей с детьми (по проекту "Социальный картофель" - 8067, "Корова - кормилица" - 619, "Социальный уголь" - 1420).</w:t>
      </w:r>
    </w:p>
    <w:p w:rsidR="003A7FC9" w:rsidRDefault="003A7FC9">
      <w:pPr>
        <w:pStyle w:val="ConsPlusNormal"/>
        <w:spacing w:before="220"/>
        <w:ind w:firstLine="540"/>
        <w:jc w:val="both"/>
      </w:pPr>
      <w:r>
        <w:t xml:space="preserve">Ежегодно организуется оздоровительная кампания детей, находящихся в трудной жизненной ситуации (в 2017 году - более 6000 детей по линии Агентства по делам семьи и детей РТ). Путевки в оздоровительные лагеря и санатории, питание в лагерях с дневным пребыванием и проезд к </w:t>
      </w:r>
      <w:r>
        <w:lastRenderedPageBreak/>
        <w:t>местам отдыха организованных групп детей предоставляются без взимания родительской платы.</w:t>
      </w:r>
    </w:p>
    <w:p w:rsidR="003A7FC9" w:rsidRDefault="003A7FC9">
      <w:pPr>
        <w:pStyle w:val="ConsPlusNormal"/>
        <w:spacing w:before="220"/>
        <w:ind w:firstLine="540"/>
        <w:jc w:val="both"/>
      </w:pPr>
      <w:r>
        <w:t>Проводится работа по передаче детей, оставшихся без попечения родителей, на воспитание в семьи и под опеку. В текущем году в семьи устроено 3684 детей-сирот и детей, оставшихся без попечения родителей.</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необходимость расширения и модернизации материально-технической базы организаций социального обслуживания Республики Тыва;</w:t>
      </w:r>
    </w:p>
    <w:p w:rsidR="003A7FC9" w:rsidRDefault="003A7FC9">
      <w:pPr>
        <w:pStyle w:val="ConsPlusNormal"/>
        <w:spacing w:before="220"/>
        <w:ind w:firstLine="540"/>
        <w:jc w:val="both"/>
      </w:pPr>
      <w:r>
        <w:t>2) высокий уровень износа зданий;</w:t>
      </w:r>
    </w:p>
    <w:p w:rsidR="003A7FC9" w:rsidRDefault="003A7FC9">
      <w:pPr>
        <w:pStyle w:val="ConsPlusNormal"/>
        <w:spacing w:before="220"/>
        <w:ind w:firstLine="540"/>
        <w:jc w:val="both"/>
      </w:pPr>
      <w:r>
        <w:t>3) неразвитость социального предпринимательства;</w:t>
      </w:r>
    </w:p>
    <w:p w:rsidR="003A7FC9" w:rsidRDefault="003A7FC9">
      <w:pPr>
        <w:pStyle w:val="ConsPlusNormal"/>
        <w:spacing w:before="220"/>
        <w:ind w:firstLine="540"/>
        <w:jc w:val="both"/>
      </w:pPr>
      <w:r>
        <w:t>4) необеспеченность комплексной безопасностью социальных объектов с круглосуточным пребыванием детей;</w:t>
      </w:r>
    </w:p>
    <w:p w:rsidR="003A7FC9" w:rsidRDefault="003A7FC9">
      <w:pPr>
        <w:pStyle w:val="ConsPlusNormal"/>
        <w:spacing w:before="220"/>
        <w:ind w:firstLine="540"/>
        <w:jc w:val="both"/>
      </w:pPr>
      <w:r>
        <w:t>5) отсутствие загородного стационарного детского оздоровительного лагеря;</w:t>
      </w:r>
    </w:p>
    <w:p w:rsidR="003A7FC9" w:rsidRDefault="003A7FC9">
      <w:pPr>
        <w:pStyle w:val="ConsPlusNormal"/>
        <w:spacing w:before="220"/>
        <w:ind w:firstLine="540"/>
        <w:jc w:val="both"/>
      </w:pPr>
      <w:r>
        <w:t>6) отсутствие кризисного центра в г. Кызыле для женщин с детьми, оказавшихся в трудной жизненной ситуации, подвергшихся насилию со стороны близких родственников.</w:t>
      </w:r>
    </w:p>
    <w:p w:rsidR="003A7FC9" w:rsidRDefault="003A7FC9">
      <w:pPr>
        <w:pStyle w:val="ConsPlusNormal"/>
        <w:spacing w:before="220"/>
        <w:ind w:firstLine="540"/>
        <w:jc w:val="both"/>
      </w:pPr>
      <w:r>
        <w:t>В целях выполнения намеченных задач и решения существующих проблем планируется реализация следующих мер и направлений:</w:t>
      </w:r>
    </w:p>
    <w:p w:rsidR="003A7FC9" w:rsidRDefault="003A7FC9">
      <w:pPr>
        <w:pStyle w:val="ConsPlusNormal"/>
        <w:spacing w:before="220"/>
        <w:ind w:firstLine="540"/>
        <w:jc w:val="both"/>
      </w:pPr>
      <w:r>
        <w:t>1) повышение качества и доступности предоставления услуг по социальному обслуживанию граждан различных категорий;</w:t>
      </w:r>
    </w:p>
    <w:p w:rsidR="003A7FC9" w:rsidRDefault="003A7FC9">
      <w:pPr>
        <w:pStyle w:val="ConsPlusNormal"/>
        <w:spacing w:before="220"/>
        <w:ind w:firstLine="540"/>
        <w:jc w:val="both"/>
      </w:pPr>
      <w:r>
        <w:t xml:space="preserve">2) поддержка многодетных и малоимущих семей на принципах адресности, повышение их доходов за счет перевода на </w:t>
      </w:r>
      <w:proofErr w:type="spellStart"/>
      <w:r>
        <w:t>самообеспечение</w:t>
      </w:r>
      <w:proofErr w:type="spellEnd"/>
      <w:r>
        <w:t xml:space="preserve"> в результате получения профессиональных навыков, переобучения, трудоустройства через службу занятости, участия в общественных работах;</w:t>
      </w:r>
    </w:p>
    <w:p w:rsidR="003A7FC9" w:rsidRDefault="003A7FC9">
      <w:pPr>
        <w:pStyle w:val="ConsPlusNormal"/>
        <w:spacing w:before="220"/>
        <w:ind w:firstLine="540"/>
        <w:jc w:val="both"/>
      </w:pPr>
      <w:r>
        <w:t>3) развитие активного диалога с гражданским сообществом путем проведения независимой оценки качества работы учреждений социального обслуживания, укрепления социального партнерства с некоммерческими организациями, в том числе общественными организациями;</w:t>
      </w:r>
    </w:p>
    <w:p w:rsidR="003A7FC9" w:rsidRDefault="003A7FC9">
      <w:pPr>
        <w:pStyle w:val="ConsPlusNormal"/>
        <w:spacing w:before="220"/>
        <w:ind w:firstLine="540"/>
        <w:jc w:val="both"/>
      </w:pPr>
      <w:r>
        <w:t>4) укрепление института семьи, повышение престижа материнства и отцовства, развитие и сохранение семейных ценностей;</w:t>
      </w:r>
    </w:p>
    <w:p w:rsidR="003A7FC9" w:rsidRDefault="003A7FC9">
      <w:pPr>
        <w:pStyle w:val="ConsPlusNormal"/>
        <w:spacing w:before="220"/>
        <w:ind w:firstLine="540"/>
        <w:jc w:val="both"/>
      </w:pPr>
      <w:r>
        <w:t>5) повышение доступности и качества отдыха, оздоровления и занятости детей;</w:t>
      </w:r>
    </w:p>
    <w:p w:rsidR="003A7FC9" w:rsidRDefault="003A7FC9">
      <w:pPr>
        <w:pStyle w:val="ConsPlusNormal"/>
        <w:spacing w:before="220"/>
        <w:ind w:firstLine="540"/>
        <w:jc w:val="both"/>
      </w:pPr>
      <w:r>
        <w:t xml:space="preserve">6) в перспективе планируется строительство круглогодичного лагеря вблизи оз. </w:t>
      </w:r>
      <w:proofErr w:type="spellStart"/>
      <w:r>
        <w:t>Чагытай</w:t>
      </w:r>
      <w:proofErr w:type="spellEnd"/>
      <w:r>
        <w:t xml:space="preserve"> </w:t>
      </w:r>
      <w:proofErr w:type="spellStart"/>
      <w:r>
        <w:t>Тандинского</w:t>
      </w:r>
      <w:proofErr w:type="spellEnd"/>
      <w:r>
        <w:t xml:space="preserve"> района в целях увеличения охвата отдыхом и оздоровлением детей республики в летний период в рамках реализации </w:t>
      </w:r>
      <w:hyperlink r:id="rId76">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3A7FC9" w:rsidRDefault="003A7FC9">
      <w:pPr>
        <w:pStyle w:val="ConsPlusNormal"/>
        <w:spacing w:before="220"/>
        <w:ind w:firstLine="540"/>
        <w:jc w:val="both"/>
      </w:pPr>
      <w:r>
        <w:t>7) в целях реализации направления "профилактика и предупреждение социального неблагополучия женщин и насилия в отношении женщин" Национальной стратегии действий в интересах женщин на 2017 - 2022 годы планируется создание кризисного центра для женщин как меры безопасности на период разрешения конфликта.</w:t>
      </w:r>
    </w:p>
    <w:p w:rsidR="003A7FC9" w:rsidRDefault="003A7FC9">
      <w:pPr>
        <w:pStyle w:val="ConsPlusNormal"/>
        <w:spacing w:before="220"/>
        <w:ind w:firstLine="540"/>
        <w:jc w:val="both"/>
      </w:pPr>
      <w:r>
        <w:t>Финансирование мероприятий будет осуществляться за счет государственных программ Республики Тыва "</w:t>
      </w:r>
      <w:hyperlink r:id="rId77">
        <w:r>
          <w:rPr>
            <w:color w:val="0000FF"/>
          </w:rPr>
          <w:t>Социальная поддержка граждан</w:t>
        </w:r>
      </w:hyperlink>
      <w:r>
        <w:t xml:space="preserve"> в Республике Тыва" и "</w:t>
      </w:r>
      <w:hyperlink r:id="rId78">
        <w:r>
          <w:rPr>
            <w:color w:val="0000FF"/>
          </w:rPr>
          <w:t>Доступная среда</w:t>
        </w:r>
      </w:hyperlink>
      <w:r>
        <w:t xml:space="preserve"> в Республике Тыва", которые являются основными источниками финансирования мероприятий, проводимых для развития социальной защиты населения, повышения качества и доступности </w:t>
      </w:r>
      <w:r>
        <w:lastRenderedPageBreak/>
        <w:t>социальной помощи нуждающимся в поддержке государства населения Республики Тыва.</w:t>
      </w:r>
    </w:p>
    <w:p w:rsidR="003A7FC9" w:rsidRDefault="003A7FC9">
      <w:pPr>
        <w:pStyle w:val="ConsPlusNormal"/>
        <w:spacing w:before="220"/>
        <w:ind w:firstLine="540"/>
        <w:jc w:val="both"/>
      </w:pPr>
      <w:r>
        <w:t>Ожидаемые результаты:</w:t>
      </w:r>
    </w:p>
    <w:p w:rsidR="003A7FC9" w:rsidRDefault="003A7FC9">
      <w:pPr>
        <w:pStyle w:val="ConsPlusNormal"/>
        <w:spacing w:before="220"/>
        <w:ind w:firstLine="540"/>
        <w:jc w:val="both"/>
      </w:pPr>
      <w:r>
        <w:t>1) удельный вес детей, прошедших социальную реабилитацию в специальных учреждениях для несовершеннолетних, к общему числу безнадзорных и беспризорных - 100 процентов к 2020, 2024, 2030 годах;</w:t>
      </w:r>
    </w:p>
    <w:p w:rsidR="003A7FC9" w:rsidRDefault="003A7FC9">
      <w:pPr>
        <w:pStyle w:val="ConsPlusNormal"/>
        <w:spacing w:before="220"/>
        <w:ind w:firstLine="540"/>
        <w:jc w:val="both"/>
      </w:pPr>
      <w:r>
        <w:t>2) количество учреждений социального обслуживания населения, внедривших социальное сопровождение семей с детьми, - 20 ед. к 2030 году;</w:t>
      </w:r>
    </w:p>
    <w:p w:rsidR="003A7FC9" w:rsidRDefault="003A7FC9">
      <w:pPr>
        <w:pStyle w:val="ConsPlusNormal"/>
        <w:spacing w:before="220"/>
        <w:ind w:firstLine="540"/>
        <w:jc w:val="both"/>
      </w:pPr>
      <w:r>
        <w:t>3) удовлетворенность социальным сопровождением семей с детьми от общей численности семей, получивших помощь по социальному сопровождению, - 100 процентов к 2020, 2024, 2030 годам;</w:t>
      </w:r>
    </w:p>
    <w:p w:rsidR="003A7FC9" w:rsidRDefault="003A7FC9">
      <w:pPr>
        <w:pStyle w:val="ConsPlusNormal"/>
        <w:spacing w:before="220"/>
        <w:ind w:firstLine="540"/>
        <w:jc w:val="both"/>
      </w:pPr>
      <w:r>
        <w:t>4) 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- 98 процентов к 2030 году.</w:t>
      </w:r>
    </w:p>
    <w:p w:rsidR="003A7FC9" w:rsidRDefault="003A7FC9">
      <w:pPr>
        <w:pStyle w:val="ConsPlusNormal"/>
        <w:jc w:val="both"/>
      </w:pPr>
    </w:p>
    <w:p w:rsidR="003A7FC9" w:rsidRDefault="003A7FC9">
      <w:pPr>
        <w:pStyle w:val="ConsPlusTitle"/>
        <w:jc w:val="center"/>
        <w:outlineLvl w:val="2"/>
      </w:pPr>
      <w:r>
        <w:t>4.5. Развитие молодежной политики</w:t>
      </w:r>
    </w:p>
    <w:p w:rsidR="003A7FC9" w:rsidRDefault="003A7FC9">
      <w:pPr>
        <w:pStyle w:val="ConsPlusNormal"/>
        <w:jc w:val="both"/>
      </w:pPr>
    </w:p>
    <w:p w:rsidR="003A7FC9" w:rsidRDefault="003A7FC9">
      <w:pPr>
        <w:pStyle w:val="ConsPlusNormal"/>
        <w:ind w:firstLine="540"/>
        <w:jc w:val="both"/>
      </w:pPr>
      <w:r>
        <w:t>Цель - формирование конкурентоспособного молодого поколения, достижение экономической, социальной и культурной конкурентоспособности молодежи.</w:t>
      </w:r>
    </w:p>
    <w:p w:rsidR="003A7FC9" w:rsidRDefault="003A7FC9">
      <w:pPr>
        <w:pStyle w:val="ConsPlusNormal"/>
        <w:spacing w:before="220"/>
        <w:ind w:firstLine="540"/>
        <w:jc w:val="both"/>
      </w:pPr>
      <w:r>
        <w:t>Обеспечение экономической самостоятельности и конкурентоспособности молодежи будет достигнуто за счет создания условий для развития деловой активности молодежи, молодежного предпринимательства, поддержки карьеры, в том числе в селах республики, а также через создание молодежного кадрового резерва для предприятий и организаций Республики Тыва.</w:t>
      </w:r>
    </w:p>
    <w:p w:rsidR="003A7FC9" w:rsidRDefault="003A7FC9">
      <w:pPr>
        <w:pStyle w:val="ConsPlusNormal"/>
        <w:spacing w:before="220"/>
        <w:ind w:firstLine="540"/>
        <w:jc w:val="both"/>
      </w:pPr>
      <w:r>
        <w:t>Обеспечение социальной конкурентоспособности молодежи: гражданственность, национально-государственная идентичность; воспроизводство позитивных социокультурных образцов; социальная ответственность и компетентность; демографический рост, закрепление семейных традиций; гибкая структура социальной идентичности и ролей.</w:t>
      </w:r>
    </w:p>
    <w:p w:rsidR="003A7FC9" w:rsidRDefault="003A7FC9">
      <w:pPr>
        <w:pStyle w:val="ConsPlusNormal"/>
        <w:spacing w:before="220"/>
        <w:ind w:firstLine="540"/>
        <w:jc w:val="both"/>
      </w:pPr>
      <w:r>
        <w:t>Обеспечение культурной конкурентоспособности молодежи: развитие творческого потенциала и возможностей реализации в культуре; развитие духовно-нравственной культуры; поддержка создания, продвижения и потребления отечественных культурных продуктов, повышения веса национальной культуры в республике, стране и в мире.</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недостаточные меры по совершенствованию нормативно-правовой базы молодежной политики (необходимо своевременное принятие основных элементов нормативного обеспечения в сфере молодежной политики на муниципальном уровне);</w:t>
      </w:r>
    </w:p>
    <w:p w:rsidR="003A7FC9" w:rsidRDefault="003A7FC9">
      <w:pPr>
        <w:pStyle w:val="ConsPlusNormal"/>
        <w:spacing w:before="220"/>
        <w:ind w:firstLine="540"/>
        <w:jc w:val="both"/>
      </w:pPr>
      <w:r>
        <w:t>2) слабо развитая инфраструктура государственной молодежной политики и спорта (необходимость создания региональных и муниципальных молодежных центров, спортивных комплексов, залов и молодежных клубов: спортивных, патриотических, туристических);</w:t>
      </w:r>
    </w:p>
    <w:p w:rsidR="003A7FC9" w:rsidRDefault="003A7FC9">
      <w:pPr>
        <w:pStyle w:val="ConsPlusNormal"/>
        <w:spacing w:before="220"/>
        <w:ind w:firstLine="540"/>
        <w:jc w:val="both"/>
      </w:pPr>
      <w:r>
        <w:t>3) усиление работы по развитию совещательных и консультативных органов по молодежной политике и спорту на муниципальном уровне (создание координационных советов по молодежной политике, общественных советов и др.);</w:t>
      </w:r>
    </w:p>
    <w:p w:rsidR="003A7FC9" w:rsidRDefault="003A7FC9">
      <w:pPr>
        <w:pStyle w:val="ConsPlusNormal"/>
        <w:spacing w:before="220"/>
        <w:ind w:firstLine="540"/>
        <w:jc w:val="both"/>
      </w:pPr>
      <w:r>
        <w:t xml:space="preserve">4) недостаточная поддержка социально значимых инициатив детских и молодежных </w:t>
      </w:r>
      <w:r>
        <w:lastRenderedPageBreak/>
        <w:t>общественных объединений, в том числе на муниципальном уровне (развитие органов ученического самоуправления образовательных учреждений, детских и молодежных объединений).</w:t>
      </w:r>
    </w:p>
    <w:p w:rsidR="003A7FC9" w:rsidRDefault="003A7FC9">
      <w:pPr>
        <w:pStyle w:val="ConsPlusNormal"/>
        <w:spacing w:before="220"/>
        <w:ind w:firstLine="540"/>
        <w:jc w:val="both"/>
      </w:pPr>
      <w:r>
        <w:t>Задачи. Последовательное и целенаправленное развитие системы государственной молодежной политики может быть достигнуто посредством решения следующих задач:</w:t>
      </w:r>
    </w:p>
    <w:p w:rsidR="003A7FC9" w:rsidRDefault="003A7FC9">
      <w:pPr>
        <w:pStyle w:val="ConsPlusNormal"/>
        <w:spacing w:before="220"/>
        <w:ind w:firstLine="540"/>
        <w:jc w:val="both"/>
      </w:pPr>
      <w:r>
        <w:t>1) разработка нормативных правовых документов, предусматривающих обеспечение и развитие региональной системы государственной молодежной политики с учетом приоритетных направлений развития молодежной политики;</w:t>
      </w:r>
    </w:p>
    <w:p w:rsidR="003A7FC9" w:rsidRDefault="003A7FC9">
      <w:pPr>
        <w:pStyle w:val="ConsPlusNormal"/>
        <w:spacing w:before="220"/>
        <w:ind w:firstLine="540"/>
        <w:jc w:val="both"/>
      </w:pPr>
      <w:r>
        <w:t>2) обеспечение эффективного взаимодействия субъектов государственной молодежной политики;</w:t>
      </w:r>
    </w:p>
    <w:p w:rsidR="003A7FC9" w:rsidRDefault="003A7FC9">
      <w:pPr>
        <w:pStyle w:val="ConsPlusNormal"/>
        <w:spacing w:before="220"/>
        <w:ind w:firstLine="540"/>
        <w:jc w:val="both"/>
      </w:pPr>
      <w:r>
        <w:t>3) создание и развитие инфраструктуры государственной молодежной политики;</w:t>
      </w:r>
    </w:p>
    <w:p w:rsidR="003A7FC9" w:rsidRDefault="003A7FC9">
      <w:pPr>
        <w:pStyle w:val="ConsPlusNormal"/>
        <w:spacing w:before="220"/>
        <w:ind w:firstLine="540"/>
        <w:jc w:val="both"/>
      </w:pPr>
      <w:r>
        <w:t>4) формирование целостного мировоззрения молодежи, основанного на ценностях патриотизма, семьи, нравственности, правосознания, здорового образа жизни и бережного отношения к природе;</w:t>
      </w:r>
    </w:p>
    <w:p w:rsidR="003A7FC9" w:rsidRDefault="003A7FC9">
      <w:pPr>
        <w:pStyle w:val="ConsPlusNormal"/>
        <w:spacing w:before="220"/>
        <w:ind w:firstLine="540"/>
        <w:jc w:val="both"/>
      </w:pPr>
      <w:r>
        <w:t xml:space="preserve">5) развитие востребованных </w:t>
      </w:r>
      <w:proofErr w:type="spellStart"/>
      <w:r>
        <w:t>надпрофессиональных</w:t>
      </w:r>
      <w:proofErr w:type="spellEnd"/>
      <w:r>
        <w:t xml:space="preserve"> компетенций: </w:t>
      </w:r>
      <w:proofErr w:type="spellStart"/>
      <w:r>
        <w:t>инновационность</w:t>
      </w:r>
      <w:proofErr w:type="spellEnd"/>
      <w:r>
        <w:t xml:space="preserve">, креативность, предприимчивость, </w:t>
      </w:r>
      <w:proofErr w:type="spellStart"/>
      <w:r>
        <w:t>коммуникативность</w:t>
      </w:r>
      <w:proofErr w:type="spellEnd"/>
      <w:r>
        <w:t>, солидарность, эффективность;</w:t>
      </w:r>
    </w:p>
    <w:p w:rsidR="003A7FC9" w:rsidRDefault="003A7FC9">
      <w:pPr>
        <w:pStyle w:val="ConsPlusNormal"/>
        <w:spacing w:before="220"/>
        <w:ind w:firstLine="540"/>
        <w:jc w:val="both"/>
      </w:pPr>
      <w:r>
        <w:t>6) развитие единой информационной среды государственной молодежной политики, обеспечивающей всестороннее развитие молодежи и ее компетентность.</w:t>
      </w:r>
    </w:p>
    <w:p w:rsidR="003A7FC9" w:rsidRDefault="003A7FC9">
      <w:pPr>
        <w:pStyle w:val="ConsPlusNormal"/>
        <w:spacing w:before="220"/>
        <w:ind w:firstLine="540"/>
        <w:jc w:val="both"/>
      </w:pPr>
      <w:r>
        <w:t>Создание эффективной системы молодежной политики позволит в значительной мере скомпенсировать прогнозируемое снижение численности молодежи и не допустить уменьшения ее человеческого капитала. Это будет достигнуто за счет роста качественных характеристик молодежи 14 - 35 лет в перспективе до 2030 года. Преодоление негативных тенденций и развитие позитивных будет во многом результатом активной молодежной политики.</w:t>
      </w:r>
    </w:p>
    <w:p w:rsidR="003A7FC9" w:rsidRDefault="003A7FC9">
      <w:pPr>
        <w:pStyle w:val="ConsPlusNormal"/>
        <w:jc w:val="both"/>
      </w:pPr>
      <w:r>
        <w:t xml:space="preserve">(в ред. </w:t>
      </w:r>
      <w:hyperlink r:id="rId7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Реализация намеченных целей и задач с учетом потенциальных возможностей республики и предпринимаемых усилий и действий должны обеспечить к 2030 году достижение следующих показателей:</w:t>
      </w:r>
    </w:p>
    <w:p w:rsidR="003A7FC9" w:rsidRDefault="003A7FC9">
      <w:pPr>
        <w:pStyle w:val="ConsPlusNormal"/>
        <w:spacing w:before="220"/>
        <w:ind w:firstLine="540"/>
        <w:jc w:val="both"/>
      </w:pPr>
      <w:r>
        <w:t>1) снижение доли неработающей и не обучающейся молодежи 15 - 24 лет;</w:t>
      </w:r>
    </w:p>
    <w:p w:rsidR="003A7FC9" w:rsidRDefault="003A7FC9">
      <w:pPr>
        <w:pStyle w:val="ConsPlusNormal"/>
        <w:spacing w:before="220"/>
        <w:ind w:firstLine="540"/>
        <w:jc w:val="both"/>
      </w:pPr>
      <w:r>
        <w:t xml:space="preserve">2) рост показателей здоровья молодежи, снижение потребления наркотиков и алкоголя, </w:t>
      </w:r>
      <w:proofErr w:type="spellStart"/>
      <w:r>
        <w:t>табакокурения</w:t>
      </w:r>
      <w:proofErr w:type="spellEnd"/>
      <w:r>
        <w:t>;</w:t>
      </w:r>
    </w:p>
    <w:p w:rsidR="003A7FC9" w:rsidRDefault="003A7FC9">
      <w:pPr>
        <w:pStyle w:val="ConsPlusNormal"/>
        <w:spacing w:before="220"/>
        <w:ind w:firstLine="540"/>
        <w:jc w:val="both"/>
      </w:pPr>
      <w:r>
        <w:t>3) активная реализация предпринимательских способностей молодежи, поддержка талантливой молодежи, что позволит увеличить ее присутствие в науке и искусстве;</w:t>
      </w:r>
    </w:p>
    <w:p w:rsidR="003A7FC9" w:rsidRDefault="003A7FC9">
      <w:pPr>
        <w:pStyle w:val="ConsPlusNormal"/>
        <w:spacing w:before="220"/>
        <w:ind w:firstLine="540"/>
        <w:jc w:val="both"/>
      </w:pPr>
      <w:r>
        <w:t xml:space="preserve">4) высокий рост темпов производительности труда молодежи, что во многом будет связано с переходом экономики на инновационный путь развития. Это станет отражением большей </w:t>
      </w:r>
      <w:proofErr w:type="spellStart"/>
      <w:r>
        <w:t>мотивированности</w:t>
      </w:r>
      <w:proofErr w:type="spellEnd"/>
      <w:r>
        <w:t xml:space="preserve"> молодежи к труду, росту в молодежной среде культуры и дисциплины труда, более ответственного отношения к работе.</w:t>
      </w:r>
    </w:p>
    <w:p w:rsidR="003A7FC9" w:rsidRDefault="003A7FC9">
      <w:pPr>
        <w:pStyle w:val="ConsPlusNormal"/>
        <w:spacing w:before="220"/>
        <w:ind w:firstLine="540"/>
        <w:jc w:val="both"/>
      </w:pPr>
      <w:r>
        <w:t>Инвестиции в молодежь - это не только принципиально новый уровень расходов государства на молодежные проекты, но и принципиально новое понимание места молодежи в обществе. Предоставление молодежи не просто гарантий и ресурсов, условий и возможностей, но и обеспечение реализации творческого, интеллектуального, физического потенциала, активное вовлечение молодежи в жизнь общества с возможностью развития в экономической, политической, духовной, социальной, демографической сферах.</w:t>
      </w:r>
    </w:p>
    <w:p w:rsidR="003A7FC9" w:rsidRDefault="003A7FC9">
      <w:pPr>
        <w:pStyle w:val="ConsPlusNormal"/>
        <w:jc w:val="both"/>
      </w:pPr>
    </w:p>
    <w:p w:rsidR="003A7FC9" w:rsidRDefault="003A7FC9">
      <w:pPr>
        <w:pStyle w:val="ConsPlusTitle"/>
        <w:jc w:val="center"/>
        <w:outlineLvl w:val="2"/>
      </w:pPr>
      <w:r>
        <w:t>4.6. Развитие физической культуры и спорта</w:t>
      </w:r>
    </w:p>
    <w:p w:rsidR="003A7FC9" w:rsidRDefault="003A7FC9">
      <w:pPr>
        <w:pStyle w:val="ConsPlusNormal"/>
        <w:jc w:val="both"/>
      </w:pPr>
    </w:p>
    <w:p w:rsidR="003A7FC9" w:rsidRDefault="003A7FC9">
      <w:pPr>
        <w:pStyle w:val="ConsPlusNormal"/>
        <w:ind w:firstLine="540"/>
        <w:jc w:val="both"/>
      </w:pPr>
      <w:r>
        <w:t>Цель - обеспечение возможности для населения Республики Тыва вести здоровый образ жизни, систематически заниматься физической культурой и спортом, получать доступ к развитой спортивной инфраструктуре; повышение конкурентоспособности спортивных сборных команд Республики Тыва на российской и международной спортивной арене.</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отсутствие условий и стимулов для расширения сети спортивных клубов, функционирующих на базе образовательных организаций;</w:t>
      </w:r>
    </w:p>
    <w:p w:rsidR="003A7FC9" w:rsidRDefault="003A7FC9">
      <w:pPr>
        <w:pStyle w:val="ConsPlusNormal"/>
        <w:spacing w:before="220"/>
        <w:ind w:firstLine="540"/>
        <w:jc w:val="both"/>
      </w:pPr>
      <w:r>
        <w:t xml:space="preserve">2) недостаточно условий (низкая материально-техническая база) для создания </w:t>
      </w:r>
      <w:proofErr w:type="gramStart"/>
      <w:r>
        <w:t>возможности</w:t>
      </w:r>
      <w:proofErr w:type="gramEnd"/>
      <w:r>
        <w:t xml:space="preserve"> учащимся систематически заниматься физической культурой и спортом, вести здоровый образ жизни;</w:t>
      </w:r>
    </w:p>
    <w:p w:rsidR="003A7FC9" w:rsidRDefault="003A7FC9">
      <w:pPr>
        <w:pStyle w:val="ConsPlusNormal"/>
        <w:spacing w:before="220"/>
        <w:ind w:firstLine="540"/>
        <w:jc w:val="both"/>
      </w:pPr>
      <w:r>
        <w:t>3) отсутствие волонтерского движения в сфере физической культуры и спорта;</w:t>
      </w:r>
    </w:p>
    <w:p w:rsidR="003A7FC9" w:rsidRDefault="003A7FC9">
      <w:pPr>
        <w:pStyle w:val="ConsPlusNormal"/>
        <w:spacing w:before="220"/>
        <w:ind w:firstLine="540"/>
        <w:jc w:val="both"/>
      </w:pPr>
      <w:r>
        <w:t>4) недостаточная активность занятого в экономике населения в отношении систематических занятий физической культурой и спортом;</w:t>
      </w:r>
    </w:p>
    <w:p w:rsidR="003A7FC9" w:rsidRDefault="003A7FC9">
      <w:pPr>
        <w:pStyle w:val="ConsPlusNormal"/>
        <w:spacing w:before="220"/>
        <w:ind w:firstLine="540"/>
        <w:jc w:val="both"/>
      </w:pPr>
      <w:r>
        <w:t>5) низкий уровень материально-технического обеспечения детско-юношеских спортивных школ, спортивных школ, спортивных школ олимпийского резерва, училища олимпийского резерва, осуществляющих подготовку спортивного резерва;</w:t>
      </w:r>
    </w:p>
    <w:p w:rsidR="003A7FC9" w:rsidRDefault="003A7FC9">
      <w:pPr>
        <w:pStyle w:val="ConsPlusNormal"/>
        <w:spacing w:before="220"/>
        <w:ind w:firstLine="540"/>
        <w:jc w:val="both"/>
      </w:pPr>
      <w:r>
        <w:t>6) отсутствие сформированной системы стажировки, повышения квалификации и переподготовки тренерских кадров;</w:t>
      </w:r>
    </w:p>
    <w:p w:rsidR="003A7FC9" w:rsidRDefault="003A7FC9">
      <w:pPr>
        <w:pStyle w:val="ConsPlusNormal"/>
        <w:spacing w:before="220"/>
        <w:ind w:firstLine="540"/>
        <w:jc w:val="both"/>
      </w:pPr>
      <w:r>
        <w:t>7) недостаточное финансирование для подготовки и участия в соревнованиях высокого уровня;</w:t>
      </w:r>
    </w:p>
    <w:p w:rsidR="003A7FC9" w:rsidRDefault="003A7FC9">
      <w:pPr>
        <w:pStyle w:val="ConsPlusNormal"/>
        <w:spacing w:before="220"/>
        <w:ind w:firstLine="540"/>
        <w:jc w:val="both"/>
      </w:pPr>
      <w:r>
        <w:t>8) неудовлетворительное состояние материально-технической базы спортивных сооружений.</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1) развитие спортивной инфраструктуры:</w:t>
      </w:r>
    </w:p>
    <w:p w:rsidR="003A7FC9" w:rsidRDefault="003A7FC9">
      <w:pPr>
        <w:pStyle w:val="ConsPlusNormal"/>
        <w:spacing w:before="220"/>
        <w:ind w:firstLine="540"/>
        <w:jc w:val="both"/>
      </w:pPr>
      <w:r>
        <w:t>- создание сети спортивных клубов по месту жительства населения;</w:t>
      </w:r>
    </w:p>
    <w:p w:rsidR="003A7FC9" w:rsidRDefault="003A7FC9">
      <w:pPr>
        <w:pStyle w:val="ConsPlusNormal"/>
        <w:spacing w:before="220"/>
        <w:ind w:firstLine="540"/>
        <w:jc w:val="both"/>
      </w:pPr>
      <w:r>
        <w:t>- совершенствование физкультурно-оздоровительной, спортивно-массовой работы;</w:t>
      </w:r>
    </w:p>
    <w:p w:rsidR="003A7FC9" w:rsidRDefault="003A7FC9">
      <w:pPr>
        <w:pStyle w:val="ConsPlusNormal"/>
        <w:spacing w:before="220"/>
        <w:ind w:firstLine="540"/>
        <w:jc w:val="both"/>
      </w:pPr>
      <w:r>
        <w:t>- укрепление имеющихся спортивных объектов спортивным оборудованием и инвентарем, строительство спортивных объектов;</w:t>
      </w:r>
    </w:p>
    <w:p w:rsidR="003A7FC9" w:rsidRDefault="003A7FC9">
      <w:pPr>
        <w:pStyle w:val="ConsPlusNormal"/>
        <w:spacing w:before="220"/>
        <w:ind w:firstLine="540"/>
        <w:jc w:val="both"/>
      </w:pPr>
      <w:r>
        <w:t>- обеспечение доступности спортивных объектов для лиц с ограниченными возможностями здоровья;</w:t>
      </w:r>
    </w:p>
    <w:p w:rsidR="003A7FC9" w:rsidRDefault="003A7FC9">
      <w:pPr>
        <w:pStyle w:val="ConsPlusNormal"/>
        <w:spacing w:before="220"/>
        <w:ind w:firstLine="540"/>
        <w:jc w:val="both"/>
      </w:pPr>
      <w:r>
        <w:t>- реализация губернаторского проекта "Гнездо орлят";</w:t>
      </w:r>
    </w:p>
    <w:p w:rsidR="003A7FC9" w:rsidRDefault="003A7FC9">
      <w:pPr>
        <w:pStyle w:val="ConsPlusNormal"/>
        <w:jc w:val="both"/>
      </w:pPr>
      <w:r>
        <w:t xml:space="preserve">(в ред. </w:t>
      </w:r>
      <w:hyperlink r:id="rId80">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2) развитие спорта высших достижений:</w:t>
      </w:r>
    </w:p>
    <w:p w:rsidR="003A7FC9" w:rsidRDefault="003A7FC9">
      <w:pPr>
        <w:pStyle w:val="ConsPlusNormal"/>
        <w:spacing w:before="220"/>
        <w:ind w:firstLine="540"/>
        <w:jc w:val="both"/>
      </w:pPr>
      <w:r>
        <w:t>- модернизация системы подготовки спортивного резерва;</w:t>
      </w:r>
    </w:p>
    <w:p w:rsidR="003A7FC9" w:rsidRDefault="003A7FC9">
      <w:pPr>
        <w:pStyle w:val="ConsPlusNormal"/>
        <w:spacing w:before="220"/>
        <w:ind w:firstLine="540"/>
        <w:jc w:val="both"/>
      </w:pPr>
      <w:r>
        <w:t>- совершенствование спорта высших достижений;</w:t>
      </w:r>
    </w:p>
    <w:p w:rsidR="003A7FC9" w:rsidRDefault="003A7FC9">
      <w:pPr>
        <w:pStyle w:val="ConsPlusNormal"/>
        <w:spacing w:before="220"/>
        <w:ind w:firstLine="540"/>
        <w:jc w:val="both"/>
      </w:pPr>
      <w:r>
        <w:lastRenderedPageBreak/>
        <w:t>- формирование спортивных сборных команд Республики Тыва;</w:t>
      </w:r>
    </w:p>
    <w:p w:rsidR="003A7FC9" w:rsidRDefault="003A7FC9">
      <w:pPr>
        <w:pStyle w:val="ConsPlusNormal"/>
        <w:spacing w:before="220"/>
        <w:ind w:firstLine="540"/>
        <w:jc w:val="both"/>
      </w:pPr>
      <w:r>
        <w:t>- совершенствование системы многолетнего спортивного отбора одаренных (талантливых) юных спортсменов;</w:t>
      </w:r>
    </w:p>
    <w:p w:rsidR="003A7FC9" w:rsidRDefault="003A7FC9">
      <w:pPr>
        <w:pStyle w:val="ConsPlusNormal"/>
        <w:spacing w:before="220"/>
        <w:ind w:firstLine="540"/>
        <w:jc w:val="both"/>
      </w:pPr>
      <w:r>
        <w:t>- развитие спортивной науки и спортивной медицины;</w:t>
      </w:r>
    </w:p>
    <w:p w:rsidR="003A7FC9" w:rsidRDefault="003A7FC9">
      <w:pPr>
        <w:pStyle w:val="ConsPlusNormal"/>
        <w:spacing w:before="220"/>
        <w:ind w:firstLine="540"/>
        <w:jc w:val="both"/>
      </w:pPr>
      <w:r>
        <w:t>- совершенствование системы кадровой обеспеченности сферы физической культуры и спорта;</w:t>
      </w:r>
    </w:p>
    <w:p w:rsidR="003A7FC9" w:rsidRDefault="003A7FC9">
      <w:pPr>
        <w:pStyle w:val="ConsPlusNormal"/>
        <w:spacing w:before="220"/>
        <w:ind w:firstLine="540"/>
        <w:jc w:val="both"/>
      </w:pPr>
      <w:r>
        <w:t>- развитие перспективных видов спорта базовых видов спорта, культивируемых в республике;</w:t>
      </w:r>
    </w:p>
    <w:p w:rsidR="003A7FC9" w:rsidRDefault="003A7FC9">
      <w:pPr>
        <w:pStyle w:val="ConsPlusNormal"/>
        <w:spacing w:before="220"/>
        <w:ind w:firstLine="540"/>
        <w:jc w:val="both"/>
      </w:pPr>
      <w:r>
        <w:t>- оснащение спортивным специализированным оборудованием, инвентарем, экипировкой для занятий физической культурой и спортом лиц с ограниченными возможностями здоровья и инвалидов спортивных учреждений, в том числе учреждений дополнительного образования детей физкультурно-спортивной направленности;</w:t>
      </w:r>
    </w:p>
    <w:p w:rsidR="003A7FC9" w:rsidRDefault="003A7FC9">
      <w:pPr>
        <w:pStyle w:val="ConsPlusNormal"/>
        <w:spacing w:before="220"/>
        <w:ind w:firstLine="540"/>
        <w:jc w:val="both"/>
      </w:pPr>
      <w:r>
        <w:t>- предоставление дополнительной государственной поддержки спортсменам, тренерам, выступающим в составе сборных команд Российской Федерации или Республики Тыва, за победы и призовые места на официальных соревнованиях;</w:t>
      </w:r>
    </w:p>
    <w:p w:rsidR="003A7FC9" w:rsidRDefault="003A7FC9">
      <w:pPr>
        <w:pStyle w:val="ConsPlusNormal"/>
        <w:spacing w:before="220"/>
        <w:ind w:firstLine="540"/>
        <w:jc w:val="both"/>
      </w:pPr>
      <w:r>
        <w:t>3) мотивация населения к ведению здорового образа жизни и приобщение населения к регулярным занятиям физической культурой и спортом:</w:t>
      </w:r>
    </w:p>
    <w:p w:rsidR="003A7FC9" w:rsidRDefault="003A7FC9">
      <w:pPr>
        <w:pStyle w:val="ConsPlusNormal"/>
        <w:spacing w:before="220"/>
        <w:ind w:firstLine="540"/>
        <w:jc w:val="both"/>
      </w:pPr>
      <w:r>
        <w:t>- пропаганда здорового образа жизни, популяризация и дальнейшее развитие массовых видов спорта для населения, совершенствование форм организации массовой физкультурно-спортивной работы;</w:t>
      </w:r>
    </w:p>
    <w:p w:rsidR="003A7FC9" w:rsidRDefault="003A7FC9">
      <w:pPr>
        <w:pStyle w:val="ConsPlusNormal"/>
        <w:spacing w:before="220"/>
        <w:ind w:firstLine="540"/>
        <w:jc w:val="both"/>
      </w:pPr>
      <w:r>
        <w:t>- организация и проведение республиканских и всероссийских (проектов) физкультурных и комплексных спортивных мероприятий среди различных групп населения;</w:t>
      </w:r>
    </w:p>
    <w:p w:rsidR="003A7FC9" w:rsidRDefault="003A7FC9">
      <w:pPr>
        <w:pStyle w:val="ConsPlusNormal"/>
        <w:spacing w:before="220"/>
        <w:ind w:firstLine="540"/>
        <w:jc w:val="both"/>
      </w:pPr>
      <w:r>
        <w:t>- реализация мер по привлечению к занятиям физической культурой и спортом населения, в том числе лиц с ограниченными возможностями здоровья;</w:t>
      </w:r>
    </w:p>
    <w:p w:rsidR="003A7FC9" w:rsidRDefault="003A7FC9">
      <w:pPr>
        <w:pStyle w:val="ConsPlusNormal"/>
        <w:spacing w:before="220"/>
        <w:ind w:firstLine="540"/>
        <w:jc w:val="both"/>
      </w:pPr>
      <w:r>
        <w:t>- развитие сельского спорта, физической культуры и спорта в трудовых коллективах, по месту жительства, а также адаптивного спорта;</w:t>
      </w:r>
    </w:p>
    <w:p w:rsidR="003A7FC9" w:rsidRDefault="003A7FC9">
      <w:pPr>
        <w:pStyle w:val="ConsPlusNormal"/>
        <w:spacing w:before="220"/>
        <w:ind w:firstLine="540"/>
        <w:jc w:val="both"/>
      </w:pPr>
      <w:r>
        <w:t>- совершенствование системы проведения спортивных мероприятий;</w:t>
      </w:r>
    </w:p>
    <w:p w:rsidR="003A7FC9" w:rsidRDefault="003A7FC9">
      <w:pPr>
        <w:pStyle w:val="ConsPlusNormal"/>
        <w:spacing w:before="220"/>
        <w:ind w:firstLine="540"/>
        <w:jc w:val="both"/>
      </w:pPr>
      <w:r>
        <w:t>- развитие национальных видов спорта;</w:t>
      </w:r>
    </w:p>
    <w:p w:rsidR="003A7FC9" w:rsidRDefault="003A7FC9">
      <w:pPr>
        <w:pStyle w:val="ConsPlusNormal"/>
        <w:spacing w:before="220"/>
        <w:ind w:firstLine="540"/>
        <w:jc w:val="both"/>
      </w:pPr>
      <w:r>
        <w:t>4) пропаганда физической культуры и спорта во взаимодействии с отраслями здравоохранения, образования, культуры, социальной защиты населения и с использованием различных каналов распространения информации (в процессе обучения, путем создания и распространения материалов, направленных на информирование и мотивацию населения к занятиям физической культурой и спортом, путем проведения информационных кампаний, спортивных акций и спортивных событий).</w:t>
      </w:r>
    </w:p>
    <w:p w:rsidR="003A7FC9" w:rsidRDefault="003A7FC9">
      <w:pPr>
        <w:pStyle w:val="ConsPlusNormal"/>
        <w:jc w:val="both"/>
      </w:pPr>
    </w:p>
    <w:p w:rsidR="003A7FC9" w:rsidRDefault="003A7FC9">
      <w:pPr>
        <w:pStyle w:val="ConsPlusTitle"/>
        <w:jc w:val="center"/>
        <w:outlineLvl w:val="2"/>
      </w:pPr>
      <w:r>
        <w:t>4.7. Укрепление гражданского общества, гармонизация</w:t>
      </w:r>
    </w:p>
    <w:p w:rsidR="003A7FC9" w:rsidRDefault="003A7FC9">
      <w:pPr>
        <w:pStyle w:val="ConsPlusTitle"/>
        <w:jc w:val="center"/>
      </w:pPr>
      <w:r>
        <w:t>межнациональных и межконфессиональных отношений</w:t>
      </w:r>
    </w:p>
    <w:p w:rsidR="003A7FC9" w:rsidRDefault="003A7FC9">
      <w:pPr>
        <w:pStyle w:val="ConsPlusNormal"/>
        <w:jc w:val="both"/>
      </w:pPr>
    </w:p>
    <w:p w:rsidR="003A7FC9" w:rsidRDefault="003A7FC9">
      <w:pPr>
        <w:pStyle w:val="ConsPlusNormal"/>
        <w:ind w:firstLine="540"/>
        <w:jc w:val="both"/>
      </w:pPr>
      <w:r>
        <w:t>Основной целью государственной политики в сфере межнациональных и межконфессиональных отношений в Республике Тыва является создание правовых, информационных, организационных, инфраструктурных условий для поддержки и развития форм общественного участия и самореализации граждан.</w:t>
      </w:r>
    </w:p>
    <w:p w:rsidR="003A7FC9" w:rsidRDefault="003A7FC9">
      <w:pPr>
        <w:pStyle w:val="ConsPlusNormal"/>
        <w:spacing w:before="220"/>
        <w:ind w:firstLine="540"/>
        <w:jc w:val="both"/>
      </w:pPr>
      <w:r>
        <w:lastRenderedPageBreak/>
        <w:t>В республике создан орган исполнительной власти, ответственный за реализацию государственной политики в данном направлении, действует ряд общественных организаций, деятельность которых направлена на сохранение и развитие межнационального и межконфессионального мира и согласия. Создан ресурсный центр "Единство российской нации", основной задачей которого является формирование пространства для диалога власти и общества в обсуждении проблем укрепления гражданского единства, а также создания условий для привлечения "третьего сектора" в реализацию государственных и муниципальных услуг населению.</w:t>
      </w:r>
    </w:p>
    <w:p w:rsidR="003A7FC9" w:rsidRDefault="003A7FC9">
      <w:pPr>
        <w:pStyle w:val="ConsPlusNormal"/>
        <w:spacing w:before="220"/>
        <w:ind w:firstLine="540"/>
        <w:jc w:val="both"/>
      </w:pPr>
      <w:r>
        <w:t>В предстоящие годы проводимая государственная политика в сфере укрепления гражданского единства, гармонизации межнациональных и межконфессиональных отношений будет направлена на:</w:t>
      </w:r>
    </w:p>
    <w:p w:rsidR="003A7FC9" w:rsidRDefault="003A7FC9">
      <w:pPr>
        <w:pStyle w:val="ConsPlusNormal"/>
        <w:spacing w:before="220"/>
        <w:ind w:firstLine="540"/>
        <w:jc w:val="both"/>
      </w:pPr>
      <w:r>
        <w:t>1) реализацию мер, направленных на укрепление единства российской нации, развитие духовных и культурных традиций, развитие этнокультурного многообразия народов, проживающих на территории региона;</w:t>
      </w:r>
    </w:p>
    <w:p w:rsidR="003A7FC9" w:rsidRDefault="003A7FC9">
      <w:pPr>
        <w:pStyle w:val="ConsPlusNormal"/>
        <w:jc w:val="both"/>
      </w:pPr>
      <w:r>
        <w:t xml:space="preserve">(в ред. </w:t>
      </w:r>
      <w:hyperlink r:id="rId81">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2) поддержку культурно-просветительской и социально значимой работы, деятельности по укреплению межконфессионального согласия и морально-нравственному воспитанию верующих, осуществляемой действующими на территории республики конфессиями;</w:t>
      </w:r>
    </w:p>
    <w:p w:rsidR="003A7FC9" w:rsidRDefault="003A7FC9">
      <w:pPr>
        <w:pStyle w:val="ConsPlusNormal"/>
        <w:jc w:val="both"/>
      </w:pPr>
      <w:r>
        <w:t xml:space="preserve">(в ред. </w:t>
      </w:r>
      <w:hyperlink r:id="rId82">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3) развитие языкового многообразия народов Республики Тыва, в том числе развитие и сохранение русского языка как государственного языка и языка межнационального общения, тувинского языка как уникального пласта культуры тувинского народа;</w:t>
      </w:r>
    </w:p>
    <w:p w:rsidR="003A7FC9" w:rsidRDefault="003A7FC9">
      <w:pPr>
        <w:pStyle w:val="ConsPlusNormal"/>
        <w:jc w:val="both"/>
      </w:pPr>
      <w:r>
        <w:t xml:space="preserve">(в ред. </w:t>
      </w:r>
      <w:hyperlink r:id="rId83">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4) гармонизацию межнациональных (межэтнических) отношений, профилактику экстремизма и предупреждение конфликтов на национальной и религиозной почве на территории Республики Тыва;</w:t>
      </w:r>
    </w:p>
    <w:p w:rsidR="003A7FC9" w:rsidRDefault="003A7FC9">
      <w:pPr>
        <w:pStyle w:val="ConsPlusNormal"/>
        <w:jc w:val="both"/>
      </w:pPr>
      <w:r>
        <w:t xml:space="preserve">(в ред. </w:t>
      </w:r>
      <w:hyperlink r:id="rId84">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5) целенаправленную работу по сохранению, развитию, использованию духовного наследия и культуры казачества посредством формирования эффективного механизма привлечения казачества к несению государственной или иной службы, участию в решении государственных задач на территории Республики Тыва;</w:t>
      </w:r>
    </w:p>
    <w:p w:rsidR="003A7FC9" w:rsidRDefault="003A7FC9">
      <w:pPr>
        <w:pStyle w:val="ConsPlusNormal"/>
        <w:jc w:val="both"/>
      </w:pPr>
      <w:r>
        <w:t xml:space="preserve">(абзац введен </w:t>
      </w:r>
      <w:hyperlink r:id="rId85">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6) создание необходимых условий для сохранения и защиты исконной среды обитания и традиционного образа жизни коренного малочисленного народа (тувинцы-</w:t>
      </w:r>
      <w:proofErr w:type="spellStart"/>
      <w:r>
        <w:t>тоджинцы</w:t>
      </w:r>
      <w:proofErr w:type="spellEnd"/>
      <w:r>
        <w:t>).</w:t>
      </w:r>
    </w:p>
    <w:p w:rsidR="003A7FC9" w:rsidRDefault="003A7FC9">
      <w:pPr>
        <w:pStyle w:val="ConsPlusNormal"/>
        <w:jc w:val="both"/>
      </w:pPr>
      <w:r>
        <w:t xml:space="preserve">(абзац введен </w:t>
      </w:r>
      <w:hyperlink r:id="rId86">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К 2030 году количество общественных организаций, деятельность которых будет направлена на сохранение языка и культуры народов Республики Тыва, увеличится до 15. Усилится роль и значение деятельности некоммерческих организаций, начнет действовать механизм развития социально ориентированных некоммерческих организаций, на постоянной основе будет запущен мониторинг и анализ результативности использования бюджетных средств, выделяемых в направлении укрепления гражданского единства, и социально значимых проектов в этом направлении, что позволит увеличить долю привлекаемых финансовых средств на реализацию мероприятий, направленных на укрепление гражданской идентичности. Во всех муниципальных образованиях будут действовать муниципальные программы, направленные на укрепление гражданского единства.</w:t>
      </w:r>
    </w:p>
    <w:p w:rsidR="003A7FC9" w:rsidRDefault="003A7FC9">
      <w:pPr>
        <w:pStyle w:val="ConsPlusNormal"/>
        <w:spacing w:before="220"/>
        <w:ind w:firstLine="540"/>
        <w:jc w:val="both"/>
      </w:pPr>
      <w:r>
        <w:t xml:space="preserve">Доля средств республиканского и муниципальных бюджетов, выделяемых на предоставление социальных услуг населению на конкурсной основе или в форме целевых </w:t>
      </w:r>
      <w:r>
        <w:lastRenderedPageBreak/>
        <w:t>потребительских субсидий, а также доля населения региона, положительно оценивающего эффективность данных услуг, составит не менее 30 процентов.</w:t>
      </w:r>
    </w:p>
    <w:p w:rsidR="003A7FC9" w:rsidRDefault="003A7FC9">
      <w:pPr>
        <w:pStyle w:val="ConsPlusNormal"/>
        <w:spacing w:before="220"/>
        <w:ind w:firstLine="540"/>
        <w:jc w:val="both"/>
      </w:pPr>
      <w:r>
        <w:t>В результате к 2030 году проводимая политика позволит обеспечить достижение следующих показателей в сфере укрепления единства российской нации:</w:t>
      </w:r>
    </w:p>
    <w:p w:rsidR="003A7FC9" w:rsidRDefault="003A7FC9">
      <w:pPr>
        <w:pStyle w:val="ConsPlusNormal"/>
        <w:spacing w:before="220"/>
        <w:ind w:firstLine="540"/>
        <w:jc w:val="both"/>
      </w:pPr>
      <w:r>
        <w:t>1) доля граждан, положительно оценивающих состояние межнациональных отношений, в общей численности граждан Республики Тыва - 80 процентов;</w:t>
      </w:r>
    </w:p>
    <w:p w:rsidR="003A7FC9" w:rsidRDefault="003A7FC9">
      <w:pPr>
        <w:pStyle w:val="ConsPlusNormal"/>
        <w:spacing w:before="220"/>
        <w:ind w:firstLine="540"/>
        <w:jc w:val="both"/>
      </w:pPr>
      <w:r>
        <w:t>2) количество участников мероприятий, направленных на укрепление общероссийского гражданского единства, - 60 тыс. человек;</w:t>
      </w:r>
    </w:p>
    <w:p w:rsidR="003A7FC9" w:rsidRDefault="003A7FC9">
      <w:pPr>
        <w:pStyle w:val="ConsPlusNormal"/>
        <w:spacing w:before="220"/>
        <w:ind w:firstLine="540"/>
        <w:jc w:val="both"/>
      </w:pPr>
      <w:r>
        <w:t>3) численность участников мероприятий, направленных на этнокультурное развитие народов России, - 52 тыс. человек.</w:t>
      </w:r>
    </w:p>
    <w:p w:rsidR="003A7FC9" w:rsidRDefault="003A7FC9">
      <w:pPr>
        <w:pStyle w:val="ConsPlusNormal"/>
        <w:jc w:val="both"/>
      </w:pPr>
    </w:p>
    <w:p w:rsidR="003A7FC9" w:rsidRDefault="003A7FC9">
      <w:pPr>
        <w:pStyle w:val="ConsPlusTitle"/>
        <w:jc w:val="center"/>
        <w:outlineLvl w:val="2"/>
      </w:pPr>
      <w:r>
        <w:t>4.8. Общественная безопасность</w:t>
      </w:r>
    </w:p>
    <w:p w:rsidR="003A7FC9" w:rsidRDefault="003A7FC9">
      <w:pPr>
        <w:pStyle w:val="ConsPlusNormal"/>
        <w:jc w:val="both"/>
      </w:pPr>
    </w:p>
    <w:p w:rsidR="003A7FC9" w:rsidRDefault="003A7FC9">
      <w:pPr>
        <w:pStyle w:val="ConsPlusNormal"/>
        <w:ind w:firstLine="540"/>
        <w:jc w:val="both"/>
      </w:pPr>
      <w:r>
        <w:t>Одним из ключевых и обязательных условий обеспечения высокого качества жизни является безопасность - отсутствие значимых угроз жизни, здоровью, материальному благополучию человека.</w:t>
      </w:r>
    </w:p>
    <w:p w:rsidR="003A7FC9" w:rsidRDefault="003A7FC9">
      <w:pPr>
        <w:pStyle w:val="ConsPlusNormal"/>
        <w:spacing w:before="220"/>
        <w:ind w:firstLine="540"/>
        <w:jc w:val="both"/>
      </w:pPr>
      <w:r>
        <w:t>Цель - обеспечить высокий уровень защищенности человека и материальных ценностей от преступных и противоправных посягательств, чрезвычайных ситуаций (далее - ЧС) природного и техногенного характера.</w:t>
      </w:r>
    </w:p>
    <w:p w:rsidR="003A7FC9" w:rsidRDefault="003A7FC9">
      <w:pPr>
        <w:pStyle w:val="ConsPlusNormal"/>
        <w:spacing w:before="220"/>
        <w:ind w:firstLine="540"/>
        <w:jc w:val="both"/>
      </w:pPr>
      <w:r>
        <w:t>В 2017 году на территории республики произошло 26 событий, потребовавших реагирования подразделений МЧС и иных экстренных служб. Из них статус чрезвычайной ситуации был присвоен 8 событиям (в 2016 году - 4). Большинство ЧС носили природный характер. В частности, республика пострадала от лесных пожаров, засухи, града, ураганов, подтоплений склоновыми водами. Материальный ущерб от них составил 54,9 млн. рублей, или в 2 раза больше уровня 2016 года. Экстренная помощь, в том числе с использованием санитарной авиации, была оказана 250 жителям труднодоступных поселений, доставленных в медицинские учреждения с заболеваниями и травмами различной степени тяжести. В их числе 66 детей, из которых 39 в возрасте до 1 года. За год вертолетами санитарной авиации совершено более 200 вылетов.</w:t>
      </w:r>
    </w:p>
    <w:p w:rsidR="003A7FC9" w:rsidRDefault="003A7FC9">
      <w:pPr>
        <w:pStyle w:val="ConsPlusNormal"/>
        <w:spacing w:before="220"/>
        <w:ind w:firstLine="540"/>
        <w:jc w:val="both"/>
      </w:pPr>
      <w:r>
        <w:t>Успехом в развитии региональных сил экстренного реагирования на чрезвычайные ситуации стало укрепление состава и материальной базы корпуса добровольной пожарной охраны. В 2017 году оборудовано 10 мест хранения техники, подобрано 120 человек в состав добровольных пожарных дружин, приобретено пожарного вооружения на сумму более 700 тыс. рублей.</w:t>
      </w:r>
    </w:p>
    <w:p w:rsidR="003A7FC9" w:rsidRDefault="003A7FC9">
      <w:pPr>
        <w:pStyle w:val="ConsPlusNormal"/>
        <w:spacing w:before="220"/>
        <w:ind w:firstLine="540"/>
        <w:jc w:val="both"/>
      </w:pPr>
      <w:r>
        <w:t xml:space="preserve">В труднодоступных селах </w:t>
      </w:r>
      <w:proofErr w:type="spellStart"/>
      <w:r>
        <w:t>Хут</w:t>
      </w:r>
      <w:proofErr w:type="spellEnd"/>
      <w:r>
        <w:t xml:space="preserve"> и Севи Пий-</w:t>
      </w:r>
      <w:proofErr w:type="spellStart"/>
      <w:r>
        <w:t>Хемского</w:t>
      </w:r>
      <w:proofErr w:type="spellEnd"/>
      <w:r>
        <w:t xml:space="preserve"> </w:t>
      </w:r>
      <w:proofErr w:type="spellStart"/>
      <w:r>
        <w:t>кожууна</w:t>
      </w:r>
      <w:proofErr w:type="spellEnd"/>
      <w:r>
        <w:t>, Кара-Холь Бай-</w:t>
      </w:r>
      <w:proofErr w:type="spellStart"/>
      <w:r>
        <w:t>Тайгинского</w:t>
      </w:r>
      <w:proofErr w:type="spellEnd"/>
      <w:r>
        <w:t xml:space="preserve"> </w:t>
      </w:r>
      <w:proofErr w:type="spellStart"/>
      <w:r>
        <w:t>кожууна</w:t>
      </w:r>
      <w:proofErr w:type="spellEnd"/>
      <w:r>
        <w:t xml:space="preserve">, </w:t>
      </w:r>
      <w:proofErr w:type="spellStart"/>
      <w:r>
        <w:t>Качык</w:t>
      </w:r>
      <w:proofErr w:type="spellEnd"/>
      <w:r>
        <w:t xml:space="preserve"> </w:t>
      </w:r>
      <w:proofErr w:type="spellStart"/>
      <w:r>
        <w:t>Эрзинского</w:t>
      </w:r>
      <w:proofErr w:type="spellEnd"/>
      <w:r>
        <w:t xml:space="preserve"> </w:t>
      </w:r>
      <w:proofErr w:type="spellStart"/>
      <w:r>
        <w:t>кожууна</w:t>
      </w:r>
      <w:proofErr w:type="spellEnd"/>
      <w:r>
        <w:t xml:space="preserve"> установлена система оповещения населения об угрозах чрезвычайных ситуаций в виде автономных громкоговорителей, позволяющая охватить 100 процентов проживающего в них населения.</w:t>
      </w:r>
    </w:p>
    <w:p w:rsidR="003A7FC9" w:rsidRDefault="003A7FC9">
      <w:pPr>
        <w:pStyle w:val="ConsPlusNormal"/>
        <w:spacing w:before="220"/>
        <w:ind w:firstLine="540"/>
        <w:jc w:val="both"/>
      </w:pPr>
      <w:r>
        <w:t>В 2017 году в г. Кызыле введена в опытную эксплуатацию "Система-112", позволяющая обеспечивать оказание экстренной помощи населению в случае угрозы жизни и здоровью. За год операторы системы приняли и обработали 26905 вызовов, поступивших по единому номеру 112.</w:t>
      </w:r>
    </w:p>
    <w:p w:rsidR="003A7FC9" w:rsidRDefault="003A7FC9">
      <w:pPr>
        <w:pStyle w:val="ConsPlusNormal"/>
        <w:spacing w:before="220"/>
        <w:ind w:firstLine="540"/>
        <w:jc w:val="both"/>
      </w:pPr>
      <w:r>
        <w:t>Автоматической сигнализацией, передающей оповещение о пожаре на пульт подразделения пожарной охраны, оснащены 350 социально значимых объектов, или на 58,8 процентов больше, чем в 2016 году. Кроме того, дополнительным противопожарным оборудованием, специальной техникой и инвентарем на общую сумму более 7 млн. рублей дооснащены аварийные бригады и службы предприятий различных форм собственности. Создан региональный резерв материальных ресурсов для ликвидации последствий чрезвычайных ситуаций природного и техногенного характера на 61,03 млн. руб. (с увеличением на 13 процентов к существовавшему объему).</w:t>
      </w:r>
    </w:p>
    <w:p w:rsidR="003A7FC9" w:rsidRDefault="003A7FC9">
      <w:pPr>
        <w:pStyle w:val="ConsPlusNormal"/>
        <w:spacing w:before="220"/>
        <w:ind w:firstLine="540"/>
        <w:jc w:val="both"/>
      </w:pPr>
      <w:r>
        <w:lastRenderedPageBreak/>
        <w:t xml:space="preserve">В 2015 - 2017 годы в Республике Тыва были определены зоны затопления и подтопления в 8 населенных пунктах республики (с. Морен р. Эрзин </w:t>
      </w:r>
      <w:proofErr w:type="spellStart"/>
      <w:r>
        <w:t>Эрзинского</w:t>
      </w:r>
      <w:proofErr w:type="spellEnd"/>
      <w:r>
        <w:t xml:space="preserve"> </w:t>
      </w:r>
      <w:proofErr w:type="spellStart"/>
      <w:r>
        <w:t>кожууна</w:t>
      </w:r>
      <w:proofErr w:type="spellEnd"/>
      <w:r>
        <w:t xml:space="preserve">, с. </w:t>
      </w:r>
      <w:proofErr w:type="spellStart"/>
      <w:r>
        <w:t>Черби</w:t>
      </w:r>
      <w:proofErr w:type="spellEnd"/>
      <w:r>
        <w:t xml:space="preserve"> р. </w:t>
      </w:r>
      <w:proofErr w:type="spellStart"/>
      <w:r>
        <w:t>Тапса</w:t>
      </w:r>
      <w:proofErr w:type="spellEnd"/>
      <w:r>
        <w:t xml:space="preserve"> </w:t>
      </w:r>
      <w:proofErr w:type="spellStart"/>
      <w:r>
        <w:t>Кызылского</w:t>
      </w:r>
      <w:proofErr w:type="spellEnd"/>
      <w:r>
        <w:t xml:space="preserve"> </w:t>
      </w:r>
      <w:proofErr w:type="spellStart"/>
      <w:r>
        <w:t>кожууна</w:t>
      </w:r>
      <w:proofErr w:type="spellEnd"/>
      <w:r>
        <w:t xml:space="preserve">, с. </w:t>
      </w:r>
      <w:proofErr w:type="spellStart"/>
      <w:r>
        <w:t>Шуй</w:t>
      </w:r>
      <w:proofErr w:type="spellEnd"/>
      <w:r>
        <w:t xml:space="preserve"> р. </w:t>
      </w:r>
      <w:proofErr w:type="spellStart"/>
      <w:r>
        <w:t>Барлык</w:t>
      </w:r>
      <w:proofErr w:type="spellEnd"/>
      <w:r>
        <w:t xml:space="preserve">, с. </w:t>
      </w:r>
      <w:proofErr w:type="spellStart"/>
      <w:r>
        <w:t>Ийи</w:t>
      </w:r>
      <w:proofErr w:type="spellEnd"/>
      <w:r>
        <w:t xml:space="preserve">-Тал р. Енисей, с. Хор-Тайга р. </w:t>
      </w:r>
      <w:proofErr w:type="spellStart"/>
      <w:r>
        <w:t>Алдыы-Ишкин</w:t>
      </w:r>
      <w:proofErr w:type="spellEnd"/>
      <w:r>
        <w:t xml:space="preserve">, с. Ий р. Тоора-Хем, с. Тоора-Хем р. Тоора-Хем, с. </w:t>
      </w:r>
      <w:proofErr w:type="spellStart"/>
      <w:r>
        <w:t>Хонделен</w:t>
      </w:r>
      <w:proofErr w:type="spellEnd"/>
      <w:r>
        <w:t xml:space="preserve"> р. </w:t>
      </w:r>
      <w:proofErr w:type="spellStart"/>
      <w:r>
        <w:t>Хонделен</w:t>
      </w:r>
      <w:proofErr w:type="spellEnd"/>
      <w:r>
        <w:t xml:space="preserve">, с. Элегест р. Элегест </w:t>
      </w:r>
      <w:proofErr w:type="spellStart"/>
      <w:r>
        <w:t>Чеди-Хольского</w:t>
      </w:r>
      <w:proofErr w:type="spellEnd"/>
      <w:r>
        <w:t xml:space="preserve"> </w:t>
      </w:r>
      <w:proofErr w:type="spellStart"/>
      <w:r>
        <w:t>кожууна</w:t>
      </w:r>
      <w:proofErr w:type="spellEnd"/>
      <w:r>
        <w:t xml:space="preserve">, г. Кызыл р. Енисей). В 2018 - 2019 гг. необходимо определить границы зоны затопления и подтопления в 5 населенных пунктах республики (с. Баян-Тала р. </w:t>
      </w:r>
      <w:proofErr w:type="spellStart"/>
      <w:r>
        <w:t>Хемчик</w:t>
      </w:r>
      <w:proofErr w:type="spellEnd"/>
      <w:r>
        <w:t xml:space="preserve"> </w:t>
      </w:r>
      <w:proofErr w:type="spellStart"/>
      <w:r>
        <w:t>Дзун-Хемчикского</w:t>
      </w:r>
      <w:proofErr w:type="spellEnd"/>
      <w:r>
        <w:t xml:space="preserve"> </w:t>
      </w:r>
      <w:proofErr w:type="spellStart"/>
      <w:r>
        <w:t>кожууна</w:t>
      </w:r>
      <w:proofErr w:type="spellEnd"/>
      <w:r>
        <w:t>, с. Ак-</w:t>
      </w:r>
      <w:proofErr w:type="spellStart"/>
      <w:r>
        <w:t>Дуруг</w:t>
      </w:r>
      <w:proofErr w:type="spellEnd"/>
      <w:r>
        <w:t xml:space="preserve"> р. Чаа-Холь </w:t>
      </w:r>
      <w:proofErr w:type="spellStart"/>
      <w:r>
        <w:t>Чаа-Хольского</w:t>
      </w:r>
      <w:proofErr w:type="spellEnd"/>
      <w:r>
        <w:t xml:space="preserve"> </w:t>
      </w:r>
      <w:proofErr w:type="spellStart"/>
      <w:r>
        <w:t>кожууна</w:t>
      </w:r>
      <w:proofErr w:type="spellEnd"/>
      <w:r>
        <w:t>, м. Кок-</w:t>
      </w:r>
      <w:proofErr w:type="spellStart"/>
      <w:r>
        <w:t>Тей</w:t>
      </w:r>
      <w:proofErr w:type="spellEnd"/>
      <w:r>
        <w:t xml:space="preserve"> р. Енисей </w:t>
      </w:r>
      <w:proofErr w:type="spellStart"/>
      <w:r>
        <w:t>Кызылского</w:t>
      </w:r>
      <w:proofErr w:type="spellEnd"/>
      <w:r>
        <w:t xml:space="preserve"> </w:t>
      </w:r>
      <w:proofErr w:type="spellStart"/>
      <w:r>
        <w:t>кожууна</w:t>
      </w:r>
      <w:proofErr w:type="spellEnd"/>
      <w:r>
        <w:t xml:space="preserve">, с. </w:t>
      </w:r>
      <w:proofErr w:type="spellStart"/>
      <w:r>
        <w:t>Сарыг-Булун</w:t>
      </w:r>
      <w:proofErr w:type="spellEnd"/>
      <w:r>
        <w:t xml:space="preserve"> р. Нарын </w:t>
      </w:r>
      <w:proofErr w:type="spellStart"/>
      <w:r>
        <w:t>Эрзинского</w:t>
      </w:r>
      <w:proofErr w:type="spellEnd"/>
      <w:r>
        <w:t xml:space="preserve"> </w:t>
      </w:r>
      <w:proofErr w:type="spellStart"/>
      <w:r>
        <w:t>кожууна</w:t>
      </w:r>
      <w:proofErr w:type="spellEnd"/>
      <w:r>
        <w:t>, г. Туран р. Туран Пий-</w:t>
      </w:r>
      <w:proofErr w:type="spellStart"/>
      <w:r>
        <w:t>Хемского</w:t>
      </w:r>
      <w:proofErr w:type="spellEnd"/>
      <w:r>
        <w:t xml:space="preserve"> </w:t>
      </w:r>
      <w:proofErr w:type="spellStart"/>
      <w:r>
        <w:t>кожууна</w:t>
      </w:r>
      <w:proofErr w:type="spellEnd"/>
      <w:r>
        <w:t>).</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1) создание и развитие систем аппаратно-программного комплекса "Безопасный город", включающих в себя системы автоматизации деятельности единых дежурно-диспетчерских служб, системы приема и обработки сообщений, системы обеспечения вызова экстренных и других служб различных направлений деятельности, системы мониторинга, прогнозирования, оповещения и управления всеми видами рисков и угроз;</w:t>
      </w:r>
    </w:p>
    <w:p w:rsidR="003A7FC9" w:rsidRDefault="003A7FC9">
      <w:pPr>
        <w:pStyle w:val="ConsPlusNormal"/>
        <w:spacing w:before="220"/>
        <w:ind w:firstLine="540"/>
        <w:jc w:val="both"/>
      </w:pPr>
      <w:r>
        <w:t>2) обеспечение функционирования и совершенствование системы вызова экстренных оперативных служб по единому номеру "112";</w:t>
      </w:r>
    </w:p>
    <w:p w:rsidR="003A7FC9" w:rsidRDefault="003A7FC9">
      <w:pPr>
        <w:pStyle w:val="ConsPlusNormal"/>
        <w:spacing w:before="220"/>
        <w:ind w:firstLine="540"/>
        <w:jc w:val="both"/>
      </w:pPr>
      <w:r>
        <w:t>3) предотвращение подтопления территорий Республики Тыва. Установление 15 границ зон затопления и подтопления в населенных пунктах республики со сроком завершения в 2019 году;</w:t>
      </w:r>
    </w:p>
    <w:p w:rsidR="003A7FC9" w:rsidRDefault="003A7FC9">
      <w:pPr>
        <w:pStyle w:val="ConsPlusNormal"/>
        <w:spacing w:before="220"/>
        <w:ind w:firstLine="540"/>
        <w:jc w:val="both"/>
      </w:pPr>
      <w:r>
        <w:t>4) активное обучение населения в рамках Всероссийского проекта "Научись спасать жизнь!";</w:t>
      </w:r>
    </w:p>
    <w:p w:rsidR="003A7FC9" w:rsidRDefault="003A7FC9">
      <w:pPr>
        <w:pStyle w:val="ConsPlusNormal"/>
        <w:spacing w:before="220"/>
        <w:ind w:firstLine="540"/>
        <w:jc w:val="both"/>
      </w:pPr>
      <w:r>
        <w:t>5) обеспечение противопожарной защиты мест проживания малообеспеченных, социально неадаптированных и маломобильных групп населения методом применения современных средств обнаружения и оповещения о пожаре;</w:t>
      </w:r>
    </w:p>
    <w:p w:rsidR="003A7FC9" w:rsidRDefault="003A7FC9">
      <w:pPr>
        <w:pStyle w:val="ConsPlusNormal"/>
        <w:spacing w:before="220"/>
        <w:ind w:firstLine="540"/>
        <w:jc w:val="both"/>
      </w:pPr>
      <w:r>
        <w:t>6) внедрение современных технологий в систему пропаганды, обучения населения и формирования культуры в области безопасности жизнедеятельности;</w:t>
      </w:r>
    </w:p>
    <w:p w:rsidR="003A7FC9" w:rsidRDefault="003A7FC9">
      <w:pPr>
        <w:pStyle w:val="ConsPlusNormal"/>
        <w:spacing w:before="220"/>
        <w:ind w:firstLine="540"/>
        <w:jc w:val="both"/>
      </w:pPr>
      <w:r>
        <w:t>7) создание и развитие пожарно-спасательных постов Корпуса сил пожарной охраны в населенных пунктах, где отсутствуют подразделения пожарной охраны;</w:t>
      </w:r>
    </w:p>
    <w:p w:rsidR="003A7FC9" w:rsidRDefault="003A7FC9">
      <w:pPr>
        <w:pStyle w:val="ConsPlusNormal"/>
        <w:spacing w:before="220"/>
        <w:ind w:firstLine="540"/>
        <w:jc w:val="both"/>
      </w:pPr>
      <w:r>
        <w:t>8) обеспечение 100-процентного охвата населения средствами оповещения за счет громкоговорящих автономных комплексов;</w:t>
      </w:r>
    </w:p>
    <w:p w:rsidR="003A7FC9" w:rsidRDefault="003A7FC9">
      <w:pPr>
        <w:pStyle w:val="ConsPlusNormal"/>
        <w:spacing w:before="220"/>
        <w:ind w:firstLine="540"/>
        <w:jc w:val="both"/>
      </w:pPr>
      <w:r>
        <w:t>9) совершенствование системы поиска пропавших людей за счет развития и привлечения добровольческих (волонтерских) организаций.</w:t>
      </w:r>
    </w:p>
    <w:p w:rsidR="003A7FC9" w:rsidRDefault="003A7FC9">
      <w:pPr>
        <w:pStyle w:val="ConsPlusNormal"/>
        <w:spacing w:before="220"/>
        <w:ind w:firstLine="540"/>
        <w:jc w:val="both"/>
      </w:pPr>
      <w:r>
        <w:t>В сфере стратегических национальных приоритетов "Оборона страны" и "Государственная и общественная безопасность", утвержденных Указом Президента Российской Федерации от 31 декабря 2015 г. N 684, необходимо:</w:t>
      </w:r>
    </w:p>
    <w:p w:rsidR="003A7FC9" w:rsidRDefault="003A7FC9">
      <w:pPr>
        <w:pStyle w:val="ConsPlusNormal"/>
        <w:spacing w:before="220"/>
        <w:ind w:firstLine="540"/>
        <w:jc w:val="both"/>
      </w:pPr>
      <w:r>
        <w:t>1) повышение готовности защитных сооружений гражданской обороны к приему укрываемых не менее 15 процентов в год с достижением 100-процентной готовности к 2025 году;</w:t>
      </w:r>
    </w:p>
    <w:p w:rsidR="003A7FC9" w:rsidRDefault="003A7FC9">
      <w:pPr>
        <w:pStyle w:val="ConsPlusNormal"/>
        <w:spacing w:before="220"/>
        <w:ind w:firstLine="540"/>
        <w:jc w:val="both"/>
      </w:pPr>
      <w:r>
        <w:t>2) достижение 100-процентной потребности в средствах индивидуальной защиты установленной категории населения и работников и своевременное их обновление;</w:t>
      </w:r>
    </w:p>
    <w:p w:rsidR="003A7FC9" w:rsidRDefault="003A7FC9">
      <w:pPr>
        <w:pStyle w:val="ConsPlusNormal"/>
        <w:spacing w:before="220"/>
        <w:ind w:firstLine="540"/>
        <w:jc w:val="both"/>
      </w:pPr>
      <w:r>
        <w:t>3) для снижения количества чрезвычайных ситуаций природного и техногенного характера, пожаров, происшествий на водных объектах и численности погибшего населения:</w:t>
      </w:r>
    </w:p>
    <w:p w:rsidR="003A7FC9" w:rsidRDefault="003A7FC9">
      <w:pPr>
        <w:pStyle w:val="ConsPlusNormal"/>
        <w:spacing w:before="220"/>
        <w:ind w:firstLine="540"/>
        <w:jc w:val="both"/>
      </w:pPr>
      <w:r>
        <w:t>- повышение грамотности населения в вопросах защиты населения и территории от чрезвычайных ситуаций с использованием средств массовой информации и сети "Интернет";</w:t>
      </w:r>
    </w:p>
    <w:p w:rsidR="003A7FC9" w:rsidRDefault="003A7FC9">
      <w:pPr>
        <w:pStyle w:val="ConsPlusNormal"/>
        <w:spacing w:before="220"/>
        <w:ind w:firstLine="540"/>
        <w:jc w:val="both"/>
      </w:pPr>
      <w:r>
        <w:lastRenderedPageBreak/>
        <w:t>- создание добровольных пожарных дружин для тушения пожаров в малонаселенных пунктах, удаленных от пожарных частей;</w:t>
      </w:r>
    </w:p>
    <w:p w:rsidR="003A7FC9" w:rsidRDefault="003A7FC9">
      <w:pPr>
        <w:pStyle w:val="ConsPlusNormal"/>
        <w:spacing w:before="220"/>
        <w:ind w:firstLine="540"/>
        <w:jc w:val="both"/>
      </w:pPr>
      <w:r>
        <w:t>- развитие сетей спутниковой и подвижной радиотелефонной связи;</w:t>
      </w:r>
    </w:p>
    <w:p w:rsidR="003A7FC9" w:rsidRDefault="003A7FC9">
      <w:pPr>
        <w:pStyle w:val="ConsPlusNormal"/>
        <w:spacing w:before="220"/>
        <w:ind w:firstLine="540"/>
        <w:jc w:val="both"/>
      </w:pPr>
      <w:r>
        <w:t>- обеспечение функционирования и совершенствования системы "112";</w:t>
      </w:r>
    </w:p>
    <w:p w:rsidR="003A7FC9" w:rsidRDefault="003A7FC9">
      <w:pPr>
        <w:pStyle w:val="ConsPlusNormal"/>
        <w:spacing w:before="220"/>
        <w:ind w:firstLine="540"/>
        <w:jc w:val="both"/>
      </w:pPr>
      <w:r>
        <w:t>- поддержание в постоянной готовности систем оповещения населения об угрозе возникновения и о возникновении чрезвычайных ситуаций;</w:t>
      </w:r>
    </w:p>
    <w:p w:rsidR="003A7FC9" w:rsidRDefault="003A7FC9">
      <w:pPr>
        <w:pStyle w:val="ConsPlusNormal"/>
        <w:spacing w:before="220"/>
        <w:ind w:firstLine="540"/>
        <w:jc w:val="both"/>
      </w:pPr>
      <w:r>
        <w:t>- внедрение системы оценки результативности и эффективности контрольно-надзорной деятельности.</w:t>
      </w:r>
    </w:p>
    <w:p w:rsidR="003A7FC9" w:rsidRDefault="003A7FC9">
      <w:pPr>
        <w:pStyle w:val="ConsPlusNormal"/>
        <w:spacing w:before="220"/>
        <w:ind w:firstLine="540"/>
        <w:jc w:val="both"/>
      </w:pPr>
      <w:r>
        <w:t>Основной уровень безопасности в значительной степени определяется состоянием правопорядка в регионе. В структуре преступности в Республике Тыва 20 процентов составляют тяжкие и особо тяжкие преступления, из них 3,5 процента это убийства, которые практически все совершаются в состоянии алкогольного опьянения, - 78 процентов.</w:t>
      </w:r>
    </w:p>
    <w:p w:rsidR="003A7FC9" w:rsidRDefault="003A7FC9">
      <w:pPr>
        <w:pStyle w:val="ConsPlusNormal"/>
        <w:spacing w:before="220"/>
        <w:ind w:firstLine="540"/>
        <w:jc w:val="both"/>
      </w:pPr>
      <w:r>
        <w:t>В общем массиве преступлений значительную долю составляют кражи (46,8 процента). Прежде всего это кражи мобильных телефонов (38,1 процента), кражи в маршрутных такси и других общественных местах.</w:t>
      </w:r>
    </w:p>
    <w:p w:rsidR="003A7FC9" w:rsidRDefault="003A7FC9">
      <w:pPr>
        <w:pStyle w:val="ConsPlusNormal"/>
        <w:spacing w:before="220"/>
        <w:ind w:firstLine="540"/>
        <w:jc w:val="both"/>
      </w:pPr>
      <w:r>
        <w:t>Органами правопорядка и другими субъектами профилактики правонарушений проделана большая работа по предупреждению преступности, что позволило в 2017 году снизить количество убийств на 25,9 процента, умышленных причинений тяжкого вреда здоровью со смертельным исходом на 6,4 процента, на 20,4 процента меньше совершено преступлений в сфере быта, не допущено грубых нарушений общественного порядка при проведении общественно-массовых мероприятий. В целом удалось обеспечить контроль за оперативной обстановкой на улицах и в общественных местах республики.</w:t>
      </w:r>
    </w:p>
    <w:p w:rsidR="003A7FC9" w:rsidRDefault="003A7FC9">
      <w:pPr>
        <w:pStyle w:val="ConsPlusNormal"/>
        <w:spacing w:before="220"/>
        <w:ind w:firstLine="540"/>
        <w:jc w:val="both"/>
      </w:pPr>
      <w:r>
        <w:t>Вместе с тем основным количественным индикатором уровня безопасности граждан является количество преступлений на 100 тыс. населения в год. По данным Единой межведомственной информационно-статистической системы за 2016 и 2017 годы в Республике Тыва совершалось 10914 и 11668 преступлений соответственно, что составляет по годам: 2016 - 3426,1, 2017 - 3662,8, преступлений на 100 тыс. населения (по России - 1401,4 за 2017 год).</w:t>
      </w:r>
    </w:p>
    <w:p w:rsidR="003A7FC9" w:rsidRDefault="003A7FC9">
      <w:pPr>
        <w:pStyle w:val="ConsPlusNormal"/>
        <w:spacing w:before="220"/>
        <w:ind w:firstLine="540"/>
        <w:jc w:val="both"/>
      </w:pPr>
      <w:r>
        <w:t>Необходима реализация следующих основных направлений профилактики правонарушений:</w:t>
      </w:r>
    </w:p>
    <w:p w:rsidR="003A7FC9" w:rsidRDefault="003A7FC9">
      <w:pPr>
        <w:pStyle w:val="ConsPlusNormal"/>
        <w:spacing w:before="220"/>
        <w:ind w:firstLine="540"/>
        <w:jc w:val="both"/>
      </w:pPr>
      <w:r>
        <w:t>1) воссоздание системы социальной профилактики правонарушений, направленной на активизацию борьбы с пьянством, алкоголизмом, наркоманией, преступностью, безнадзорностью несовершеннолетних, незаконной миграцией, на социализацию и адаптацию лиц, освободившихся из мест лишения свободы;</w:t>
      </w:r>
    </w:p>
    <w:p w:rsidR="003A7FC9" w:rsidRDefault="003A7FC9">
      <w:pPr>
        <w:pStyle w:val="ConsPlusNormal"/>
        <w:spacing w:before="220"/>
        <w:ind w:firstLine="540"/>
        <w:jc w:val="both"/>
      </w:pPr>
      <w:r>
        <w:t>2) активизация участия и улучшение координации деятельности органов исполнительной власти республики и местного самоуправления муниципальных образований республики в предупреждении правонарушений;</w:t>
      </w:r>
    </w:p>
    <w:p w:rsidR="003A7FC9" w:rsidRDefault="003A7FC9">
      <w:pPr>
        <w:pStyle w:val="ConsPlusNormal"/>
        <w:spacing w:before="220"/>
        <w:ind w:firstLine="540"/>
        <w:jc w:val="both"/>
      </w:pPr>
      <w:r>
        <w:t>3) вовлечение в работу по предупреждению правонарушений организаций всех форм собственности, а также общественных организаций;</w:t>
      </w:r>
    </w:p>
    <w:p w:rsidR="003A7FC9" w:rsidRDefault="003A7FC9">
      <w:pPr>
        <w:pStyle w:val="ConsPlusNormal"/>
        <w:spacing w:before="220"/>
        <w:ind w:firstLine="540"/>
        <w:jc w:val="both"/>
      </w:pPr>
      <w:r>
        <w:t>4) снижение "правового нигилизма" населения, создание системы стимулов для законопослушного поведения;</w:t>
      </w:r>
    </w:p>
    <w:p w:rsidR="003A7FC9" w:rsidRDefault="003A7FC9">
      <w:pPr>
        <w:pStyle w:val="ConsPlusNormal"/>
        <w:spacing w:before="220"/>
        <w:ind w:firstLine="540"/>
        <w:jc w:val="both"/>
      </w:pPr>
      <w:r>
        <w:t>5) повышение оперативности реагирования на заявления и сообщения о правонарушении за счет наращивания технических средств контроля ситуации в общественных местах;</w:t>
      </w:r>
    </w:p>
    <w:p w:rsidR="003A7FC9" w:rsidRDefault="003A7FC9">
      <w:pPr>
        <w:pStyle w:val="ConsPlusNormal"/>
        <w:spacing w:before="220"/>
        <w:ind w:firstLine="540"/>
        <w:jc w:val="both"/>
      </w:pPr>
      <w:r>
        <w:lastRenderedPageBreak/>
        <w:t>6) оптимизация работы по предупреждению и профилактике правонарушений, совершаемых на улицах и в других общественных местах;</w:t>
      </w:r>
    </w:p>
    <w:p w:rsidR="003A7FC9" w:rsidRDefault="003A7FC9">
      <w:pPr>
        <w:pStyle w:val="ConsPlusNormal"/>
        <w:spacing w:before="220"/>
        <w:ind w:firstLine="540"/>
        <w:jc w:val="both"/>
      </w:pPr>
      <w:r>
        <w:t>7) выявление и устранение причин и условий, способствующих совершению правонарушений;</w:t>
      </w:r>
    </w:p>
    <w:p w:rsidR="003A7FC9" w:rsidRDefault="003A7FC9">
      <w:pPr>
        <w:pStyle w:val="ConsPlusNormal"/>
        <w:spacing w:before="220"/>
        <w:ind w:firstLine="540"/>
        <w:jc w:val="both"/>
      </w:pPr>
      <w:r>
        <w:t>8) повышение эффективности раскрытия и расследования преступлений;</w:t>
      </w:r>
    </w:p>
    <w:p w:rsidR="003A7FC9" w:rsidRDefault="003A7FC9">
      <w:pPr>
        <w:pStyle w:val="ConsPlusNormal"/>
        <w:spacing w:before="220"/>
        <w:ind w:firstLine="540"/>
        <w:jc w:val="both"/>
      </w:pPr>
      <w:r>
        <w:t>9) повышение эффективности противодействия преступлениям в сфере экономики;</w:t>
      </w:r>
    </w:p>
    <w:p w:rsidR="003A7FC9" w:rsidRDefault="003A7FC9">
      <w:pPr>
        <w:pStyle w:val="ConsPlusNormal"/>
        <w:spacing w:before="220"/>
        <w:ind w:firstLine="540"/>
        <w:jc w:val="both"/>
      </w:pPr>
      <w:r>
        <w:t>10) продолжение целенаправленной работы по выявлению фактов коррупции и злоупотребления должностным положением;</w:t>
      </w:r>
    </w:p>
    <w:p w:rsidR="003A7FC9" w:rsidRDefault="003A7FC9">
      <w:pPr>
        <w:pStyle w:val="ConsPlusNormal"/>
        <w:spacing w:before="220"/>
        <w:ind w:firstLine="540"/>
        <w:jc w:val="both"/>
      </w:pPr>
      <w:r>
        <w:t>11) повышение уровня защищенности участников дорожного движения, совершенствование организации дорожного движения транспорта и пешеходов;</w:t>
      </w:r>
    </w:p>
    <w:p w:rsidR="003A7FC9" w:rsidRDefault="003A7FC9">
      <w:pPr>
        <w:pStyle w:val="ConsPlusNormal"/>
        <w:spacing w:before="220"/>
        <w:ind w:firstLine="540"/>
        <w:jc w:val="both"/>
      </w:pPr>
      <w:r>
        <w:t>12) повышение эффективности и сокращение временных затрат при оказании помощи пострадавшим и ликвидации последствий дорожно-транспортных происшествий;</w:t>
      </w:r>
    </w:p>
    <w:p w:rsidR="003A7FC9" w:rsidRDefault="003A7FC9">
      <w:pPr>
        <w:pStyle w:val="ConsPlusNormal"/>
        <w:spacing w:before="220"/>
        <w:ind w:firstLine="540"/>
        <w:jc w:val="both"/>
      </w:pPr>
      <w:r>
        <w:t>13) организация профилактической работы с участниками дорожного движения, повышение уровня обучения правильному поведению в улично-дорожной сети в школах и дошкольных образовательных учреждениях;</w:t>
      </w:r>
    </w:p>
    <w:p w:rsidR="003A7FC9" w:rsidRDefault="003A7FC9">
      <w:pPr>
        <w:pStyle w:val="ConsPlusNormal"/>
        <w:spacing w:before="220"/>
        <w:ind w:firstLine="540"/>
        <w:jc w:val="both"/>
      </w:pPr>
      <w:r>
        <w:t>14) развитие деятельности волонтерского молодежного антинаркотического движения, общественных антинаркотических объединений и организаций, занимающихся воспитанием, социализацией молодежи и профилактикой наркомании;</w:t>
      </w:r>
    </w:p>
    <w:p w:rsidR="003A7FC9" w:rsidRDefault="003A7FC9">
      <w:pPr>
        <w:pStyle w:val="ConsPlusNormal"/>
        <w:spacing w:before="220"/>
        <w:ind w:firstLine="540"/>
        <w:jc w:val="both"/>
      </w:pPr>
      <w:r>
        <w:t>15) проведение мероприятий антинаркотической и спортивной направленности (вовлечение населения в занятия физической культурой, спортом, духовно-нравственным развитием и творчеством; организация досуга, поддержка и развитие бесплатных спортивных и технических секций и кружков; развитие массовых видов спорта, создание условий для вовлечения детей и молодежи в систематические занятия физической культурой и спортом);</w:t>
      </w:r>
    </w:p>
    <w:p w:rsidR="003A7FC9" w:rsidRDefault="003A7FC9">
      <w:pPr>
        <w:pStyle w:val="ConsPlusNormal"/>
        <w:spacing w:before="220"/>
        <w:ind w:firstLine="540"/>
        <w:jc w:val="both"/>
      </w:pPr>
      <w:r>
        <w:t xml:space="preserve">16) проведение мероприятий по профилактике немедицинского потребления наркотиков в рамках Всероссийской молодежной </w:t>
      </w:r>
      <w:proofErr w:type="spellStart"/>
      <w:r>
        <w:t>форумной</w:t>
      </w:r>
      <w:proofErr w:type="spellEnd"/>
      <w:r>
        <w:t xml:space="preserve"> кампании;</w:t>
      </w:r>
    </w:p>
    <w:p w:rsidR="003A7FC9" w:rsidRDefault="003A7FC9">
      <w:pPr>
        <w:pStyle w:val="ConsPlusNormal"/>
        <w:spacing w:before="220"/>
        <w:ind w:firstLine="540"/>
        <w:jc w:val="both"/>
      </w:pPr>
      <w:r>
        <w:t>17) обучение (повышение квалификации) специалистов по профессиональным стандартам специалиста по реабилитационной работе в социальной сфере и психолога в социальной сфере.</w:t>
      </w:r>
    </w:p>
    <w:p w:rsidR="003A7FC9" w:rsidRDefault="003A7FC9">
      <w:pPr>
        <w:pStyle w:val="ConsPlusNormal"/>
        <w:spacing w:before="220"/>
        <w:ind w:firstLine="540"/>
        <w:jc w:val="both"/>
      </w:pPr>
      <w:r>
        <w:t>Таким образом, при системном подходе к данной проблеме и реализации комплекса разрабатываемых мер можно добиться снижения:</w:t>
      </w:r>
    </w:p>
    <w:p w:rsidR="003A7FC9" w:rsidRDefault="003A7FC9">
      <w:pPr>
        <w:pStyle w:val="ConsPlusNormal"/>
        <w:spacing w:before="220"/>
        <w:ind w:firstLine="540"/>
        <w:jc w:val="both"/>
      </w:pPr>
      <w:r>
        <w:t>1) количества преступлений на 100 тыс. населения, что к 2020 году составит 2930,2 ед., 2024 г. - 2441,9, 2030 г. - 1831,4;</w:t>
      </w:r>
    </w:p>
    <w:p w:rsidR="003A7FC9" w:rsidRDefault="003A7FC9">
      <w:pPr>
        <w:pStyle w:val="ConsPlusNormal"/>
        <w:spacing w:before="220"/>
        <w:ind w:firstLine="540"/>
        <w:jc w:val="both"/>
      </w:pPr>
      <w:r>
        <w:t>2) числа несовершеннолетних, совершивших преступления, в расчете на 1 тыс. несовершеннолетних в возрасте от 14 до 17 лет, что в 2020 году составит - 21; 2024 г. - 17; 2030 г. - 13;</w:t>
      </w:r>
    </w:p>
    <w:p w:rsidR="003A7FC9" w:rsidRDefault="003A7FC9">
      <w:pPr>
        <w:pStyle w:val="ConsPlusNormal"/>
        <w:spacing w:before="220"/>
        <w:ind w:firstLine="540"/>
        <w:jc w:val="both"/>
      </w:pPr>
      <w:r>
        <w:t>3) количества преступлений, связанных с незаконным оборотом наркотических средств и психотропных веществ, на 100 тыс. населения, что в 2020 году составит 256,6 ед.; 2024 г. - 213,9; 2030 г. - 160,4.</w:t>
      </w:r>
    </w:p>
    <w:p w:rsidR="003A7FC9" w:rsidRDefault="003A7FC9">
      <w:pPr>
        <w:pStyle w:val="ConsPlusNormal"/>
        <w:jc w:val="both"/>
      </w:pPr>
    </w:p>
    <w:p w:rsidR="003A7FC9" w:rsidRDefault="003A7FC9">
      <w:pPr>
        <w:pStyle w:val="ConsPlusTitle"/>
        <w:jc w:val="center"/>
        <w:outlineLvl w:val="1"/>
      </w:pPr>
      <w:r>
        <w:t>5. Основные направления развития экономики Республики Тыва</w:t>
      </w:r>
    </w:p>
    <w:p w:rsidR="003A7FC9" w:rsidRDefault="003A7FC9">
      <w:pPr>
        <w:pStyle w:val="ConsPlusNormal"/>
        <w:jc w:val="both"/>
      </w:pPr>
    </w:p>
    <w:p w:rsidR="003A7FC9" w:rsidRDefault="003A7FC9">
      <w:pPr>
        <w:pStyle w:val="ConsPlusTitle"/>
        <w:jc w:val="center"/>
        <w:outlineLvl w:val="2"/>
      </w:pPr>
      <w:r>
        <w:t>5.1. Развитие транспортной инфраструктуры</w:t>
      </w:r>
    </w:p>
    <w:p w:rsidR="003A7FC9" w:rsidRDefault="003A7FC9">
      <w:pPr>
        <w:pStyle w:val="ConsPlusNormal"/>
        <w:jc w:val="both"/>
      </w:pPr>
    </w:p>
    <w:p w:rsidR="003A7FC9" w:rsidRDefault="003A7FC9">
      <w:pPr>
        <w:pStyle w:val="ConsPlusNormal"/>
        <w:ind w:firstLine="540"/>
        <w:jc w:val="both"/>
      </w:pPr>
      <w:r>
        <w:lastRenderedPageBreak/>
        <w:t>Развитие транспортной инфраструктуры является одним из базовых элементов экономического роста и повышения качества жизни населения. Транспортная система Республики Тыва представлена автомобильным, воздушным и внутренним водным транспортом. По состоянию на 1 января 2017 г. общая протяженность автомобильных дорог Республики Тыва составляет 8262,2 км, из них федерального значения - 378 км (4,6 процента), регионального - 2567,9 км (31 процент), муниципального - 5316,3 км (64,4 процента). Протяженность автомобильных дорог с твердым покрытием составляет 3504,3 км или 42,2 процента от общей протяженности (федерального значения - 367 км, регионального - 2354,9 км), 35,9 процента автомобильных дорог республики не соответствует нормативным требованиям.</w:t>
      </w:r>
    </w:p>
    <w:p w:rsidR="003A7FC9" w:rsidRDefault="003A7FC9">
      <w:pPr>
        <w:pStyle w:val="ConsPlusNormal"/>
        <w:spacing w:before="220"/>
        <w:ind w:firstLine="540"/>
        <w:jc w:val="both"/>
      </w:pPr>
      <w:r>
        <w:t>Протяженность внутренних водных путей Республики Тыва составляет 615 км (без гарантированных габаритов судовых ходов). Основные водные трассы включают участки рек Енисей, Большой Енисей, Малый Енисей.</w:t>
      </w:r>
    </w:p>
    <w:p w:rsidR="003A7FC9" w:rsidRDefault="003A7FC9">
      <w:pPr>
        <w:pStyle w:val="ConsPlusNormal"/>
        <w:spacing w:before="220"/>
        <w:ind w:firstLine="540"/>
        <w:jc w:val="both"/>
      </w:pPr>
      <w:r>
        <w:t>Цель - развитие транспортно-логистического потенциала Республики Тыва в части интеграции экономики республики с глобальными рынками (российскими и мировыми), формирование транспортно-логистического узла, являющегося опорным элементом международных логистических цепочек, ориентированного на экспорт транспортных услуг.</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лимитированная пропускная способность транспортной системы Республики Тыва;</w:t>
      </w:r>
    </w:p>
    <w:p w:rsidR="003A7FC9" w:rsidRDefault="003A7FC9">
      <w:pPr>
        <w:pStyle w:val="ConsPlusNormal"/>
        <w:spacing w:before="220"/>
        <w:ind w:firstLine="540"/>
        <w:jc w:val="both"/>
      </w:pPr>
      <w:r>
        <w:t>2) отсутствие регулярных пассажирских перевозок (только частные заказные рейсы);</w:t>
      </w:r>
    </w:p>
    <w:p w:rsidR="003A7FC9" w:rsidRDefault="003A7FC9">
      <w:pPr>
        <w:pStyle w:val="ConsPlusNormal"/>
        <w:spacing w:before="220"/>
        <w:ind w:firstLine="540"/>
        <w:jc w:val="both"/>
      </w:pPr>
      <w:r>
        <w:t>3) преобладающий горный рельеф и значительные расстояния между населенными пунктами республики;</w:t>
      </w:r>
    </w:p>
    <w:p w:rsidR="003A7FC9" w:rsidRDefault="003A7FC9">
      <w:pPr>
        <w:pStyle w:val="ConsPlusNormal"/>
        <w:spacing w:before="220"/>
        <w:ind w:firstLine="540"/>
        <w:jc w:val="both"/>
      </w:pPr>
      <w:r>
        <w:t>4) несоответствие нормативным требованиям 41,6 процента автомобильных дорог республики;</w:t>
      </w:r>
    </w:p>
    <w:p w:rsidR="003A7FC9" w:rsidRDefault="003A7FC9">
      <w:pPr>
        <w:pStyle w:val="ConsPlusNormal"/>
        <w:spacing w:before="220"/>
        <w:ind w:firstLine="540"/>
        <w:jc w:val="both"/>
      </w:pPr>
      <w:r>
        <w:t>5) слабо развитое авиационное сообщение и отсутствие транзитного авиасообщения;</w:t>
      </w:r>
    </w:p>
    <w:p w:rsidR="003A7FC9" w:rsidRDefault="003A7FC9">
      <w:pPr>
        <w:pStyle w:val="ConsPlusNormal"/>
        <w:spacing w:before="220"/>
        <w:ind w:firstLine="540"/>
        <w:jc w:val="both"/>
      </w:pPr>
      <w:r>
        <w:t>6) отсутствие железнодорожного сообщения.</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1) снятие транспортной изолированности Республики Тыва путем создания трансграничных коридоров;</w:t>
      </w:r>
    </w:p>
    <w:p w:rsidR="003A7FC9" w:rsidRDefault="003A7FC9">
      <w:pPr>
        <w:pStyle w:val="ConsPlusNormal"/>
        <w:spacing w:before="220"/>
        <w:ind w:firstLine="540"/>
        <w:jc w:val="both"/>
      </w:pPr>
      <w:r>
        <w:t>2) обновление парка воздушных судов и совершенствование маршрутной сети авиационных перевозок как межрегиональных, так и на местных воздушных линиях;</w:t>
      </w:r>
    </w:p>
    <w:p w:rsidR="003A7FC9" w:rsidRDefault="003A7FC9">
      <w:pPr>
        <w:pStyle w:val="ConsPlusNormal"/>
        <w:spacing w:before="220"/>
        <w:ind w:firstLine="540"/>
        <w:jc w:val="both"/>
      </w:pPr>
      <w:r>
        <w:t>3) улучшение транспортно-эксплуатационного состояния существующей сети автомобильных дорог общего пользования и сооружений на них, приведение технических параметров и уровня инженерного оснащения дорог в соответствие с достигнутыми размерами интенсивности движения;</w:t>
      </w:r>
    </w:p>
    <w:p w:rsidR="003A7FC9" w:rsidRDefault="003A7FC9">
      <w:pPr>
        <w:pStyle w:val="ConsPlusNormal"/>
        <w:spacing w:before="220"/>
        <w:ind w:firstLine="540"/>
        <w:jc w:val="both"/>
      </w:pPr>
      <w:r>
        <w:t>4) внедрение радионавигационных спутниковых систем диспетчерского управления и контроля за движением маршрутных автобусов.</w:t>
      </w:r>
    </w:p>
    <w:p w:rsidR="003A7FC9" w:rsidRDefault="003A7FC9">
      <w:pPr>
        <w:pStyle w:val="ConsPlusNormal"/>
        <w:jc w:val="both"/>
      </w:pPr>
    </w:p>
    <w:p w:rsidR="003A7FC9" w:rsidRDefault="003A7FC9">
      <w:pPr>
        <w:pStyle w:val="ConsPlusTitle"/>
        <w:jc w:val="center"/>
        <w:outlineLvl w:val="3"/>
      </w:pPr>
      <w:r>
        <w:t>5.1.1. Трансграничные транспортные коридоры</w:t>
      </w:r>
    </w:p>
    <w:p w:rsidR="003A7FC9" w:rsidRDefault="003A7FC9">
      <w:pPr>
        <w:pStyle w:val="ConsPlusNormal"/>
        <w:jc w:val="both"/>
      </w:pPr>
    </w:p>
    <w:p w:rsidR="003A7FC9" w:rsidRDefault="003A7FC9">
      <w:pPr>
        <w:pStyle w:val="ConsPlusNormal"/>
        <w:ind w:firstLine="540"/>
        <w:jc w:val="both"/>
      </w:pPr>
      <w:r>
        <w:t>1. Развитие международного авиасообщения через аэропорт г. Кызыла (Улан-Батор - Кызыл - Красноярск, Улан-Батор - Кызыл - Новосибирск, Улан-Батор - Кызыл - Москва)</w:t>
      </w:r>
    </w:p>
    <w:p w:rsidR="003A7FC9" w:rsidRDefault="003A7FC9">
      <w:pPr>
        <w:pStyle w:val="ConsPlusNormal"/>
        <w:spacing w:before="220"/>
        <w:ind w:firstLine="540"/>
        <w:jc w:val="both"/>
      </w:pPr>
      <w:r>
        <w:lastRenderedPageBreak/>
        <w:t xml:space="preserve">Инвестиционный проект "Реконструкция аэропортового комплекса (г. Кызыл)" является одним из важных мероприятий </w:t>
      </w:r>
      <w:hyperlink r:id="rId87">
        <w:r>
          <w:rPr>
            <w:color w:val="0000FF"/>
          </w:rPr>
          <w:t>Плана</w:t>
        </w:r>
      </w:hyperlink>
      <w:r>
        <w:t xml:space="preserve"> социально-экономического развития Республики Тыва на 2015 - 2025 годы, утвержденного распоряжением Правительства Российской Федерации от 17 апреля 2015 г. N 678-р. Основным результатом реализации проекта является обеспечение безопасности полетов и возможности обслуживания в аэропорту современных воздушных судов, конечным результатом - расширение географии полетов. Реконструируемая взлетно-посадочная полоса аэропортового комплекса г. Кызыла по техническим характеристикам может соответствовать международным требованиям, что позволит принимать такие воздушные суда, как </w:t>
      </w:r>
      <w:proofErr w:type="spellStart"/>
      <w:r>
        <w:t>Boeing</w:t>
      </w:r>
      <w:proofErr w:type="spellEnd"/>
      <w:r>
        <w:t xml:space="preserve"> 373, </w:t>
      </w:r>
      <w:proofErr w:type="spellStart"/>
      <w:r>
        <w:t>Airbus</w:t>
      </w:r>
      <w:proofErr w:type="spellEnd"/>
      <w:r>
        <w:t>, ИЛ - 76, учитывая, что уже сейчас в воздушном пространстве над Тувой проходят более 20 международных авиатрасс.</w:t>
      </w:r>
    </w:p>
    <w:p w:rsidR="003A7FC9" w:rsidRDefault="003A7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FC9" w:rsidRDefault="003A7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FC9" w:rsidRDefault="003A7FC9">
            <w:pPr>
              <w:pStyle w:val="ConsPlusNormal"/>
              <w:jc w:val="both"/>
            </w:pPr>
            <w:proofErr w:type="spellStart"/>
            <w:r>
              <w:rPr>
                <w:color w:val="392C69"/>
              </w:rPr>
              <w:t>КонсультантПлюс</w:t>
            </w:r>
            <w:proofErr w:type="spellEnd"/>
            <w:r>
              <w:rPr>
                <w:color w:val="392C69"/>
              </w:rPr>
              <w:t>: примечание.</w:t>
            </w:r>
          </w:p>
          <w:p w:rsidR="003A7FC9" w:rsidRDefault="003A7FC9">
            <w:pPr>
              <w:pStyle w:val="ConsPlusNormal"/>
              <w:jc w:val="both"/>
            </w:pPr>
            <w:r>
              <w:rPr>
                <w:color w:val="392C69"/>
              </w:rPr>
              <w:t xml:space="preserve">В </w:t>
            </w:r>
            <w:proofErr w:type="spellStart"/>
            <w:r>
              <w:rPr>
                <w:color w:val="392C69"/>
              </w:rPr>
              <w:t>офииальном</w:t>
            </w:r>
            <w:proofErr w:type="spellEnd"/>
            <w:r>
              <w:rPr>
                <w:color w:val="392C69"/>
              </w:rPr>
              <w:t xml:space="preserve"> тексте документа, видимо, допущена опечатка: Индивидуальная программа социально-экономического развития утверждена распоряжением Правительства РФ 10.04.2020 N 972-р, а не 28.08.2019 N 1902-р.</w:t>
            </w: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r>
    </w:tbl>
    <w:p w:rsidR="003A7FC9" w:rsidRDefault="003A7FC9">
      <w:pPr>
        <w:pStyle w:val="ConsPlusNormal"/>
        <w:spacing w:before="280"/>
        <w:ind w:firstLine="540"/>
        <w:jc w:val="both"/>
      </w:pPr>
      <w:hyperlink r:id="rId88">
        <w:r>
          <w:rPr>
            <w:color w:val="0000FF"/>
          </w:rPr>
          <w:t>Распоряжением</w:t>
        </w:r>
      </w:hyperlink>
      <w:r>
        <w:t xml:space="preserve"> Правительства Российской Федерации от 28 августа 2019 г. N 1902-р принято решение об открытии международного аэропорта Кызыл для выполнения международных полетов воздушных судов и установить в нем воздушный грузопассажирский работающий на нерегулярной основе многосторонний пункт пропуска через государственную границу Российской Федерации. Мероприятие является одним из ключевых проектов Индивидуальной </w:t>
      </w:r>
      <w:hyperlink r:id="rId89">
        <w:r>
          <w:rPr>
            <w:color w:val="0000FF"/>
          </w:rPr>
          <w:t>программы</w:t>
        </w:r>
      </w:hyperlink>
      <w:r>
        <w:t xml:space="preserve"> социально-экономического развития Республики Тыва на 2020 - 2024 годы, утвержденной распоряжением Правительства Российской Федерации от 28 августа 2019 г. N 1902-р.</w:t>
      </w:r>
    </w:p>
    <w:p w:rsidR="003A7FC9" w:rsidRDefault="003A7FC9">
      <w:pPr>
        <w:pStyle w:val="ConsPlusNormal"/>
        <w:jc w:val="both"/>
      </w:pPr>
      <w:r>
        <w:t xml:space="preserve">(абзац введен </w:t>
      </w:r>
      <w:hyperlink r:id="rId90">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В рамках федеральной целевой программы "Государственная граница Российской Федерации (2012 - 2024 годы)" осуществляется техническое перевооружение пункта пропуска в аэропорту "Кызыл".</w:t>
      </w:r>
    </w:p>
    <w:p w:rsidR="003A7FC9" w:rsidRDefault="003A7FC9">
      <w:pPr>
        <w:pStyle w:val="ConsPlusNormal"/>
        <w:jc w:val="both"/>
      </w:pPr>
      <w:r>
        <w:t xml:space="preserve">(абзац введен </w:t>
      </w:r>
      <w:hyperlink r:id="rId91">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Цель - создание логистической авиатранспортной доступности Республики Тыва для зарубежных граждан и развитие въездного туризма.</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 xml:space="preserve">1) получение международного статуса аэропортов г. Кызыла Республики Тыва Российской Федерации и г. </w:t>
      </w:r>
      <w:proofErr w:type="spellStart"/>
      <w:r>
        <w:t>Улангом</w:t>
      </w:r>
      <w:proofErr w:type="spellEnd"/>
      <w:r>
        <w:t xml:space="preserve"> </w:t>
      </w:r>
      <w:proofErr w:type="spellStart"/>
      <w:r>
        <w:t>Увсанурского</w:t>
      </w:r>
      <w:proofErr w:type="spellEnd"/>
      <w:r>
        <w:t xml:space="preserve"> аймака Монголии;</w:t>
      </w:r>
    </w:p>
    <w:p w:rsidR="003A7FC9" w:rsidRDefault="003A7FC9">
      <w:pPr>
        <w:pStyle w:val="ConsPlusNormal"/>
        <w:spacing w:before="220"/>
        <w:ind w:firstLine="540"/>
        <w:jc w:val="both"/>
      </w:pPr>
      <w:r>
        <w:t>2) установление воздушного пункта пропуска в аэропорту г. Кызыла;</w:t>
      </w:r>
    </w:p>
    <w:p w:rsidR="003A7FC9" w:rsidRDefault="003A7FC9">
      <w:pPr>
        <w:pStyle w:val="ConsPlusNormal"/>
        <w:spacing w:before="220"/>
        <w:ind w:firstLine="540"/>
        <w:jc w:val="both"/>
      </w:pPr>
      <w:r>
        <w:t>3) определение компании по осуществлению регулярных авиаперевозок;</w:t>
      </w:r>
    </w:p>
    <w:p w:rsidR="003A7FC9" w:rsidRDefault="003A7FC9">
      <w:pPr>
        <w:pStyle w:val="ConsPlusNormal"/>
        <w:spacing w:before="220"/>
        <w:ind w:firstLine="540"/>
        <w:jc w:val="both"/>
      </w:pPr>
      <w:r>
        <w:t xml:space="preserve">4) создание системы бронирования билетов из аэропорта г. </w:t>
      </w:r>
      <w:proofErr w:type="spellStart"/>
      <w:r>
        <w:t>Улангом</w:t>
      </w:r>
      <w:proofErr w:type="spellEnd"/>
      <w:r>
        <w:t>.</w:t>
      </w:r>
    </w:p>
    <w:p w:rsidR="003A7FC9" w:rsidRDefault="003A7FC9">
      <w:pPr>
        <w:pStyle w:val="ConsPlusNormal"/>
        <w:spacing w:before="220"/>
        <w:ind w:firstLine="540"/>
        <w:jc w:val="both"/>
      </w:pPr>
      <w:r>
        <w:t>Ожидаемые результаты:</w:t>
      </w:r>
    </w:p>
    <w:p w:rsidR="003A7FC9" w:rsidRDefault="003A7FC9">
      <w:pPr>
        <w:pStyle w:val="ConsPlusNormal"/>
        <w:spacing w:before="220"/>
        <w:ind w:firstLine="540"/>
        <w:jc w:val="both"/>
      </w:pPr>
      <w:r>
        <w:t xml:space="preserve">1) выполнение международных рейсов по маршрутам: Кызыл - Улан-Батор, Кызыл - </w:t>
      </w:r>
      <w:proofErr w:type="spellStart"/>
      <w:r>
        <w:t>Улангом</w:t>
      </w:r>
      <w:proofErr w:type="spellEnd"/>
      <w:r>
        <w:t xml:space="preserve"> - Улан-Батор, Кызыл - Пекин, Кызыл - Урумчи, Кызыл - Бишкек;</w:t>
      </w:r>
    </w:p>
    <w:p w:rsidR="003A7FC9" w:rsidRDefault="003A7FC9">
      <w:pPr>
        <w:pStyle w:val="ConsPlusNormal"/>
        <w:spacing w:before="220"/>
        <w:ind w:firstLine="540"/>
        <w:jc w:val="both"/>
      </w:pPr>
      <w:r>
        <w:t>2) увеличение пассажиропотока с 24,0 тыс. до 147,3 тыс. человек, в том числе по международным рейсам с 26,8 тыс. до 80,6 тыс. человек;</w:t>
      </w:r>
    </w:p>
    <w:p w:rsidR="003A7FC9" w:rsidRDefault="003A7FC9">
      <w:pPr>
        <w:pStyle w:val="ConsPlusNormal"/>
        <w:spacing w:before="220"/>
        <w:ind w:firstLine="540"/>
        <w:jc w:val="both"/>
      </w:pPr>
      <w:r>
        <w:t>3) увеличение дохода от реализации работ и услуг аэропорта г. Кызыла с 29,5 млн. рублей до 167,6 млн. рублей.</w:t>
      </w:r>
    </w:p>
    <w:p w:rsidR="003A7FC9" w:rsidRDefault="003A7FC9">
      <w:pPr>
        <w:pStyle w:val="ConsPlusNormal"/>
        <w:spacing w:before="220"/>
        <w:ind w:firstLine="540"/>
        <w:jc w:val="both"/>
      </w:pPr>
      <w:r>
        <w:lastRenderedPageBreak/>
        <w:t>2. Развитие западного автомобильного коридора</w:t>
      </w:r>
    </w:p>
    <w:p w:rsidR="003A7FC9" w:rsidRDefault="003A7FC9">
      <w:pPr>
        <w:pStyle w:val="ConsPlusNormal"/>
        <w:jc w:val="both"/>
      </w:pPr>
      <w:r>
        <w:t xml:space="preserve">(в ред. </w:t>
      </w:r>
      <w:hyperlink r:id="rId92">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Цель - создание современной транспортной таможенно-логистической инфраструктуры для увеличения </w:t>
      </w:r>
      <w:proofErr w:type="spellStart"/>
      <w:r>
        <w:t>грузо</w:t>
      </w:r>
      <w:proofErr w:type="spellEnd"/>
      <w:r>
        <w:t xml:space="preserve">-, </w:t>
      </w:r>
      <w:proofErr w:type="spellStart"/>
      <w:r>
        <w:t>пассажиро</w:t>
      </w:r>
      <w:proofErr w:type="spellEnd"/>
      <w:r>
        <w:t>-, туристского потока российских регионов (Красноярского края, Республики Тыва, Республики Хакасия) с западной частью Монголии.</w:t>
      </w:r>
    </w:p>
    <w:p w:rsidR="003A7FC9" w:rsidRDefault="003A7FC9">
      <w:pPr>
        <w:pStyle w:val="ConsPlusNormal"/>
        <w:spacing w:before="220"/>
        <w:ind w:firstLine="540"/>
        <w:jc w:val="both"/>
      </w:pPr>
      <w:r>
        <w:t>Проблемы - отсутствие многостороннего пункта пропуска на тувинском участке российско-монгольской государственной границы. В настоящее время функционирует двухсторонний пункт пропуска "</w:t>
      </w:r>
      <w:proofErr w:type="spellStart"/>
      <w:r>
        <w:t>Хандагайты</w:t>
      </w:r>
      <w:proofErr w:type="spellEnd"/>
      <w:r>
        <w:t xml:space="preserve"> (Россия) - </w:t>
      </w:r>
      <w:proofErr w:type="spellStart"/>
      <w:r>
        <w:t>Боршоо</w:t>
      </w:r>
      <w:proofErr w:type="spellEnd"/>
      <w:r>
        <w:t xml:space="preserve"> (Монголия)".</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1) развитие инфраструктуры придорожного сервиса (12 объектов придорожного сервиса);</w:t>
      </w:r>
    </w:p>
    <w:p w:rsidR="003A7FC9" w:rsidRDefault="003A7FC9">
      <w:pPr>
        <w:pStyle w:val="ConsPlusNormal"/>
        <w:spacing w:before="220"/>
        <w:ind w:firstLine="540"/>
        <w:jc w:val="both"/>
      </w:pPr>
      <w:r>
        <w:t>2) проектирование многостороннего пункта пропуска "</w:t>
      </w:r>
      <w:proofErr w:type="spellStart"/>
      <w:r>
        <w:t>Хандагайты</w:t>
      </w:r>
      <w:proofErr w:type="spellEnd"/>
      <w:r>
        <w:t xml:space="preserve"> (Россия) - </w:t>
      </w:r>
      <w:proofErr w:type="spellStart"/>
      <w:r>
        <w:t>Боршоо</w:t>
      </w:r>
      <w:proofErr w:type="spellEnd"/>
      <w:r>
        <w:t xml:space="preserve"> (Монголия)", проведение строительно-монтажных работ;</w:t>
      </w:r>
    </w:p>
    <w:p w:rsidR="003A7FC9" w:rsidRDefault="003A7FC9">
      <w:pPr>
        <w:pStyle w:val="ConsPlusNormal"/>
        <w:spacing w:before="220"/>
        <w:ind w:firstLine="540"/>
        <w:jc w:val="both"/>
      </w:pPr>
      <w:r>
        <w:t>3) строительство международного оптово-логистического центра "</w:t>
      </w:r>
      <w:proofErr w:type="spellStart"/>
      <w:r>
        <w:t>Хандагайты</w:t>
      </w:r>
      <w:proofErr w:type="spellEnd"/>
      <w:r>
        <w:t>".</w:t>
      </w:r>
    </w:p>
    <w:p w:rsidR="003A7FC9" w:rsidRDefault="003A7FC9">
      <w:pPr>
        <w:pStyle w:val="ConsPlusNormal"/>
        <w:spacing w:before="220"/>
        <w:ind w:firstLine="540"/>
        <w:jc w:val="both"/>
      </w:pPr>
      <w:r>
        <w:t>3. Придание автомобильному контрольно-пропускному пункту "</w:t>
      </w:r>
      <w:proofErr w:type="spellStart"/>
      <w:r>
        <w:t>Хандагайты</w:t>
      </w:r>
      <w:proofErr w:type="spellEnd"/>
      <w:r>
        <w:t>" статуса многостороннего перехода</w:t>
      </w:r>
    </w:p>
    <w:p w:rsidR="003A7FC9" w:rsidRDefault="003A7FC9">
      <w:pPr>
        <w:pStyle w:val="ConsPlusNormal"/>
        <w:spacing w:before="220"/>
        <w:ind w:firstLine="540"/>
        <w:jc w:val="both"/>
      </w:pPr>
      <w:r>
        <w:t xml:space="preserve">В соответствии с </w:t>
      </w:r>
      <w:hyperlink r:id="rId93">
        <w:r>
          <w:rPr>
            <w:color w:val="0000FF"/>
          </w:rPr>
          <w:t>постановлением</w:t>
        </w:r>
      </w:hyperlink>
      <w:r>
        <w:t xml:space="preserve"> Правительства Российской Федерации от 14 сентября 2015 г. N 975 с 1 января 2017 г. на территории Республики Тыва изменено направление участка автодороги федерального значения Р-257 "Енисей" с маршрута Кызыл - Эрзин - Госграница с Монголией на маршрут Кызыл - Чадан - </w:t>
      </w:r>
      <w:proofErr w:type="spellStart"/>
      <w:r>
        <w:t>Хандагайты</w:t>
      </w:r>
      <w:proofErr w:type="spellEnd"/>
      <w:r>
        <w:t xml:space="preserve"> - Госграница с Монголией. Новое направление федеральной трассы вместе с приданием автомобильному контрольно-пропускному пункту "</w:t>
      </w:r>
      <w:proofErr w:type="spellStart"/>
      <w:r>
        <w:t>Хандагайты</w:t>
      </w:r>
      <w:proofErr w:type="spellEnd"/>
      <w:r>
        <w:t>" статуса многостороннего перехода станет основным выходом по международному транзитному коридору из Европейской части России в Китай. Для развития автомобильного коридора подписано межправительственное соглашение об изменении классификации автомобильного пункта пропуска (АПП) "</w:t>
      </w:r>
      <w:proofErr w:type="spellStart"/>
      <w:r>
        <w:t>Хандагайты</w:t>
      </w:r>
      <w:proofErr w:type="spellEnd"/>
      <w:r>
        <w:t xml:space="preserve"> (Россия) - </w:t>
      </w:r>
      <w:proofErr w:type="spellStart"/>
      <w:r>
        <w:t>Боршоо</w:t>
      </w:r>
      <w:proofErr w:type="spellEnd"/>
      <w:r>
        <w:t xml:space="preserve"> (Монголия)" с двустороннего на многосторонний, что придаст новый уровень существующим партнерским отношениям Республики Тыва с соседними странами.</w:t>
      </w:r>
    </w:p>
    <w:p w:rsidR="003A7FC9" w:rsidRDefault="003A7FC9">
      <w:pPr>
        <w:pStyle w:val="ConsPlusNormal"/>
        <w:spacing w:before="220"/>
        <w:ind w:firstLine="540"/>
        <w:jc w:val="both"/>
      </w:pPr>
      <w:r>
        <w:t>4. Реализация инвестиционного проекта "Строительство железной дороги Элегест - Кызыл - Курагино и угольного портового терминала на Дальнем Востоке в увязке с освоением минерально-сырьевой базы Республики Тыва"</w:t>
      </w:r>
    </w:p>
    <w:p w:rsidR="003A7FC9" w:rsidRDefault="003A7FC9">
      <w:pPr>
        <w:pStyle w:val="ConsPlusNormal"/>
        <w:spacing w:before="220"/>
        <w:ind w:firstLine="540"/>
        <w:jc w:val="both"/>
      </w:pPr>
      <w:r>
        <w:t xml:space="preserve">Строительство железнодорожной линии Элегест - Кызыл - Курагино для создания инфраструктурных условий для комплексного освоения </w:t>
      </w:r>
      <w:proofErr w:type="spellStart"/>
      <w:r>
        <w:t>Элегестского</w:t>
      </w:r>
      <w:proofErr w:type="spellEnd"/>
      <w:r>
        <w:t xml:space="preserve"> месторождения коксующегося угля предусмотрено в </w:t>
      </w:r>
      <w:hyperlink r:id="rId94">
        <w:r>
          <w:rPr>
            <w:color w:val="0000FF"/>
          </w:rPr>
          <w:t>Программе</w:t>
        </w:r>
      </w:hyperlink>
      <w:r>
        <w:t xml:space="preserve"> развития угольной промышленности России на период до 2035 года, долгосрочной </w:t>
      </w:r>
      <w:hyperlink r:id="rId95">
        <w:r>
          <w:rPr>
            <w:color w:val="0000FF"/>
          </w:rPr>
          <w:t>программе</w:t>
        </w:r>
      </w:hyperlink>
      <w:r>
        <w:t xml:space="preserve"> развития открытого акционерного общества "Российские железные дороги" до 2025 года, </w:t>
      </w:r>
      <w:hyperlink r:id="rId96">
        <w:r>
          <w:rPr>
            <w:color w:val="0000FF"/>
          </w:rPr>
          <w:t>Схеме</w:t>
        </w:r>
      </w:hyperlink>
      <w:r>
        <w:t xml:space="preserve"> территориального планирования Российской Федерации в области федерального транспорта, Индивидуальной </w:t>
      </w:r>
      <w:hyperlink r:id="rId97">
        <w:r>
          <w:rPr>
            <w:color w:val="0000FF"/>
          </w:rPr>
          <w:t>программе</w:t>
        </w:r>
      </w:hyperlink>
      <w:r>
        <w:t xml:space="preserve"> социально-экономического развития Республики Тыва на 2020 - 2024 годы, утвержденной распоряжением Правительства Российской Федерации от 10 апреля 2020 г. N 972-р. Строительство планируется осуществить на условиях государственно-частного партнерства.</w:t>
      </w:r>
    </w:p>
    <w:p w:rsidR="003A7FC9" w:rsidRDefault="003A7FC9">
      <w:pPr>
        <w:pStyle w:val="ConsPlusNormal"/>
        <w:jc w:val="both"/>
      </w:pPr>
      <w:r>
        <w:t xml:space="preserve">(в ред. </w:t>
      </w:r>
      <w:hyperlink r:id="rId98">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Проект строительства железной дороги через Саянские горы является одним из крупнейших российских инвестиционных проектов на территории Тувы, реализация которого предполагается на условиях государственно-частного партнерства. Железная дорога необходима для развития экономики региона, в том числе за счет реализации инвестиционных проектов горнопромышленного комплекса.</w:t>
      </w:r>
    </w:p>
    <w:p w:rsidR="003A7FC9" w:rsidRDefault="003A7FC9">
      <w:pPr>
        <w:pStyle w:val="ConsPlusNormal"/>
        <w:spacing w:before="220"/>
        <w:ind w:firstLine="540"/>
        <w:jc w:val="both"/>
      </w:pPr>
      <w:r>
        <w:lastRenderedPageBreak/>
        <w:t xml:space="preserve">Общая протяженность железнодорожной линии составляет 410 км, из них: по территории Красноярского края 290 км, по территории Тувы - 120 км по долине реки </w:t>
      </w:r>
      <w:proofErr w:type="spellStart"/>
      <w:r>
        <w:t>Ээрбек</w:t>
      </w:r>
      <w:proofErr w:type="spellEnd"/>
      <w:r>
        <w:t xml:space="preserve">. Будет построено 28 станций и разъездов, самая крупнейшая по всей дороге из них - станция </w:t>
      </w:r>
      <w:proofErr w:type="spellStart"/>
      <w:r>
        <w:t>Ээрбек</w:t>
      </w:r>
      <w:proofErr w:type="spellEnd"/>
      <w:r>
        <w:t>. Максимальная масса груженных углем поездов составит 6 тыс. тонн, суммарные объемы ежегодных грузоперевозок до 15 млн. тонн.</w:t>
      </w:r>
    </w:p>
    <w:p w:rsidR="003A7FC9" w:rsidRDefault="003A7FC9">
      <w:pPr>
        <w:pStyle w:val="ConsPlusNormal"/>
        <w:spacing w:before="220"/>
        <w:ind w:firstLine="540"/>
        <w:jc w:val="both"/>
      </w:pPr>
      <w:r>
        <w:t>Предусматривается оценка целесообразности создания международного транспортного коридора Россия - Монголия - Китай на основе детальной проработки грузовой базы, возможных маршрутов, предварительной оценки стоимости, а также проработки заинтересованности китайской и монгольской сторон в реализации проекта.</w:t>
      </w:r>
    </w:p>
    <w:p w:rsidR="003A7FC9" w:rsidRDefault="003A7FC9">
      <w:pPr>
        <w:pStyle w:val="ConsPlusNormal"/>
        <w:jc w:val="both"/>
      </w:pPr>
      <w:r>
        <w:t xml:space="preserve">(в ред. </w:t>
      </w:r>
      <w:hyperlink r:id="rId9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Для республики железнодорожный транзит может дать ежегодный прирост внутреннего регионального продукта до 22,8 млрд. рублей, бюджетных поступлений - до 6,1 млрд. рублей.</w:t>
      </w:r>
    </w:p>
    <w:p w:rsidR="003A7FC9" w:rsidRDefault="003A7FC9">
      <w:pPr>
        <w:pStyle w:val="ConsPlusNormal"/>
        <w:spacing w:before="220"/>
        <w:ind w:firstLine="540"/>
        <w:jc w:val="both"/>
      </w:pPr>
      <w:r>
        <w:t>Данный проект имеет ряд преимуществ, определяющих высокую степень готовности к реализации:</w:t>
      </w:r>
    </w:p>
    <w:p w:rsidR="003A7FC9" w:rsidRDefault="003A7FC9">
      <w:pPr>
        <w:pStyle w:val="ConsPlusNormal"/>
        <w:spacing w:before="220"/>
        <w:ind w:firstLine="540"/>
        <w:jc w:val="both"/>
      </w:pPr>
      <w:r>
        <w:t>- наличие проектной документации на участках "Курагино - Кызыл" и "</w:t>
      </w:r>
      <w:proofErr w:type="spellStart"/>
      <w:r>
        <w:t>Эрдэнэт</w:t>
      </w:r>
      <w:proofErr w:type="spellEnd"/>
      <w:r>
        <w:t xml:space="preserve"> - </w:t>
      </w:r>
      <w:proofErr w:type="spellStart"/>
      <w:r>
        <w:t>Овоот</w:t>
      </w:r>
      <w:proofErr w:type="spellEnd"/>
      <w:r>
        <w:t>", ТЭО строительства участка "</w:t>
      </w:r>
      <w:proofErr w:type="spellStart"/>
      <w:r>
        <w:t>Арц-Сурь</w:t>
      </w:r>
      <w:proofErr w:type="spellEnd"/>
      <w:r>
        <w:t xml:space="preserve"> - </w:t>
      </w:r>
      <w:proofErr w:type="spellStart"/>
      <w:r>
        <w:t>Овоот</w:t>
      </w:r>
      <w:proofErr w:type="spellEnd"/>
      <w:r>
        <w:t>";</w:t>
      </w:r>
    </w:p>
    <w:p w:rsidR="003A7FC9" w:rsidRDefault="003A7FC9">
      <w:pPr>
        <w:pStyle w:val="ConsPlusNormal"/>
        <w:spacing w:before="220"/>
        <w:ind w:firstLine="540"/>
        <w:jc w:val="both"/>
      </w:pPr>
      <w:r>
        <w:t>- наличие компаний, реализующих проекты;</w:t>
      </w:r>
    </w:p>
    <w:p w:rsidR="003A7FC9" w:rsidRDefault="003A7FC9">
      <w:pPr>
        <w:pStyle w:val="ConsPlusNormal"/>
        <w:spacing w:before="220"/>
        <w:ind w:firstLine="540"/>
        <w:jc w:val="both"/>
      </w:pPr>
      <w:r>
        <w:t>- прямой выход на Транссибирскую железнодорожную магистраль;</w:t>
      </w:r>
    </w:p>
    <w:p w:rsidR="003A7FC9" w:rsidRDefault="003A7FC9">
      <w:pPr>
        <w:pStyle w:val="ConsPlusNormal"/>
        <w:spacing w:before="220"/>
        <w:ind w:firstLine="540"/>
        <w:jc w:val="both"/>
      </w:pPr>
      <w:r>
        <w:t>- вовлечение минерально-сырьевой базы центральной Сибири России и западной части Монголии;</w:t>
      </w:r>
    </w:p>
    <w:p w:rsidR="003A7FC9" w:rsidRDefault="003A7FC9">
      <w:pPr>
        <w:pStyle w:val="ConsPlusNormal"/>
        <w:spacing w:before="220"/>
        <w:ind w:firstLine="540"/>
        <w:jc w:val="both"/>
      </w:pPr>
      <w:r>
        <w:t xml:space="preserve">- увеличение </w:t>
      </w:r>
      <w:proofErr w:type="spellStart"/>
      <w:r>
        <w:t>грузопассажиропотока</w:t>
      </w:r>
      <w:proofErr w:type="spellEnd"/>
      <w:r>
        <w:t xml:space="preserve"> и возможность сокращения времени доставки грузов из западной Монголии в центральную Сибирь.</w:t>
      </w:r>
    </w:p>
    <w:p w:rsidR="003A7FC9" w:rsidRDefault="003A7FC9">
      <w:pPr>
        <w:pStyle w:val="ConsPlusNormal"/>
        <w:spacing w:before="220"/>
        <w:jc w:val="both"/>
      </w:pPr>
      <w:r>
        <w:t>5. Создание транспортно-логистического центра в г. Кызыле (строительство складской инфраструктуры, создание пересадочного и перегрузочного транспортного узла) на основе практики государственно-частного партнерства</w:t>
      </w:r>
    </w:p>
    <w:p w:rsidR="003A7FC9" w:rsidRDefault="003A7FC9">
      <w:pPr>
        <w:pStyle w:val="ConsPlusNormal"/>
        <w:jc w:val="both"/>
      </w:pPr>
    </w:p>
    <w:p w:rsidR="003A7FC9" w:rsidRDefault="003A7FC9">
      <w:pPr>
        <w:pStyle w:val="ConsPlusTitle"/>
        <w:jc w:val="center"/>
        <w:outlineLvl w:val="3"/>
      </w:pPr>
      <w:r>
        <w:t>5.1.2. Межрегиональные транспортные коридоры</w:t>
      </w:r>
    </w:p>
    <w:p w:rsidR="003A7FC9" w:rsidRDefault="003A7FC9">
      <w:pPr>
        <w:pStyle w:val="ConsPlusNormal"/>
        <w:jc w:val="both"/>
      </w:pPr>
    </w:p>
    <w:p w:rsidR="003A7FC9" w:rsidRDefault="003A7FC9">
      <w:pPr>
        <w:pStyle w:val="ConsPlusNormal"/>
        <w:ind w:firstLine="540"/>
        <w:jc w:val="both"/>
      </w:pPr>
      <w:r>
        <w:t>Основные стратегические направления по развитию межрегиональных автомобильных транспортных связей:</w:t>
      </w:r>
    </w:p>
    <w:p w:rsidR="003A7FC9" w:rsidRDefault="003A7FC9">
      <w:pPr>
        <w:pStyle w:val="ConsPlusNormal"/>
        <w:spacing w:before="220"/>
        <w:ind w:firstLine="540"/>
        <w:jc w:val="both"/>
      </w:pPr>
      <w:r>
        <w:t xml:space="preserve">1) строительство автодороги с выходом на международный пункт "Ташанта", Республику Алтай и Новосибирскую область. С целью сокращения расстояния Тувы с Республикой Алтай и Новосибирской областью возможно строительство участка дороги в сторону района Кош-Агач Алтайского края на границе России и Монголии через с. Кызыл-Хая </w:t>
      </w:r>
      <w:proofErr w:type="spellStart"/>
      <w:r>
        <w:t>Монгун-Тайгинского</w:t>
      </w:r>
      <w:proofErr w:type="spellEnd"/>
      <w:r>
        <w:t xml:space="preserve"> района Республики Тыва. Дорога позволит соединить федеральные трассы Р-257 "Енисей" и Р-256 "Чуйский тракт". Введение в эксплуатацию дороги позволит сократить расстояние более 300 километров;</w:t>
      </w:r>
    </w:p>
    <w:p w:rsidR="003A7FC9" w:rsidRDefault="003A7FC9">
      <w:pPr>
        <w:pStyle w:val="ConsPlusNormal"/>
        <w:spacing w:before="220"/>
        <w:ind w:firstLine="540"/>
        <w:jc w:val="both"/>
      </w:pPr>
      <w:r>
        <w:t>2) реконструкция автодороги Ак-Довурак (Республика Тыва) - Абаза (Республика Хакасия). На сегодняшний день этот участок является аварийным, здесь запрещены пассажирские перевозки, невозможно автобусное сообщение. Много мостов в аварийном состоянии, четырем из которых требуется срочный ремонт. Ремонт и реконструкция участков трассы, связывающей запад Тувы и Республику Хакасия, является приоритетным направлением развития дорожной сети республики.</w:t>
      </w:r>
    </w:p>
    <w:p w:rsidR="003A7FC9" w:rsidRDefault="003A7FC9">
      <w:pPr>
        <w:pStyle w:val="ConsPlusNormal"/>
        <w:jc w:val="both"/>
      </w:pPr>
    </w:p>
    <w:p w:rsidR="003A7FC9" w:rsidRDefault="003A7FC9">
      <w:pPr>
        <w:pStyle w:val="ConsPlusTitle"/>
        <w:jc w:val="center"/>
        <w:outlineLvl w:val="3"/>
      </w:pPr>
      <w:r>
        <w:t>5.1.3. Межмуниципальные транспортные коридоры</w:t>
      </w:r>
    </w:p>
    <w:p w:rsidR="003A7FC9" w:rsidRDefault="003A7FC9">
      <w:pPr>
        <w:pStyle w:val="ConsPlusNormal"/>
        <w:jc w:val="both"/>
      </w:pPr>
    </w:p>
    <w:p w:rsidR="003A7FC9" w:rsidRDefault="003A7FC9">
      <w:pPr>
        <w:pStyle w:val="ConsPlusNormal"/>
        <w:ind w:firstLine="540"/>
        <w:jc w:val="both"/>
      </w:pPr>
      <w:r>
        <w:t xml:space="preserve">Важнейшей задачей развития межмуниципальных транспортных коридоров является </w:t>
      </w:r>
      <w:r>
        <w:lastRenderedPageBreak/>
        <w:t>соединение круглогодичной связью по дорогам с твердым покрытием с сетью дорог общего пользования всех населенных пунктов в сельской местности, а также строительство новых автомобильных дорог между муниципальными образованиями.</w:t>
      </w:r>
    </w:p>
    <w:p w:rsidR="003A7FC9" w:rsidRDefault="003A7FC9">
      <w:pPr>
        <w:pStyle w:val="ConsPlusNormal"/>
        <w:spacing w:before="220"/>
        <w:ind w:firstLine="540"/>
        <w:jc w:val="both"/>
      </w:pPr>
      <w:r>
        <w:t>I. Развитие транспортной доступности:</w:t>
      </w:r>
    </w:p>
    <w:p w:rsidR="003A7FC9" w:rsidRDefault="003A7FC9">
      <w:pPr>
        <w:pStyle w:val="ConsPlusNormal"/>
        <w:spacing w:before="220"/>
        <w:ind w:firstLine="540"/>
        <w:jc w:val="both"/>
      </w:pPr>
      <w:r>
        <w:t xml:space="preserve">1) строительство автомобильных дорог по направлениям: "Подъезд к с. </w:t>
      </w:r>
      <w:proofErr w:type="spellStart"/>
      <w:r>
        <w:t>Шеми</w:t>
      </w:r>
      <w:proofErr w:type="spellEnd"/>
      <w:r>
        <w:t>", Эрги-</w:t>
      </w:r>
      <w:proofErr w:type="spellStart"/>
      <w:r>
        <w:t>Барлык</w:t>
      </w:r>
      <w:proofErr w:type="spellEnd"/>
      <w:r>
        <w:t xml:space="preserve"> - </w:t>
      </w:r>
      <w:proofErr w:type="spellStart"/>
      <w:r>
        <w:t>Мугур-Аксы</w:t>
      </w:r>
      <w:proofErr w:type="spellEnd"/>
      <w:r>
        <w:t xml:space="preserve">, </w:t>
      </w:r>
      <w:proofErr w:type="spellStart"/>
      <w:r>
        <w:t>Холчук</w:t>
      </w:r>
      <w:proofErr w:type="spellEnd"/>
      <w:r>
        <w:t xml:space="preserve"> - </w:t>
      </w:r>
      <w:proofErr w:type="spellStart"/>
      <w:r>
        <w:t>Чаа-Суур</w:t>
      </w:r>
      <w:proofErr w:type="spellEnd"/>
      <w:r>
        <w:t xml:space="preserve"> и также строительство моста через р. Б. Енисей на 155 </w:t>
      </w:r>
      <w:proofErr w:type="gramStart"/>
      <w:r>
        <w:t>км</w:t>
      </w:r>
      <w:proofErr w:type="gramEnd"/>
      <w:r>
        <w:t xml:space="preserve"> а/д </w:t>
      </w:r>
      <w:proofErr w:type="spellStart"/>
      <w:r>
        <w:t>Бояровка</w:t>
      </w:r>
      <w:proofErr w:type="spellEnd"/>
      <w:r>
        <w:t xml:space="preserve"> - Тоора-Хем;</w:t>
      </w:r>
    </w:p>
    <w:p w:rsidR="003A7FC9" w:rsidRDefault="003A7FC9">
      <w:pPr>
        <w:pStyle w:val="ConsPlusNormal"/>
        <w:spacing w:before="220"/>
        <w:ind w:firstLine="540"/>
        <w:jc w:val="both"/>
      </w:pPr>
      <w:r>
        <w:t xml:space="preserve">2) реконструкция автомобильных дорог </w:t>
      </w:r>
      <w:proofErr w:type="spellStart"/>
      <w:r>
        <w:t>Ээрбек</w:t>
      </w:r>
      <w:proofErr w:type="spellEnd"/>
      <w:r>
        <w:t xml:space="preserve"> - Баян-Кол, Самагалтай - </w:t>
      </w:r>
      <w:proofErr w:type="spellStart"/>
      <w:r>
        <w:t>Белдир-Арыг</w:t>
      </w:r>
      <w:proofErr w:type="spellEnd"/>
      <w:r>
        <w:t xml:space="preserve">, </w:t>
      </w:r>
      <w:proofErr w:type="spellStart"/>
      <w:r>
        <w:t>Бояровка</w:t>
      </w:r>
      <w:proofErr w:type="spellEnd"/>
      <w:r>
        <w:t xml:space="preserve"> - Тоора-Хем, участков автодороги Кызыл-Мажалык - Эрги-</w:t>
      </w:r>
      <w:proofErr w:type="spellStart"/>
      <w:r>
        <w:t>Барлык</w:t>
      </w:r>
      <w:proofErr w:type="spellEnd"/>
      <w:r>
        <w:t>;</w:t>
      </w:r>
    </w:p>
    <w:p w:rsidR="003A7FC9" w:rsidRDefault="003A7FC9">
      <w:pPr>
        <w:pStyle w:val="ConsPlusNormal"/>
        <w:spacing w:before="220"/>
        <w:ind w:firstLine="540"/>
        <w:jc w:val="both"/>
      </w:pPr>
      <w:r>
        <w:t>3) реконструкция важнейшего объекта как для сообщения расположенных на берегах Енисея частей города, так и для межмуниципальных и межрегиональных перевозок - мостового перехода через р. Енисей в г. Кызыле, что позволит увеличить пропускную способность моста с 7 до 14 тыс. единиц транспорта в сутки;</w:t>
      </w:r>
    </w:p>
    <w:p w:rsidR="003A7FC9" w:rsidRDefault="003A7FC9">
      <w:pPr>
        <w:pStyle w:val="ConsPlusNormal"/>
        <w:spacing w:before="220"/>
        <w:ind w:firstLine="540"/>
        <w:jc w:val="both"/>
      </w:pPr>
      <w:r>
        <w:t>4) организация межмуниципальных автобусных перевозок на выполнение регулярных рейсов по маршрутам Кызыл - Ак-Довурак - 2 ед., Кызыл - Эрзин, Кызыл - Туран, Кызыл - Бай-Хаак и Кызыл - Сарыг-Сеп.</w:t>
      </w:r>
    </w:p>
    <w:p w:rsidR="003A7FC9" w:rsidRDefault="003A7FC9">
      <w:pPr>
        <w:pStyle w:val="ConsPlusNormal"/>
        <w:spacing w:before="220"/>
        <w:ind w:firstLine="540"/>
        <w:jc w:val="both"/>
      </w:pPr>
      <w:r>
        <w:t xml:space="preserve">В 2020 году начато строительство мостового перехода через реку Большой Енисей на 155 км автомобильной дороги </w:t>
      </w:r>
      <w:proofErr w:type="spellStart"/>
      <w:r>
        <w:t>Бояровка</w:t>
      </w:r>
      <w:proofErr w:type="spellEnd"/>
      <w:r>
        <w:t xml:space="preserve"> - Тоора-Хем.</w:t>
      </w:r>
    </w:p>
    <w:p w:rsidR="003A7FC9" w:rsidRDefault="003A7FC9">
      <w:pPr>
        <w:pStyle w:val="ConsPlusNormal"/>
        <w:jc w:val="both"/>
      </w:pPr>
      <w:r>
        <w:t xml:space="preserve">(абзац введен </w:t>
      </w:r>
      <w:hyperlink r:id="rId100">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xml:space="preserve">В рамках государственной </w:t>
      </w:r>
      <w:hyperlink r:id="rId101">
        <w:r>
          <w:rPr>
            <w:color w:val="0000FF"/>
          </w:rPr>
          <w:t>программы</w:t>
        </w:r>
      </w:hyperlink>
      <w:r>
        <w:t xml:space="preserve"> "Комплексное развитие сельских территорий" приведение в нормативное состояние автомобильной дороги "Подъезд к с. </w:t>
      </w:r>
      <w:proofErr w:type="spellStart"/>
      <w:r>
        <w:t>Шеми</w:t>
      </w:r>
      <w:proofErr w:type="spellEnd"/>
      <w:r>
        <w:t>" запланировано на 2026 год.</w:t>
      </w:r>
    </w:p>
    <w:p w:rsidR="003A7FC9" w:rsidRDefault="003A7FC9">
      <w:pPr>
        <w:pStyle w:val="ConsPlusNormal"/>
        <w:jc w:val="both"/>
      </w:pPr>
      <w:r>
        <w:t xml:space="preserve">(абзац введен </w:t>
      </w:r>
      <w:hyperlink r:id="rId102">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С 2020 года компанией "INTERGEO" ведется строительство крупнейшего горно-обогатительного комбината на Ак-</w:t>
      </w:r>
      <w:proofErr w:type="spellStart"/>
      <w:r>
        <w:t>Сугском</w:t>
      </w:r>
      <w:proofErr w:type="spellEnd"/>
      <w:r>
        <w:t xml:space="preserve"> медно-порфировом месторождении (далее - Проект). Необходимым условием реализации Проекта является строительство автомобильной дороги от г. Турана - через с. </w:t>
      </w:r>
      <w:proofErr w:type="spellStart"/>
      <w:r>
        <w:t>Хут</w:t>
      </w:r>
      <w:proofErr w:type="spellEnd"/>
      <w:r>
        <w:t xml:space="preserve">, с. </w:t>
      </w:r>
      <w:proofErr w:type="spellStart"/>
      <w:r>
        <w:t>Ырбан</w:t>
      </w:r>
      <w:proofErr w:type="spellEnd"/>
      <w:r>
        <w:t xml:space="preserve"> до Ак-</w:t>
      </w:r>
      <w:proofErr w:type="spellStart"/>
      <w:r>
        <w:t>Сугского</w:t>
      </w:r>
      <w:proofErr w:type="spellEnd"/>
      <w:r>
        <w:t xml:space="preserve"> ГОКа (около 320 км), что обеспечит транспортную связь северо-восточных районов региона. Основные характеристики: дорога общего пользования IV категории длиной 320 км, </w:t>
      </w:r>
      <w:proofErr w:type="spellStart"/>
      <w:r>
        <w:t>двухполосная</w:t>
      </w:r>
      <w:proofErr w:type="spellEnd"/>
      <w:r>
        <w:t xml:space="preserve"> (с шириной полосы 3 м), включает в себя 3 крупных мостовых перехода и предусматривает </w:t>
      </w:r>
      <w:proofErr w:type="spellStart"/>
      <w:r>
        <w:t>закольцовку</w:t>
      </w:r>
      <w:proofErr w:type="spellEnd"/>
      <w:r>
        <w:t xml:space="preserve"> с транспортным коридором </w:t>
      </w:r>
      <w:proofErr w:type="spellStart"/>
      <w:r>
        <w:t>Бояровка</w:t>
      </w:r>
      <w:proofErr w:type="spellEnd"/>
      <w:r>
        <w:t xml:space="preserve"> - Ий. Кроме того, за счет средств частного инвестора осуществляются ремонтные работы существующих автодорог от с. </w:t>
      </w:r>
      <w:proofErr w:type="spellStart"/>
      <w:r>
        <w:t>Бояровка</w:t>
      </w:r>
      <w:proofErr w:type="spellEnd"/>
      <w:r>
        <w:t xml:space="preserve"> через с. Тоора-Хем в направлении Ак-</w:t>
      </w:r>
      <w:proofErr w:type="spellStart"/>
      <w:r>
        <w:t>Сугского</w:t>
      </w:r>
      <w:proofErr w:type="spellEnd"/>
      <w:r>
        <w:t xml:space="preserve"> месторождения, предусматривающие </w:t>
      </w:r>
      <w:proofErr w:type="spellStart"/>
      <w:r>
        <w:t>уполаживание</w:t>
      </w:r>
      <w:proofErr w:type="spellEnd"/>
      <w:r>
        <w:t xml:space="preserve"> перевалов, укрепление или замену мостовых сооружений, установку барьерного ограждения для обеспечения безопасности движения и приведения дороги к нормативным показателям.</w:t>
      </w:r>
    </w:p>
    <w:p w:rsidR="003A7FC9" w:rsidRDefault="003A7FC9">
      <w:pPr>
        <w:pStyle w:val="ConsPlusNormal"/>
        <w:jc w:val="both"/>
      </w:pPr>
      <w:r>
        <w:t xml:space="preserve">(абзац введен </w:t>
      </w:r>
      <w:hyperlink r:id="rId103">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xml:space="preserve">В настоящее время на территории Республики Тыва реализуется национальный </w:t>
      </w:r>
      <w:hyperlink r:id="rId104">
        <w:r>
          <w:rPr>
            <w:color w:val="0000FF"/>
          </w:rPr>
          <w:t>проект</w:t>
        </w:r>
      </w:hyperlink>
      <w:r>
        <w:t xml:space="preserve"> "Безопасные качественные дороги" (далее - национальный проект), в рамках которого </w:t>
      </w:r>
      <w:proofErr w:type="spellStart"/>
      <w:r>
        <w:t>первоочередно</w:t>
      </w:r>
      <w:proofErr w:type="spellEnd"/>
      <w:r>
        <w:t xml:space="preserve"> приводятся в нормативное состояние автомобильные дороги с твердым покрытием. Доля автомобильных дорог регионального и межмуниципального значения, соответствующих нормативным требованиям, к 2024 году составят 50 процентов, к 2030 году - 55 процентов</w:t>
      </w:r>
    </w:p>
    <w:p w:rsidR="003A7FC9" w:rsidRDefault="003A7FC9">
      <w:pPr>
        <w:pStyle w:val="ConsPlusNormal"/>
        <w:jc w:val="both"/>
      </w:pPr>
      <w:r>
        <w:t xml:space="preserve">(абзац введен </w:t>
      </w:r>
      <w:hyperlink r:id="rId105">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Наиболее актуальной стратегической авиатранспортной проблемой в Республике Тыва является существенное сокращение выполнения полетов по маршрутной сети местных воздушных линий.</w:t>
      </w:r>
    </w:p>
    <w:p w:rsidR="003A7FC9" w:rsidRDefault="003A7FC9">
      <w:pPr>
        <w:pStyle w:val="ConsPlusNormal"/>
        <w:spacing w:before="220"/>
        <w:ind w:firstLine="540"/>
        <w:jc w:val="both"/>
      </w:pPr>
      <w:r>
        <w:lastRenderedPageBreak/>
        <w:t>II. Развитие малой авиации</w:t>
      </w:r>
    </w:p>
    <w:p w:rsidR="003A7FC9" w:rsidRDefault="003A7FC9">
      <w:pPr>
        <w:pStyle w:val="ConsPlusNormal"/>
        <w:spacing w:before="220"/>
        <w:ind w:firstLine="540"/>
        <w:jc w:val="both"/>
      </w:pPr>
      <w:r>
        <w:t>Учитывая сложность работы в республике привлеченных авиакомпаний, снижение частоты полетов и сокращение маршрутной сети авиасообщений, необходимость приобретения новых воздушных судов очевидна.</w:t>
      </w:r>
    </w:p>
    <w:p w:rsidR="003A7FC9" w:rsidRDefault="003A7FC9">
      <w:pPr>
        <w:pStyle w:val="ConsPlusNormal"/>
        <w:spacing w:before="220"/>
        <w:ind w:firstLine="540"/>
        <w:jc w:val="both"/>
      </w:pPr>
      <w:r>
        <w:t>Одним из вариантов сохранения и последующего развития региональных перевозок (предпочтительно) - оснащение парка воздушных судов современными экономическими самолетами, способными к осуществлению как межрегиональных, так и местных авиаперевозок пассажиров.</w:t>
      </w:r>
    </w:p>
    <w:p w:rsidR="003A7FC9" w:rsidRDefault="003A7FC9">
      <w:pPr>
        <w:pStyle w:val="ConsPlusNormal"/>
        <w:spacing w:before="220"/>
        <w:ind w:firstLine="540"/>
        <w:jc w:val="both"/>
      </w:pPr>
      <w:r>
        <w:t>Необходима реконструкция существующих взлетно-посадочных полос прописных аэродромов.</w:t>
      </w:r>
    </w:p>
    <w:p w:rsidR="003A7FC9" w:rsidRDefault="003A7FC9">
      <w:pPr>
        <w:pStyle w:val="ConsPlusNormal"/>
        <w:spacing w:before="220"/>
        <w:ind w:firstLine="540"/>
        <w:jc w:val="both"/>
      </w:pPr>
      <w:r>
        <w:t>Строительство вертолетных площадок. В случае ожидаемого развития туризма и добывающей промышленности на территории республики планируется создание вертодромов при крупных промышленных предприятиях и в центрах развития туризма. Эти площадки предлагаются и для использования сельскохозяйственной, медицинской и пожарной авиацией при крупных предприятиях, занимающихся добычей полезных ископаемых - Октябрьское, Ак-</w:t>
      </w:r>
      <w:proofErr w:type="spellStart"/>
      <w:r>
        <w:t>Сугское</w:t>
      </w:r>
      <w:proofErr w:type="spellEnd"/>
      <w:r>
        <w:t xml:space="preserve"> и </w:t>
      </w:r>
      <w:proofErr w:type="spellStart"/>
      <w:r>
        <w:t>Арысканское</w:t>
      </w:r>
      <w:proofErr w:type="spellEnd"/>
      <w:r>
        <w:t>.</w:t>
      </w:r>
    </w:p>
    <w:p w:rsidR="003A7FC9" w:rsidRDefault="003A7FC9">
      <w:pPr>
        <w:pStyle w:val="ConsPlusNormal"/>
        <w:spacing w:before="220"/>
        <w:ind w:firstLine="540"/>
        <w:jc w:val="both"/>
      </w:pPr>
      <w:r>
        <w:t>Строительство вертолетных площадок:</w:t>
      </w:r>
    </w:p>
    <w:p w:rsidR="003A7FC9" w:rsidRDefault="003A7FC9">
      <w:pPr>
        <w:pStyle w:val="ConsPlusNormal"/>
        <w:spacing w:before="220"/>
        <w:ind w:firstLine="540"/>
        <w:jc w:val="both"/>
      </w:pPr>
      <w:r>
        <w:t xml:space="preserve">1) при крупных предприятиях, занимающихся добычей полезных ископаемых, - </w:t>
      </w:r>
      <w:proofErr w:type="spellStart"/>
      <w:r>
        <w:t>Улуг-Танзекское</w:t>
      </w:r>
      <w:proofErr w:type="spellEnd"/>
      <w:r>
        <w:t xml:space="preserve">, </w:t>
      </w:r>
      <w:proofErr w:type="spellStart"/>
      <w:r>
        <w:t>Тастыгское</w:t>
      </w:r>
      <w:proofErr w:type="spellEnd"/>
      <w:r>
        <w:t>, Кара-</w:t>
      </w:r>
      <w:proofErr w:type="spellStart"/>
      <w:r>
        <w:t>Бельдирское</w:t>
      </w:r>
      <w:proofErr w:type="spellEnd"/>
      <w:r>
        <w:t xml:space="preserve"> и Баян-Кольское;</w:t>
      </w:r>
    </w:p>
    <w:p w:rsidR="003A7FC9" w:rsidRDefault="003A7FC9">
      <w:pPr>
        <w:pStyle w:val="ConsPlusNormal"/>
        <w:spacing w:before="220"/>
        <w:ind w:firstLine="540"/>
        <w:jc w:val="both"/>
      </w:pPr>
      <w:r>
        <w:t xml:space="preserve">2) в ряде центров развития туризма - </w:t>
      </w:r>
      <w:proofErr w:type="spellStart"/>
      <w:r>
        <w:t>Уш-Бельдир</w:t>
      </w:r>
      <w:proofErr w:type="spellEnd"/>
      <w:r>
        <w:t xml:space="preserve">, </w:t>
      </w:r>
      <w:proofErr w:type="spellStart"/>
      <w:r>
        <w:t>Хиндиктиг</w:t>
      </w:r>
      <w:proofErr w:type="spellEnd"/>
      <w:r>
        <w:t xml:space="preserve">-Холь и </w:t>
      </w:r>
      <w:proofErr w:type="spellStart"/>
      <w:r>
        <w:t>Чойган</w:t>
      </w:r>
      <w:proofErr w:type="spellEnd"/>
      <w:r>
        <w:t>-Холь.</w:t>
      </w:r>
    </w:p>
    <w:p w:rsidR="003A7FC9" w:rsidRDefault="003A7FC9">
      <w:pPr>
        <w:pStyle w:val="ConsPlusNormal"/>
        <w:spacing w:before="220"/>
        <w:ind w:firstLine="540"/>
        <w:jc w:val="both"/>
      </w:pPr>
      <w:r>
        <w:t>Возможные направления межмуниципальных авиарейсов:</w:t>
      </w:r>
    </w:p>
    <w:p w:rsidR="003A7FC9" w:rsidRDefault="003A7FC9">
      <w:pPr>
        <w:pStyle w:val="ConsPlusNormal"/>
        <w:spacing w:before="220"/>
        <w:ind w:firstLine="540"/>
        <w:jc w:val="both"/>
      </w:pPr>
      <w:r>
        <w:t>- Кызыл - Тоора-Хем - Кызыл;</w:t>
      </w:r>
    </w:p>
    <w:p w:rsidR="003A7FC9" w:rsidRDefault="003A7FC9">
      <w:pPr>
        <w:pStyle w:val="ConsPlusNormal"/>
        <w:spacing w:before="220"/>
        <w:ind w:firstLine="540"/>
        <w:jc w:val="both"/>
      </w:pPr>
      <w:r>
        <w:t xml:space="preserve">- Кызыл - </w:t>
      </w:r>
      <w:proofErr w:type="spellStart"/>
      <w:r>
        <w:t>Ырбан</w:t>
      </w:r>
      <w:proofErr w:type="spellEnd"/>
      <w:r>
        <w:t xml:space="preserve"> - Кызыл;</w:t>
      </w:r>
    </w:p>
    <w:p w:rsidR="003A7FC9" w:rsidRDefault="003A7FC9">
      <w:pPr>
        <w:pStyle w:val="ConsPlusNormal"/>
        <w:spacing w:before="220"/>
        <w:ind w:firstLine="540"/>
        <w:jc w:val="both"/>
      </w:pPr>
      <w:r>
        <w:t xml:space="preserve">- Кызыл - </w:t>
      </w:r>
      <w:proofErr w:type="spellStart"/>
      <w:r>
        <w:t>Кунгуртуг</w:t>
      </w:r>
      <w:proofErr w:type="spellEnd"/>
      <w:r>
        <w:t xml:space="preserve"> - Кызыл;</w:t>
      </w:r>
    </w:p>
    <w:p w:rsidR="003A7FC9" w:rsidRDefault="003A7FC9">
      <w:pPr>
        <w:pStyle w:val="ConsPlusNormal"/>
        <w:spacing w:before="220"/>
        <w:ind w:firstLine="540"/>
        <w:jc w:val="both"/>
      </w:pPr>
      <w:r>
        <w:t xml:space="preserve">- Кызыл - </w:t>
      </w:r>
      <w:proofErr w:type="spellStart"/>
      <w:r>
        <w:t>Мугур-Аксы</w:t>
      </w:r>
      <w:proofErr w:type="spellEnd"/>
      <w:r>
        <w:t xml:space="preserve"> - Кызыл.</w:t>
      </w:r>
    </w:p>
    <w:p w:rsidR="003A7FC9" w:rsidRDefault="003A7FC9">
      <w:pPr>
        <w:pStyle w:val="ConsPlusNormal"/>
        <w:spacing w:before="220"/>
        <w:ind w:firstLine="540"/>
        <w:jc w:val="both"/>
      </w:pPr>
      <w:r>
        <w:t>III. Развитие водного транспорта</w:t>
      </w:r>
    </w:p>
    <w:p w:rsidR="003A7FC9" w:rsidRDefault="003A7FC9">
      <w:pPr>
        <w:pStyle w:val="ConsPlusNormal"/>
        <w:spacing w:before="220"/>
        <w:ind w:firstLine="540"/>
        <w:jc w:val="both"/>
      </w:pPr>
      <w:r>
        <w:t xml:space="preserve">Протяженность внутренних водных путей на территории Республики Тыва составляет 295 км, в том числе р. Большой Енисей - Тоора-Хем - Кызыл - 285 км, р. Верхний Енисей 10 км - Кызыл - 10 км. Наиболее готовым для производства грузоперевозок с целью доставки товаров и грузов является участок пути от г. Кызыла до с. Тоора-Хем протяженностью 285 км. Доставка грузов в навигационный период в населенные пункты </w:t>
      </w:r>
      <w:proofErr w:type="spellStart"/>
      <w:r>
        <w:t>Сейба</w:t>
      </w:r>
      <w:proofErr w:type="spellEnd"/>
      <w:r>
        <w:t xml:space="preserve">, </w:t>
      </w:r>
      <w:proofErr w:type="spellStart"/>
      <w:r>
        <w:t>Ырбан</w:t>
      </w:r>
      <w:proofErr w:type="spellEnd"/>
      <w:r>
        <w:t>, Тоора-Хем, расположенные на р. Большой Енисей, возможна только водным транспортом, который в данный период является безальтернативным. Автодорожное сообщение в весенне-летний период отсутствует. Таким образом, перевозка грузов и пассажиров внутренним водным транспортом является весьма востребованной.</w:t>
      </w:r>
    </w:p>
    <w:p w:rsidR="003A7FC9" w:rsidRDefault="003A7FC9">
      <w:pPr>
        <w:pStyle w:val="ConsPlusNormal"/>
        <w:spacing w:before="220"/>
        <w:ind w:firstLine="540"/>
        <w:jc w:val="both"/>
      </w:pPr>
      <w:r>
        <w:t xml:space="preserve">До 2012 года по р. Большой Енисей выполнялись пассажирские перевозки речным транспортом по маршруту в </w:t>
      </w:r>
      <w:proofErr w:type="spellStart"/>
      <w:r>
        <w:t>Тоджинский</w:t>
      </w:r>
      <w:proofErr w:type="spellEnd"/>
      <w:r>
        <w:t xml:space="preserve"> </w:t>
      </w:r>
      <w:proofErr w:type="spellStart"/>
      <w:r>
        <w:t>кожуун</w:t>
      </w:r>
      <w:proofErr w:type="spellEnd"/>
      <w:r>
        <w:t xml:space="preserve"> на теплоходе "Заря" к 5 труднодоступным населенным пунктам, где проживают 4220 чел. В период навигации по данному маршруту перевозилось порядка 10 - 12 тыс. пассажиров. Внешнего водного пути, связывающего Республику Тыва с Республикой Хакасия и Красноярским краем, нет, поскольку водный путь через Саяно-Шушенскую ГЭС не оборудован судоподъемными устройствами.</w:t>
      </w:r>
    </w:p>
    <w:p w:rsidR="003A7FC9" w:rsidRDefault="003A7FC9">
      <w:pPr>
        <w:pStyle w:val="ConsPlusNormal"/>
        <w:spacing w:before="220"/>
        <w:ind w:firstLine="540"/>
        <w:jc w:val="both"/>
      </w:pPr>
      <w:r>
        <w:lastRenderedPageBreak/>
        <w:t xml:space="preserve">Принимая во внимание имеющиеся проблемы автодороги в </w:t>
      </w:r>
      <w:proofErr w:type="spellStart"/>
      <w:r>
        <w:t>Тоджинский</w:t>
      </w:r>
      <w:proofErr w:type="spellEnd"/>
      <w:r>
        <w:t xml:space="preserve"> </w:t>
      </w:r>
      <w:proofErr w:type="spellStart"/>
      <w:r>
        <w:t>кожуун</w:t>
      </w:r>
      <w:proofErr w:type="spellEnd"/>
      <w:r>
        <w:t xml:space="preserve">, связанные с ее покрытием (грунтовая), трудностью проезда, поскольку она проложена через северо-восточные горные хребты, и наличие паромной переправы, все эти аспекты свидетельствуют о необходимости возобновления внутренних водных путей региона. Также следует принимать во внимание, что </w:t>
      </w:r>
      <w:proofErr w:type="spellStart"/>
      <w:r>
        <w:t>Тоджинский</w:t>
      </w:r>
      <w:proofErr w:type="spellEnd"/>
      <w:r>
        <w:t xml:space="preserve"> </w:t>
      </w:r>
      <w:proofErr w:type="spellStart"/>
      <w:r>
        <w:t>кожуун</w:t>
      </w:r>
      <w:proofErr w:type="spellEnd"/>
      <w:r>
        <w:t xml:space="preserve"> активно осваивается частными инвесторами. Так, китайская компания "</w:t>
      </w:r>
      <w:proofErr w:type="spellStart"/>
      <w:r>
        <w:t>Лунсин</w:t>
      </w:r>
      <w:proofErr w:type="spellEnd"/>
      <w:r>
        <w:t>", которая в 2006 году приобрела лицензию на разработку Кызыл-</w:t>
      </w:r>
      <w:proofErr w:type="spellStart"/>
      <w:r>
        <w:t>Таштыгского</w:t>
      </w:r>
      <w:proofErr w:type="spellEnd"/>
      <w:r>
        <w:t xml:space="preserve"> свинцово-цинкового месторождения, в настоящее время вышла на проектную мощность. На Ак-</w:t>
      </w:r>
      <w:proofErr w:type="spellStart"/>
      <w:r>
        <w:t>Сугском</w:t>
      </w:r>
      <w:proofErr w:type="spellEnd"/>
      <w:r>
        <w:t xml:space="preserve"> медно-молибденовом месторождении </w:t>
      </w:r>
      <w:proofErr w:type="spellStart"/>
      <w:r>
        <w:t>Тоджинского</w:t>
      </w:r>
      <w:proofErr w:type="spellEnd"/>
      <w:r>
        <w:t xml:space="preserve"> района ООО "</w:t>
      </w:r>
      <w:proofErr w:type="spellStart"/>
      <w:r>
        <w:t>Голевская</w:t>
      </w:r>
      <w:proofErr w:type="spellEnd"/>
      <w:r>
        <w:t xml:space="preserve"> горнорудная компания" (далее - ГРК) завершают начатые в 2007 году работы по разведке и добыче меди, молибдена и попутных компонентов, ведутся проектные работы и согласование к подведению частной железной дороги со станции Журавлева Красноярского края и прокладки линий электропередачи с поселка Тулун Иркутской области. Начало строительства ГРК предусмотрено проектом на август 2020 года, а начало добычи руды - с августа 2022 года.</w:t>
      </w:r>
    </w:p>
    <w:p w:rsidR="003A7FC9" w:rsidRDefault="003A7FC9">
      <w:pPr>
        <w:pStyle w:val="ConsPlusNormal"/>
        <w:spacing w:before="220"/>
        <w:ind w:firstLine="540"/>
        <w:jc w:val="both"/>
      </w:pPr>
      <w:r>
        <w:t xml:space="preserve">Перечисленные проблемы с перебоями транспортировки груза (в весенний и осенний периоды) и пассажиров в </w:t>
      </w:r>
      <w:proofErr w:type="spellStart"/>
      <w:r>
        <w:t>Тоджинский</w:t>
      </w:r>
      <w:proofErr w:type="spellEnd"/>
      <w:r>
        <w:t xml:space="preserve"> </w:t>
      </w:r>
      <w:proofErr w:type="spellStart"/>
      <w:r>
        <w:t>кожуун</w:t>
      </w:r>
      <w:proofErr w:type="spellEnd"/>
      <w:r>
        <w:t>, также с учетом перспективы перевозки руды и сопутствующего груза свидетельствуют о необходимости существенных капиталовложений для приведения внутренних водных путей Республики Тыва в состояние, необходимое для обеспечения прогнозируемых объемов перевозок грузов и для обновления речного флота, где одним из эффективных способов может быть рассмотрен метод государственно-частного партнерства.</w:t>
      </w:r>
    </w:p>
    <w:p w:rsidR="003A7FC9" w:rsidRDefault="003A7FC9">
      <w:pPr>
        <w:pStyle w:val="ConsPlusNormal"/>
        <w:spacing w:before="220"/>
        <w:ind w:firstLine="540"/>
        <w:jc w:val="both"/>
      </w:pPr>
      <w:r>
        <w:t xml:space="preserve">С 2020 года реализуется инвестиционный проект "Разработка и реализация комплексного проекта реконструкции гидротехнических сооружений и водных путей Енисейского бассейна. Модернизация ремонтно-отстойного пункта </w:t>
      </w:r>
      <w:proofErr w:type="spellStart"/>
      <w:r>
        <w:t>Кызылского</w:t>
      </w:r>
      <w:proofErr w:type="spellEnd"/>
      <w:r>
        <w:t xml:space="preserve"> </w:t>
      </w:r>
      <w:proofErr w:type="spellStart"/>
      <w:r>
        <w:t>прорабства</w:t>
      </w:r>
      <w:proofErr w:type="spellEnd"/>
      <w:r>
        <w:t>".</w:t>
      </w:r>
    </w:p>
    <w:p w:rsidR="003A7FC9" w:rsidRDefault="003A7FC9">
      <w:pPr>
        <w:pStyle w:val="ConsPlusNormal"/>
        <w:jc w:val="both"/>
      </w:pPr>
      <w:r>
        <w:t xml:space="preserve">(абзац введен </w:t>
      </w:r>
      <w:hyperlink r:id="rId106">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Сроки проектирования - 2020 - 2021 годы и сроки строительства - 2022 - 2024 годы.</w:t>
      </w:r>
    </w:p>
    <w:p w:rsidR="003A7FC9" w:rsidRDefault="003A7FC9">
      <w:pPr>
        <w:pStyle w:val="ConsPlusNormal"/>
        <w:jc w:val="both"/>
      </w:pPr>
      <w:r>
        <w:t xml:space="preserve">(абзац введен </w:t>
      </w:r>
      <w:hyperlink r:id="rId107">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Модернизация позволит привести ремонтно-отстойный пункт в современное, рентабельное предприятие, отвечающее нормативным требованиям производственной, санитарно-экологической и транспортной безопасности. Это будет способствовать повышению уровня безопасности судоходства на внутренних водных путях в Республике Тыва.</w:t>
      </w:r>
    </w:p>
    <w:p w:rsidR="003A7FC9" w:rsidRDefault="003A7FC9">
      <w:pPr>
        <w:pStyle w:val="ConsPlusNormal"/>
        <w:jc w:val="both"/>
      </w:pPr>
      <w:r>
        <w:t xml:space="preserve">(абзац введен </w:t>
      </w:r>
      <w:hyperlink r:id="rId108">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Основные задачи развития внутреннего водного транспорта:</w:t>
      </w:r>
    </w:p>
    <w:p w:rsidR="003A7FC9" w:rsidRDefault="003A7FC9">
      <w:pPr>
        <w:pStyle w:val="ConsPlusNormal"/>
        <w:spacing w:before="220"/>
        <w:ind w:firstLine="540"/>
        <w:jc w:val="both"/>
      </w:pPr>
      <w:r>
        <w:t xml:space="preserve">1) в рамках государственно-частного партнерства организовать строительство речного грузопассажирского порта с причалом и пассажирским вокзалом в г. Кызыле. Месторасположение возможно на правом берегу р. Большой Енисей, рядом с проектируемой железнодорожной станцией </w:t>
      </w:r>
      <w:proofErr w:type="spellStart"/>
      <w:r>
        <w:t>Ээрбек</w:t>
      </w:r>
      <w:proofErr w:type="spellEnd"/>
      <w:r>
        <w:t>;</w:t>
      </w:r>
    </w:p>
    <w:p w:rsidR="003A7FC9" w:rsidRDefault="003A7FC9">
      <w:pPr>
        <w:pStyle w:val="ConsPlusNormal"/>
        <w:spacing w:before="220"/>
        <w:ind w:firstLine="540"/>
        <w:jc w:val="both"/>
      </w:pPr>
      <w:r>
        <w:t xml:space="preserve">2) развитие туристских и экскурсионных речных перевозок по маршруту г. Кызыл - с. </w:t>
      </w:r>
      <w:proofErr w:type="spellStart"/>
      <w:r>
        <w:t>Сизим</w:t>
      </w:r>
      <w:proofErr w:type="spellEnd"/>
      <w:r>
        <w:t xml:space="preserve">, </w:t>
      </w:r>
      <w:proofErr w:type="spellStart"/>
      <w:r>
        <w:t>Каа-Хемский</w:t>
      </w:r>
      <w:proofErr w:type="spellEnd"/>
      <w:r>
        <w:t xml:space="preserve"> район;</w:t>
      </w:r>
    </w:p>
    <w:p w:rsidR="003A7FC9" w:rsidRDefault="003A7FC9">
      <w:pPr>
        <w:pStyle w:val="ConsPlusNormal"/>
        <w:spacing w:before="220"/>
        <w:ind w:firstLine="540"/>
        <w:jc w:val="both"/>
      </w:pPr>
      <w:r>
        <w:t xml:space="preserve">3) организация паромной переправы через р. </w:t>
      </w:r>
      <w:proofErr w:type="spellStart"/>
      <w:r>
        <w:t>Хамсара</w:t>
      </w:r>
      <w:proofErr w:type="spellEnd"/>
      <w:r>
        <w:t xml:space="preserve">, соединяющей с. </w:t>
      </w:r>
      <w:proofErr w:type="spellStart"/>
      <w:r>
        <w:t>Сыстыг-Хем</w:t>
      </w:r>
      <w:proofErr w:type="spellEnd"/>
      <w:r>
        <w:t xml:space="preserve"> и с. </w:t>
      </w:r>
      <w:proofErr w:type="spellStart"/>
      <w:r>
        <w:t>Ырбан</w:t>
      </w:r>
      <w:proofErr w:type="spellEnd"/>
      <w:r>
        <w:t xml:space="preserve"> с центром </w:t>
      </w:r>
      <w:proofErr w:type="spellStart"/>
      <w:r>
        <w:t>кожууна</w:t>
      </w:r>
      <w:proofErr w:type="spellEnd"/>
      <w:r>
        <w:t xml:space="preserve"> с. Тоора-Хем.</w:t>
      </w:r>
    </w:p>
    <w:p w:rsidR="003A7FC9" w:rsidRDefault="003A7FC9">
      <w:pPr>
        <w:pStyle w:val="ConsPlusNormal"/>
        <w:spacing w:before="220"/>
        <w:ind w:firstLine="540"/>
        <w:jc w:val="both"/>
      </w:pPr>
      <w:r>
        <w:t>По оценочным данным объем денежных средств на реализацию мероприятий по развитию транспортной инфраструктуры составит всего 126474,0 млн. рублей, в том числе за счет внебюджетных источников, на развитие:</w:t>
      </w:r>
    </w:p>
    <w:p w:rsidR="003A7FC9" w:rsidRDefault="003A7FC9">
      <w:pPr>
        <w:pStyle w:val="ConsPlusNormal"/>
        <w:spacing w:before="220"/>
        <w:ind w:firstLine="540"/>
        <w:jc w:val="both"/>
      </w:pPr>
      <w:r>
        <w:t>- железнодорожной инфраструктуры - 126000,0 млн. рублей;</w:t>
      </w:r>
    </w:p>
    <w:p w:rsidR="003A7FC9" w:rsidRDefault="003A7FC9">
      <w:pPr>
        <w:pStyle w:val="ConsPlusNormal"/>
        <w:spacing w:before="220"/>
        <w:ind w:firstLine="540"/>
        <w:jc w:val="both"/>
      </w:pPr>
      <w:r>
        <w:t>- воздушного транспорта - 330,0 млн. рублей;</w:t>
      </w:r>
    </w:p>
    <w:p w:rsidR="003A7FC9" w:rsidRDefault="003A7FC9">
      <w:pPr>
        <w:pStyle w:val="ConsPlusNormal"/>
        <w:spacing w:before="220"/>
        <w:ind w:firstLine="540"/>
        <w:jc w:val="both"/>
      </w:pPr>
      <w:r>
        <w:lastRenderedPageBreak/>
        <w:t>- водного транспорта - 42,0 млн. рублей;</w:t>
      </w:r>
    </w:p>
    <w:p w:rsidR="003A7FC9" w:rsidRDefault="003A7FC9">
      <w:pPr>
        <w:pStyle w:val="ConsPlusNormal"/>
        <w:spacing w:before="220"/>
        <w:ind w:firstLine="540"/>
        <w:jc w:val="both"/>
      </w:pPr>
      <w:r>
        <w:t>- автомобильного транспорта - 102,0 млн. рублей.</w:t>
      </w:r>
    </w:p>
    <w:p w:rsidR="003A7FC9" w:rsidRDefault="003A7FC9">
      <w:pPr>
        <w:pStyle w:val="ConsPlusNormal"/>
        <w:jc w:val="both"/>
      </w:pPr>
    </w:p>
    <w:p w:rsidR="003A7FC9" w:rsidRDefault="003A7FC9">
      <w:pPr>
        <w:pStyle w:val="ConsPlusTitle"/>
        <w:jc w:val="center"/>
        <w:outlineLvl w:val="2"/>
      </w:pPr>
      <w:r>
        <w:t>5.2. Перспективные проекты сырьевой базы.</w:t>
      </w:r>
    </w:p>
    <w:p w:rsidR="003A7FC9" w:rsidRDefault="003A7FC9">
      <w:pPr>
        <w:pStyle w:val="ConsPlusTitle"/>
        <w:jc w:val="center"/>
      </w:pPr>
      <w:r>
        <w:t>Обеспечение экологической безопасности</w:t>
      </w:r>
    </w:p>
    <w:p w:rsidR="003A7FC9" w:rsidRDefault="003A7FC9">
      <w:pPr>
        <w:pStyle w:val="ConsPlusNormal"/>
        <w:jc w:val="both"/>
      </w:pPr>
    </w:p>
    <w:p w:rsidR="003A7FC9" w:rsidRDefault="003A7FC9">
      <w:pPr>
        <w:pStyle w:val="ConsPlusNormal"/>
        <w:ind w:firstLine="540"/>
        <w:jc w:val="both"/>
      </w:pPr>
      <w:r>
        <w:t xml:space="preserve">Цель - возможное освоение месторождений полезных ископаемых, расположенных в доступности от транспортных коридоров: Кызыл - </w:t>
      </w:r>
      <w:proofErr w:type="spellStart"/>
      <w:r>
        <w:t>Шагонар</w:t>
      </w:r>
      <w:proofErr w:type="spellEnd"/>
      <w:r>
        <w:t xml:space="preserve"> - </w:t>
      </w:r>
      <w:proofErr w:type="spellStart"/>
      <w:r>
        <w:t>Хандагайты</w:t>
      </w:r>
      <w:proofErr w:type="spellEnd"/>
      <w:r>
        <w:t xml:space="preserve">, а также планируемой железной дороги Кызыл - Эрзин - </w:t>
      </w:r>
      <w:proofErr w:type="spellStart"/>
      <w:r>
        <w:t>Цагаан-Тологой</w:t>
      </w:r>
      <w:proofErr w:type="spellEnd"/>
      <w:r>
        <w:t>.</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1) повышение степени геологической изученности территории республики, обеспечение мониторинга и охраны геологической среды;</w:t>
      </w:r>
    </w:p>
    <w:p w:rsidR="003A7FC9" w:rsidRDefault="003A7FC9">
      <w:pPr>
        <w:pStyle w:val="ConsPlusNormal"/>
        <w:spacing w:before="220"/>
        <w:ind w:firstLine="540"/>
        <w:jc w:val="both"/>
      </w:pPr>
      <w:r>
        <w:t>2) повышение эффективности и рациональности использования минерального сырья через увеличение глубины его переработки, комплексное использование залежей месторождений;</w:t>
      </w:r>
    </w:p>
    <w:p w:rsidR="003A7FC9" w:rsidRDefault="003A7FC9">
      <w:pPr>
        <w:pStyle w:val="ConsPlusNormal"/>
        <w:spacing w:before="220"/>
        <w:ind w:firstLine="540"/>
        <w:jc w:val="both"/>
      </w:pPr>
      <w:r>
        <w:t>3) рационализация пространственной схемы развития минерально-сырьевого комплекса, включающая оптимальное для интересов региона развитие технической инфраструктуры и системы расселения;</w:t>
      </w:r>
    </w:p>
    <w:p w:rsidR="003A7FC9" w:rsidRDefault="003A7FC9">
      <w:pPr>
        <w:pStyle w:val="ConsPlusNormal"/>
        <w:spacing w:before="220"/>
        <w:ind w:firstLine="540"/>
        <w:jc w:val="both"/>
      </w:pPr>
      <w:r>
        <w:t>4) создание и развитие новых центров экономического роста на базе разработки месторождений минерального сырья.</w:t>
      </w:r>
    </w:p>
    <w:p w:rsidR="003A7FC9" w:rsidRDefault="003A7FC9">
      <w:pPr>
        <w:pStyle w:val="ConsPlusNormal"/>
        <w:spacing w:before="220"/>
        <w:ind w:firstLine="540"/>
        <w:jc w:val="both"/>
      </w:pPr>
      <w:r>
        <w:t>Минерально-сырьевая база республики разнообразна и мало освоена. Наибольший интерес представляют запасы угля, цветных и редких металлов. Кроме того, на территории Тывы расположены разведанные запасы кобальта, лития, никеля, ниобия, тантала и оксида бериллия. Информация о состоянии минерально-сырьевой базы основных видов полезных ископаемых Республики Тыва представлена в таблице.</w:t>
      </w:r>
    </w:p>
    <w:p w:rsidR="003A7FC9" w:rsidRDefault="003A7FC9">
      <w:pPr>
        <w:pStyle w:val="ConsPlusNormal"/>
        <w:jc w:val="both"/>
      </w:pPr>
    </w:p>
    <w:p w:rsidR="003A7FC9" w:rsidRDefault="003A7FC9">
      <w:pPr>
        <w:pStyle w:val="ConsPlusTitle"/>
        <w:jc w:val="center"/>
        <w:outlineLvl w:val="3"/>
      </w:pPr>
      <w:r>
        <w:t>Сведения о состоянии минерально-сырьевой базы</w:t>
      </w:r>
    </w:p>
    <w:p w:rsidR="003A7FC9" w:rsidRDefault="003A7FC9">
      <w:pPr>
        <w:pStyle w:val="ConsPlusTitle"/>
        <w:jc w:val="center"/>
      </w:pPr>
      <w:r>
        <w:t>Республики Тыва по состоянию на 1 января 2017 г.</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984"/>
        <w:gridCol w:w="1417"/>
        <w:gridCol w:w="1474"/>
        <w:gridCol w:w="1382"/>
      </w:tblGrid>
      <w:tr w:rsidR="003A7FC9">
        <w:tc>
          <w:tcPr>
            <w:tcW w:w="2098" w:type="dxa"/>
            <w:vAlign w:val="center"/>
          </w:tcPr>
          <w:p w:rsidR="003A7FC9" w:rsidRDefault="003A7FC9">
            <w:pPr>
              <w:pStyle w:val="ConsPlusNormal"/>
              <w:jc w:val="center"/>
            </w:pPr>
            <w:r>
              <w:t>Полезное ископаемое</w:t>
            </w:r>
          </w:p>
        </w:tc>
        <w:tc>
          <w:tcPr>
            <w:tcW w:w="1984" w:type="dxa"/>
            <w:vAlign w:val="center"/>
          </w:tcPr>
          <w:p w:rsidR="003A7FC9" w:rsidRDefault="003A7FC9">
            <w:pPr>
              <w:pStyle w:val="ConsPlusNormal"/>
              <w:jc w:val="center"/>
            </w:pPr>
            <w:r>
              <w:t>Количество месторождений</w:t>
            </w:r>
          </w:p>
        </w:tc>
        <w:tc>
          <w:tcPr>
            <w:tcW w:w="1417" w:type="dxa"/>
            <w:vAlign w:val="center"/>
          </w:tcPr>
          <w:p w:rsidR="003A7FC9" w:rsidRDefault="003A7FC9">
            <w:pPr>
              <w:pStyle w:val="ConsPlusNormal"/>
              <w:jc w:val="center"/>
            </w:pPr>
            <w:r>
              <w:t>Ед. измерения</w:t>
            </w:r>
          </w:p>
        </w:tc>
        <w:tc>
          <w:tcPr>
            <w:tcW w:w="1474" w:type="dxa"/>
            <w:vAlign w:val="center"/>
          </w:tcPr>
          <w:p w:rsidR="003A7FC9" w:rsidRDefault="003A7FC9">
            <w:pPr>
              <w:pStyle w:val="ConsPlusNormal"/>
              <w:jc w:val="center"/>
            </w:pPr>
            <w:r>
              <w:t>Запасы АВС1 + С2</w:t>
            </w:r>
          </w:p>
        </w:tc>
        <w:tc>
          <w:tcPr>
            <w:tcW w:w="1382" w:type="dxa"/>
            <w:vAlign w:val="center"/>
          </w:tcPr>
          <w:p w:rsidR="003A7FC9" w:rsidRDefault="003A7FC9">
            <w:pPr>
              <w:pStyle w:val="ConsPlusNormal"/>
              <w:jc w:val="center"/>
            </w:pPr>
            <w:r>
              <w:t>Погашение</w:t>
            </w:r>
          </w:p>
        </w:tc>
      </w:tr>
      <w:tr w:rsidR="003A7FC9">
        <w:tc>
          <w:tcPr>
            <w:tcW w:w="2098" w:type="dxa"/>
          </w:tcPr>
          <w:p w:rsidR="003A7FC9" w:rsidRDefault="003A7FC9">
            <w:pPr>
              <w:pStyle w:val="ConsPlusNormal"/>
            </w:pPr>
            <w:r>
              <w:t>Грязи лечебные</w:t>
            </w:r>
          </w:p>
        </w:tc>
        <w:tc>
          <w:tcPr>
            <w:tcW w:w="1984" w:type="dxa"/>
          </w:tcPr>
          <w:p w:rsidR="003A7FC9" w:rsidRDefault="003A7FC9">
            <w:pPr>
              <w:pStyle w:val="ConsPlusNormal"/>
              <w:jc w:val="center"/>
            </w:pPr>
            <w:r>
              <w:t>4</w:t>
            </w:r>
          </w:p>
        </w:tc>
        <w:tc>
          <w:tcPr>
            <w:tcW w:w="1417" w:type="dxa"/>
          </w:tcPr>
          <w:p w:rsidR="003A7FC9" w:rsidRDefault="003A7FC9">
            <w:pPr>
              <w:pStyle w:val="ConsPlusNormal"/>
              <w:jc w:val="center"/>
            </w:pPr>
            <w:r>
              <w:t>тыс. куб. м</w:t>
            </w:r>
          </w:p>
        </w:tc>
        <w:tc>
          <w:tcPr>
            <w:tcW w:w="1474" w:type="dxa"/>
          </w:tcPr>
          <w:p w:rsidR="003A7FC9" w:rsidRDefault="003A7FC9">
            <w:pPr>
              <w:pStyle w:val="ConsPlusNormal"/>
              <w:jc w:val="center"/>
            </w:pPr>
            <w:r>
              <w:t>3436,456</w:t>
            </w:r>
          </w:p>
        </w:tc>
        <w:tc>
          <w:tcPr>
            <w:tcW w:w="1382" w:type="dxa"/>
          </w:tcPr>
          <w:p w:rsidR="003A7FC9" w:rsidRDefault="003A7FC9">
            <w:pPr>
              <w:pStyle w:val="ConsPlusNormal"/>
            </w:pPr>
          </w:p>
        </w:tc>
      </w:tr>
      <w:tr w:rsidR="003A7FC9">
        <w:tc>
          <w:tcPr>
            <w:tcW w:w="2098" w:type="dxa"/>
          </w:tcPr>
          <w:p w:rsidR="003A7FC9" w:rsidRDefault="003A7FC9">
            <w:pPr>
              <w:pStyle w:val="ConsPlusNormal"/>
            </w:pPr>
            <w:r>
              <w:t>Золото</w:t>
            </w:r>
          </w:p>
        </w:tc>
        <w:tc>
          <w:tcPr>
            <w:tcW w:w="1984" w:type="dxa"/>
          </w:tcPr>
          <w:p w:rsidR="003A7FC9" w:rsidRDefault="003A7FC9">
            <w:pPr>
              <w:pStyle w:val="ConsPlusNormal"/>
              <w:jc w:val="center"/>
            </w:pPr>
            <w:r>
              <w:t>35</w:t>
            </w:r>
          </w:p>
        </w:tc>
        <w:tc>
          <w:tcPr>
            <w:tcW w:w="1417" w:type="dxa"/>
          </w:tcPr>
          <w:p w:rsidR="003A7FC9" w:rsidRDefault="003A7FC9">
            <w:pPr>
              <w:pStyle w:val="ConsPlusNormal"/>
              <w:jc w:val="center"/>
            </w:pPr>
            <w:r>
              <w:t>кг</w:t>
            </w:r>
          </w:p>
        </w:tc>
        <w:tc>
          <w:tcPr>
            <w:tcW w:w="1474" w:type="dxa"/>
          </w:tcPr>
          <w:p w:rsidR="003A7FC9" w:rsidRDefault="003A7FC9">
            <w:pPr>
              <w:pStyle w:val="ConsPlusNormal"/>
              <w:jc w:val="center"/>
            </w:pPr>
            <w:r>
              <w:t>110408</w:t>
            </w:r>
          </w:p>
        </w:tc>
        <w:tc>
          <w:tcPr>
            <w:tcW w:w="1382" w:type="dxa"/>
          </w:tcPr>
          <w:p w:rsidR="003A7FC9" w:rsidRDefault="003A7FC9">
            <w:pPr>
              <w:pStyle w:val="ConsPlusNormal"/>
              <w:jc w:val="center"/>
            </w:pPr>
            <w:r>
              <w:t>3768</w:t>
            </w:r>
          </w:p>
        </w:tc>
      </w:tr>
      <w:tr w:rsidR="003A7FC9">
        <w:tc>
          <w:tcPr>
            <w:tcW w:w="2098" w:type="dxa"/>
          </w:tcPr>
          <w:p w:rsidR="003A7FC9" w:rsidRDefault="003A7FC9">
            <w:pPr>
              <w:pStyle w:val="ConsPlusNormal"/>
            </w:pPr>
            <w:r>
              <w:t>Кадмий</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2971,6</w:t>
            </w:r>
          </w:p>
        </w:tc>
        <w:tc>
          <w:tcPr>
            <w:tcW w:w="1382" w:type="dxa"/>
          </w:tcPr>
          <w:p w:rsidR="003A7FC9" w:rsidRDefault="003A7FC9">
            <w:pPr>
              <w:pStyle w:val="ConsPlusNormal"/>
              <w:jc w:val="center"/>
            </w:pPr>
            <w:r>
              <w:t>291,2</w:t>
            </w:r>
          </w:p>
        </w:tc>
      </w:tr>
      <w:tr w:rsidR="003A7FC9">
        <w:tc>
          <w:tcPr>
            <w:tcW w:w="2098" w:type="dxa"/>
          </w:tcPr>
          <w:p w:rsidR="003A7FC9" w:rsidRDefault="003A7FC9">
            <w:pPr>
              <w:pStyle w:val="ConsPlusNormal"/>
            </w:pPr>
            <w:r>
              <w:t>Медь</w:t>
            </w:r>
          </w:p>
        </w:tc>
        <w:tc>
          <w:tcPr>
            <w:tcW w:w="1984" w:type="dxa"/>
          </w:tcPr>
          <w:p w:rsidR="003A7FC9" w:rsidRDefault="003A7FC9">
            <w:pPr>
              <w:pStyle w:val="ConsPlusNormal"/>
              <w:jc w:val="center"/>
            </w:pPr>
            <w:r>
              <w:t>3</w:t>
            </w:r>
          </w:p>
        </w:tc>
        <w:tc>
          <w:tcPr>
            <w:tcW w:w="1417" w:type="dxa"/>
          </w:tcPr>
          <w:p w:rsidR="003A7FC9" w:rsidRDefault="003A7FC9">
            <w:pPr>
              <w:pStyle w:val="ConsPlusNormal"/>
              <w:jc w:val="center"/>
            </w:pPr>
            <w:r>
              <w:t>тыс. т</w:t>
            </w:r>
          </w:p>
        </w:tc>
        <w:tc>
          <w:tcPr>
            <w:tcW w:w="1474" w:type="dxa"/>
          </w:tcPr>
          <w:p w:rsidR="003A7FC9" w:rsidRDefault="003A7FC9">
            <w:pPr>
              <w:pStyle w:val="ConsPlusNormal"/>
              <w:jc w:val="center"/>
            </w:pPr>
            <w:r>
              <w:t>3781,1</w:t>
            </w:r>
          </w:p>
        </w:tc>
        <w:tc>
          <w:tcPr>
            <w:tcW w:w="1382" w:type="dxa"/>
          </w:tcPr>
          <w:p w:rsidR="003A7FC9" w:rsidRDefault="003A7FC9">
            <w:pPr>
              <w:pStyle w:val="ConsPlusNormal"/>
              <w:jc w:val="center"/>
            </w:pPr>
            <w:r>
              <w:t>6,9</w:t>
            </w:r>
          </w:p>
        </w:tc>
      </w:tr>
      <w:tr w:rsidR="003A7FC9">
        <w:tc>
          <w:tcPr>
            <w:tcW w:w="2098" w:type="dxa"/>
          </w:tcPr>
          <w:p w:rsidR="003A7FC9" w:rsidRDefault="003A7FC9">
            <w:pPr>
              <w:pStyle w:val="ConsPlusNormal"/>
            </w:pPr>
            <w:r>
              <w:t>Молибден</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77894</w:t>
            </w:r>
          </w:p>
        </w:tc>
        <w:tc>
          <w:tcPr>
            <w:tcW w:w="1382" w:type="dxa"/>
          </w:tcPr>
          <w:p w:rsidR="003A7FC9" w:rsidRDefault="003A7FC9">
            <w:pPr>
              <w:pStyle w:val="ConsPlusNormal"/>
            </w:pPr>
          </w:p>
        </w:tc>
      </w:tr>
      <w:tr w:rsidR="003A7FC9">
        <w:tc>
          <w:tcPr>
            <w:tcW w:w="2098" w:type="dxa"/>
          </w:tcPr>
          <w:p w:rsidR="003A7FC9" w:rsidRDefault="003A7FC9">
            <w:pPr>
              <w:pStyle w:val="ConsPlusNormal"/>
            </w:pPr>
            <w:r>
              <w:t>Мышьяк</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54174</w:t>
            </w:r>
          </w:p>
        </w:tc>
        <w:tc>
          <w:tcPr>
            <w:tcW w:w="1382" w:type="dxa"/>
          </w:tcPr>
          <w:p w:rsidR="003A7FC9" w:rsidRDefault="003A7FC9">
            <w:pPr>
              <w:pStyle w:val="ConsPlusNormal"/>
            </w:pPr>
          </w:p>
        </w:tc>
      </w:tr>
      <w:tr w:rsidR="003A7FC9">
        <w:tc>
          <w:tcPr>
            <w:tcW w:w="2098" w:type="dxa"/>
          </w:tcPr>
          <w:p w:rsidR="003A7FC9" w:rsidRDefault="003A7FC9">
            <w:pPr>
              <w:pStyle w:val="ConsPlusNormal"/>
            </w:pPr>
            <w:r>
              <w:t>Редкоземельные металлы</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тыс. т</w:t>
            </w:r>
          </w:p>
        </w:tc>
        <w:tc>
          <w:tcPr>
            <w:tcW w:w="1474" w:type="dxa"/>
          </w:tcPr>
          <w:p w:rsidR="003A7FC9" w:rsidRDefault="003A7FC9">
            <w:pPr>
              <w:pStyle w:val="ConsPlusNormal"/>
              <w:jc w:val="center"/>
            </w:pPr>
            <w:r>
              <w:t>485,8</w:t>
            </w:r>
          </w:p>
        </w:tc>
        <w:tc>
          <w:tcPr>
            <w:tcW w:w="1382" w:type="dxa"/>
          </w:tcPr>
          <w:p w:rsidR="003A7FC9" w:rsidRDefault="003A7FC9">
            <w:pPr>
              <w:pStyle w:val="ConsPlusNormal"/>
            </w:pPr>
          </w:p>
        </w:tc>
      </w:tr>
      <w:tr w:rsidR="003A7FC9">
        <w:tc>
          <w:tcPr>
            <w:tcW w:w="2098" w:type="dxa"/>
          </w:tcPr>
          <w:p w:rsidR="003A7FC9" w:rsidRDefault="003A7FC9">
            <w:pPr>
              <w:pStyle w:val="ConsPlusNormal"/>
            </w:pPr>
            <w:r>
              <w:t>Рений</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83,3</w:t>
            </w:r>
          </w:p>
        </w:tc>
        <w:tc>
          <w:tcPr>
            <w:tcW w:w="1382" w:type="dxa"/>
          </w:tcPr>
          <w:p w:rsidR="003A7FC9" w:rsidRDefault="003A7FC9">
            <w:pPr>
              <w:pStyle w:val="ConsPlusNormal"/>
            </w:pPr>
          </w:p>
        </w:tc>
      </w:tr>
      <w:tr w:rsidR="003A7FC9">
        <w:tc>
          <w:tcPr>
            <w:tcW w:w="2098" w:type="dxa"/>
          </w:tcPr>
          <w:p w:rsidR="003A7FC9" w:rsidRDefault="003A7FC9">
            <w:pPr>
              <w:pStyle w:val="ConsPlusNormal"/>
            </w:pPr>
            <w:r>
              <w:t>Ртуть</w:t>
            </w:r>
          </w:p>
        </w:tc>
        <w:tc>
          <w:tcPr>
            <w:tcW w:w="1984" w:type="dxa"/>
          </w:tcPr>
          <w:p w:rsidR="003A7FC9" w:rsidRDefault="003A7FC9">
            <w:pPr>
              <w:pStyle w:val="ConsPlusNormal"/>
              <w:jc w:val="center"/>
            </w:pPr>
            <w:r>
              <w:t>2</w:t>
            </w: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2096</w:t>
            </w:r>
          </w:p>
        </w:tc>
        <w:tc>
          <w:tcPr>
            <w:tcW w:w="1382" w:type="dxa"/>
          </w:tcPr>
          <w:p w:rsidR="003A7FC9" w:rsidRDefault="003A7FC9">
            <w:pPr>
              <w:pStyle w:val="ConsPlusNormal"/>
            </w:pPr>
          </w:p>
        </w:tc>
      </w:tr>
      <w:tr w:rsidR="003A7FC9">
        <w:tc>
          <w:tcPr>
            <w:tcW w:w="2098" w:type="dxa"/>
          </w:tcPr>
          <w:p w:rsidR="003A7FC9" w:rsidRDefault="003A7FC9">
            <w:pPr>
              <w:pStyle w:val="ConsPlusNormal"/>
            </w:pPr>
            <w:r>
              <w:lastRenderedPageBreak/>
              <w:t>Свинец</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тыс. т</w:t>
            </w:r>
          </w:p>
        </w:tc>
        <w:tc>
          <w:tcPr>
            <w:tcW w:w="1474" w:type="dxa"/>
          </w:tcPr>
          <w:p w:rsidR="003A7FC9" w:rsidRDefault="003A7FC9">
            <w:pPr>
              <w:pStyle w:val="ConsPlusNormal"/>
              <w:jc w:val="center"/>
            </w:pPr>
            <w:r>
              <w:t>168,8</w:t>
            </w:r>
          </w:p>
        </w:tc>
        <w:tc>
          <w:tcPr>
            <w:tcW w:w="1382" w:type="dxa"/>
          </w:tcPr>
          <w:p w:rsidR="003A7FC9" w:rsidRDefault="003A7FC9">
            <w:pPr>
              <w:pStyle w:val="ConsPlusNormal"/>
              <w:jc w:val="center"/>
            </w:pPr>
            <w:r>
              <w:t>17,2</w:t>
            </w:r>
          </w:p>
        </w:tc>
      </w:tr>
      <w:tr w:rsidR="003A7FC9">
        <w:tc>
          <w:tcPr>
            <w:tcW w:w="2098" w:type="dxa"/>
          </w:tcPr>
          <w:p w:rsidR="003A7FC9" w:rsidRDefault="003A7FC9">
            <w:pPr>
              <w:pStyle w:val="ConsPlusNormal"/>
            </w:pPr>
            <w:r>
              <w:t>Селен</w:t>
            </w:r>
          </w:p>
        </w:tc>
        <w:tc>
          <w:tcPr>
            <w:tcW w:w="1984" w:type="dxa"/>
          </w:tcPr>
          <w:p w:rsidR="003A7FC9" w:rsidRDefault="003A7FC9">
            <w:pPr>
              <w:pStyle w:val="ConsPlusNormal"/>
            </w:pP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1606,6</w:t>
            </w:r>
          </w:p>
        </w:tc>
        <w:tc>
          <w:tcPr>
            <w:tcW w:w="1382" w:type="dxa"/>
          </w:tcPr>
          <w:p w:rsidR="003A7FC9" w:rsidRDefault="003A7FC9">
            <w:pPr>
              <w:pStyle w:val="ConsPlusNormal"/>
              <w:jc w:val="center"/>
            </w:pPr>
            <w:r>
              <w:t>173,9</w:t>
            </w:r>
          </w:p>
        </w:tc>
      </w:tr>
      <w:tr w:rsidR="003A7FC9">
        <w:tc>
          <w:tcPr>
            <w:tcW w:w="2098" w:type="dxa"/>
          </w:tcPr>
          <w:p w:rsidR="003A7FC9" w:rsidRDefault="003A7FC9">
            <w:pPr>
              <w:pStyle w:val="ConsPlusNormal"/>
            </w:pPr>
            <w:r>
              <w:t>Серебро</w:t>
            </w:r>
          </w:p>
        </w:tc>
        <w:tc>
          <w:tcPr>
            <w:tcW w:w="1984" w:type="dxa"/>
          </w:tcPr>
          <w:p w:rsidR="003A7FC9" w:rsidRDefault="003A7FC9">
            <w:pPr>
              <w:pStyle w:val="ConsPlusNormal"/>
              <w:jc w:val="center"/>
            </w:pPr>
            <w:r>
              <w:t>3</w:t>
            </w: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951,1</w:t>
            </w:r>
          </w:p>
        </w:tc>
        <w:tc>
          <w:tcPr>
            <w:tcW w:w="1382" w:type="dxa"/>
          </w:tcPr>
          <w:p w:rsidR="003A7FC9" w:rsidRDefault="003A7FC9">
            <w:pPr>
              <w:pStyle w:val="ConsPlusNormal"/>
              <w:jc w:val="center"/>
            </w:pPr>
            <w:r>
              <w:t>57,7</w:t>
            </w:r>
          </w:p>
        </w:tc>
      </w:tr>
      <w:tr w:rsidR="003A7FC9">
        <w:tc>
          <w:tcPr>
            <w:tcW w:w="2098" w:type="dxa"/>
          </w:tcPr>
          <w:p w:rsidR="003A7FC9" w:rsidRDefault="003A7FC9">
            <w:pPr>
              <w:pStyle w:val="ConsPlusNormal"/>
            </w:pPr>
            <w:r>
              <w:t>Соль поваренная</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тыс. т</w:t>
            </w:r>
          </w:p>
        </w:tc>
        <w:tc>
          <w:tcPr>
            <w:tcW w:w="1474" w:type="dxa"/>
          </w:tcPr>
          <w:p w:rsidR="003A7FC9" w:rsidRDefault="003A7FC9">
            <w:pPr>
              <w:pStyle w:val="ConsPlusNormal"/>
              <w:jc w:val="center"/>
            </w:pPr>
            <w:r>
              <w:t>6635</w:t>
            </w:r>
          </w:p>
        </w:tc>
        <w:tc>
          <w:tcPr>
            <w:tcW w:w="1382" w:type="dxa"/>
          </w:tcPr>
          <w:p w:rsidR="003A7FC9" w:rsidRDefault="003A7FC9">
            <w:pPr>
              <w:pStyle w:val="ConsPlusNormal"/>
            </w:pPr>
          </w:p>
        </w:tc>
      </w:tr>
      <w:tr w:rsidR="003A7FC9">
        <w:tc>
          <w:tcPr>
            <w:tcW w:w="2098" w:type="dxa"/>
          </w:tcPr>
          <w:p w:rsidR="003A7FC9" w:rsidRDefault="003A7FC9">
            <w:pPr>
              <w:pStyle w:val="ConsPlusNormal"/>
            </w:pPr>
            <w:r>
              <w:t>Строительные камни</w:t>
            </w:r>
          </w:p>
        </w:tc>
        <w:tc>
          <w:tcPr>
            <w:tcW w:w="1984" w:type="dxa"/>
          </w:tcPr>
          <w:p w:rsidR="003A7FC9" w:rsidRDefault="003A7FC9">
            <w:pPr>
              <w:pStyle w:val="ConsPlusNormal"/>
              <w:jc w:val="center"/>
            </w:pPr>
            <w:r>
              <w:t>4</w:t>
            </w:r>
          </w:p>
        </w:tc>
        <w:tc>
          <w:tcPr>
            <w:tcW w:w="1417" w:type="dxa"/>
          </w:tcPr>
          <w:p w:rsidR="003A7FC9" w:rsidRDefault="003A7FC9">
            <w:pPr>
              <w:pStyle w:val="ConsPlusNormal"/>
              <w:jc w:val="center"/>
            </w:pPr>
            <w:r>
              <w:t>тыс. куб. м</w:t>
            </w:r>
          </w:p>
        </w:tc>
        <w:tc>
          <w:tcPr>
            <w:tcW w:w="1474" w:type="dxa"/>
          </w:tcPr>
          <w:p w:rsidR="003A7FC9" w:rsidRDefault="003A7FC9">
            <w:pPr>
              <w:pStyle w:val="ConsPlusNormal"/>
              <w:jc w:val="center"/>
            </w:pPr>
            <w:r>
              <w:t>14295</w:t>
            </w:r>
          </w:p>
        </w:tc>
        <w:tc>
          <w:tcPr>
            <w:tcW w:w="1382" w:type="dxa"/>
          </w:tcPr>
          <w:p w:rsidR="003A7FC9" w:rsidRDefault="003A7FC9">
            <w:pPr>
              <w:pStyle w:val="ConsPlusNormal"/>
              <w:jc w:val="center"/>
            </w:pPr>
            <w:r>
              <w:t>77</w:t>
            </w:r>
          </w:p>
        </w:tc>
      </w:tr>
      <w:tr w:rsidR="003A7FC9">
        <w:tc>
          <w:tcPr>
            <w:tcW w:w="2098" w:type="dxa"/>
          </w:tcPr>
          <w:p w:rsidR="003A7FC9" w:rsidRDefault="003A7FC9">
            <w:pPr>
              <w:pStyle w:val="ConsPlusNormal"/>
            </w:pPr>
            <w:r>
              <w:t>Уран</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w:t>
            </w:r>
          </w:p>
        </w:tc>
        <w:tc>
          <w:tcPr>
            <w:tcW w:w="1474" w:type="dxa"/>
          </w:tcPr>
          <w:p w:rsidR="003A7FC9" w:rsidRDefault="003A7FC9">
            <w:pPr>
              <w:pStyle w:val="ConsPlusNormal"/>
              <w:jc w:val="center"/>
            </w:pPr>
            <w:r>
              <w:t>103876</w:t>
            </w:r>
          </w:p>
        </w:tc>
        <w:tc>
          <w:tcPr>
            <w:tcW w:w="1382" w:type="dxa"/>
          </w:tcPr>
          <w:p w:rsidR="003A7FC9" w:rsidRDefault="003A7FC9">
            <w:pPr>
              <w:pStyle w:val="ConsPlusNormal"/>
            </w:pPr>
          </w:p>
        </w:tc>
      </w:tr>
      <w:tr w:rsidR="003A7FC9">
        <w:tc>
          <w:tcPr>
            <w:tcW w:w="2098" w:type="dxa"/>
          </w:tcPr>
          <w:p w:rsidR="003A7FC9" w:rsidRDefault="003A7FC9">
            <w:pPr>
              <w:pStyle w:val="ConsPlusNormal"/>
            </w:pPr>
            <w:r>
              <w:t>Хризотил-асбест</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тыс. т</w:t>
            </w:r>
          </w:p>
        </w:tc>
        <w:tc>
          <w:tcPr>
            <w:tcW w:w="1474" w:type="dxa"/>
          </w:tcPr>
          <w:p w:rsidR="003A7FC9" w:rsidRDefault="003A7FC9">
            <w:pPr>
              <w:pStyle w:val="ConsPlusNormal"/>
              <w:jc w:val="center"/>
            </w:pPr>
            <w:r>
              <w:t>2836,2</w:t>
            </w:r>
          </w:p>
        </w:tc>
        <w:tc>
          <w:tcPr>
            <w:tcW w:w="1382" w:type="dxa"/>
          </w:tcPr>
          <w:p w:rsidR="003A7FC9" w:rsidRDefault="003A7FC9">
            <w:pPr>
              <w:pStyle w:val="ConsPlusNormal"/>
            </w:pPr>
          </w:p>
        </w:tc>
      </w:tr>
      <w:tr w:rsidR="003A7FC9">
        <w:tc>
          <w:tcPr>
            <w:tcW w:w="2098" w:type="dxa"/>
          </w:tcPr>
          <w:p w:rsidR="003A7FC9" w:rsidRDefault="003A7FC9">
            <w:pPr>
              <w:pStyle w:val="ConsPlusNormal"/>
            </w:pPr>
            <w:r>
              <w:t>Цементное сырье</w:t>
            </w:r>
          </w:p>
        </w:tc>
        <w:tc>
          <w:tcPr>
            <w:tcW w:w="1984" w:type="dxa"/>
          </w:tcPr>
          <w:p w:rsidR="003A7FC9" w:rsidRDefault="003A7FC9">
            <w:pPr>
              <w:pStyle w:val="ConsPlusNormal"/>
              <w:jc w:val="center"/>
            </w:pPr>
            <w:r>
              <w:t>3</w:t>
            </w:r>
          </w:p>
        </w:tc>
        <w:tc>
          <w:tcPr>
            <w:tcW w:w="1417" w:type="dxa"/>
          </w:tcPr>
          <w:p w:rsidR="003A7FC9" w:rsidRDefault="003A7FC9">
            <w:pPr>
              <w:pStyle w:val="ConsPlusNormal"/>
              <w:jc w:val="center"/>
            </w:pPr>
            <w:r>
              <w:t>тыс. т</w:t>
            </w:r>
          </w:p>
        </w:tc>
        <w:tc>
          <w:tcPr>
            <w:tcW w:w="1474" w:type="dxa"/>
          </w:tcPr>
          <w:p w:rsidR="003A7FC9" w:rsidRDefault="003A7FC9">
            <w:pPr>
              <w:pStyle w:val="ConsPlusNormal"/>
              <w:jc w:val="center"/>
            </w:pPr>
            <w:r>
              <w:t>26709</w:t>
            </w:r>
          </w:p>
        </w:tc>
        <w:tc>
          <w:tcPr>
            <w:tcW w:w="1382" w:type="dxa"/>
          </w:tcPr>
          <w:p w:rsidR="003A7FC9" w:rsidRDefault="003A7FC9">
            <w:pPr>
              <w:pStyle w:val="ConsPlusNormal"/>
            </w:pPr>
          </w:p>
        </w:tc>
      </w:tr>
      <w:tr w:rsidR="003A7FC9">
        <w:tc>
          <w:tcPr>
            <w:tcW w:w="2098" w:type="dxa"/>
          </w:tcPr>
          <w:p w:rsidR="003A7FC9" w:rsidRDefault="003A7FC9">
            <w:pPr>
              <w:pStyle w:val="ConsPlusNormal"/>
            </w:pPr>
            <w:r>
              <w:t>Цинк</w:t>
            </w:r>
          </w:p>
        </w:tc>
        <w:tc>
          <w:tcPr>
            <w:tcW w:w="1984" w:type="dxa"/>
          </w:tcPr>
          <w:p w:rsidR="003A7FC9" w:rsidRDefault="003A7FC9">
            <w:pPr>
              <w:pStyle w:val="ConsPlusNormal"/>
              <w:jc w:val="center"/>
            </w:pPr>
            <w:r>
              <w:t>1</w:t>
            </w:r>
          </w:p>
        </w:tc>
        <w:tc>
          <w:tcPr>
            <w:tcW w:w="1417" w:type="dxa"/>
          </w:tcPr>
          <w:p w:rsidR="003A7FC9" w:rsidRDefault="003A7FC9">
            <w:pPr>
              <w:pStyle w:val="ConsPlusNormal"/>
              <w:jc w:val="center"/>
            </w:pPr>
            <w:r>
              <w:t>тыс. т</w:t>
            </w:r>
          </w:p>
        </w:tc>
        <w:tc>
          <w:tcPr>
            <w:tcW w:w="1474" w:type="dxa"/>
          </w:tcPr>
          <w:p w:rsidR="003A7FC9" w:rsidRDefault="003A7FC9">
            <w:pPr>
              <w:pStyle w:val="ConsPlusNormal"/>
              <w:jc w:val="center"/>
            </w:pPr>
            <w:r>
              <w:t>1062,5</w:t>
            </w:r>
          </w:p>
        </w:tc>
        <w:tc>
          <w:tcPr>
            <w:tcW w:w="1382" w:type="dxa"/>
          </w:tcPr>
          <w:p w:rsidR="003A7FC9" w:rsidRDefault="003A7FC9">
            <w:pPr>
              <w:pStyle w:val="ConsPlusNormal"/>
              <w:jc w:val="center"/>
            </w:pPr>
            <w:r>
              <w:t>109</w:t>
            </w:r>
          </w:p>
        </w:tc>
      </w:tr>
      <w:tr w:rsidR="003A7FC9">
        <w:tc>
          <w:tcPr>
            <w:tcW w:w="2098" w:type="dxa"/>
          </w:tcPr>
          <w:p w:rsidR="003A7FC9" w:rsidRDefault="003A7FC9">
            <w:pPr>
              <w:pStyle w:val="ConsPlusNormal"/>
            </w:pPr>
            <w:r>
              <w:t>Уголь</w:t>
            </w:r>
          </w:p>
        </w:tc>
        <w:tc>
          <w:tcPr>
            <w:tcW w:w="1984" w:type="dxa"/>
          </w:tcPr>
          <w:p w:rsidR="003A7FC9" w:rsidRDefault="003A7FC9">
            <w:pPr>
              <w:pStyle w:val="ConsPlusNormal"/>
              <w:jc w:val="center"/>
            </w:pPr>
            <w:r>
              <w:t>13 объектов на 9 месторождениях</w:t>
            </w:r>
          </w:p>
        </w:tc>
        <w:tc>
          <w:tcPr>
            <w:tcW w:w="1417" w:type="dxa"/>
          </w:tcPr>
          <w:p w:rsidR="003A7FC9" w:rsidRDefault="003A7FC9">
            <w:pPr>
              <w:pStyle w:val="ConsPlusNormal"/>
              <w:jc w:val="center"/>
            </w:pPr>
            <w:r>
              <w:t>млн. т</w:t>
            </w:r>
          </w:p>
        </w:tc>
        <w:tc>
          <w:tcPr>
            <w:tcW w:w="1474" w:type="dxa"/>
          </w:tcPr>
          <w:p w:rsidR="003A7FC9" w:rsidRDefault="003A7FC9">
            <w:pPr>
              <w:pStyle w:val="ConsPlusNormal"/>
              <w:jc w:val="center"/>
            </w:pPr>
            <w:r>
              <w:t>3808,7</w:t>
            </w:r>
          </w:p>
        </w:tc>
        <w:tc>
          <w:tcPr>
            <w:tcW w:w="1382" w:type="dxa"/>
          </w:tcPr>
          <w:p w:rsidR="003A7FC9" w:rsidRDefault="003A7FC9">
            <w:pPr>
              <w:pStyle w:val="ConsPlusNormal"/>
              <w:jc w:val="center"/>
            </w:pPr>
            <w:r>
              <w:t>2,3</w:t>
            </w:r>
          </w:p>
        </w:tc>
      </w:tr>
    </w:tbl>
    <w:p w:rsidR="003A7FC9" w:rsidRDefault="003A7FC9">
      <w:pPr>
        <w:pStyle w:val="ConsPlusNormal"/>
        <w:jc w:val="both"/>
      </w:pPr>
    </w:p>
    <w:p w:rsidR="003A7FC9" w:rsidRDefault="003A7FC9">
      <w:pPr>
        <w:pStyle w:val="ConsPlusNormal"/>
        <w:ind w:firstLine="540"/>
        <w:jc w:val="both"/>
      </w:pPr>
      <w:r>
        <w:t>Перспективный инвестиционный проект по созданию нового горно-обогатительного комбината "Ак-</w:t>
      </w:r>
      <w:proofErr w:type="spellStart"/>
      <w:r>
        <w:t>Сугский</w:t>
      </w:r>
      <w:proofErr w:type="spellEnd"/>
      <w:r>
        <w:t xml:space="preserve"> ГОК" в </w:t>
      </w:r>
      <w:proofErr w:type="spellStart"/>
      <w:r>
        <w:t>Тоджинском</w:t>
      </w:r>
      <w:proofErr w:type="spellEnd"/>
      <w:r>
        <w:t xml:space="preserve"> </w:t>
      </w:r>
      <w:proofErr w:type="spellStart"/>
      <w:r>
        <w:t>кожууне</w:t>
      </w:r>
      <w:proofErr w:type="spellEnd"/>
      <w:r>
        <w:t xml:space="preserve"> Республики Тыва предусматривает освоение медно-порфирового месторождения на севере республики.</w:t>
      </w:r>
    </w:p>
    <w:p w:rsidR="003A7FC9" w:rsidRDefault="003A7FC9">
      <w:pPr>
        <w:pStyle w:val="ConsPlusNormal"/>
        <w:spacing w:before="220"/>
        <w:ind w:firstLine="540"/>
        <w:jc w:val="both"/>
      </w:pPr>
      <w:r>
        <w:t>Месторождение расположено на стыке трех субъектов федерации - Тыва, Красноярский край и Иркутская область, в 250 км на северо-восток от г. Кызыла.</w:t>
      </w:r>
    </w:p>
    <w:p w:rsidR="003A7FC9" w:rsidRDefault="003A7FC9">
      <w:pPr>
        <w:pStyle w:val="ConsPlusNormal"/>
        <w:jc w:val="both"/>
      </w:pPr>
    </w:p>
    <w:p w:rsidR="003A7FC9" w:rsidRDefault="003A7FC9">
      <w:pPr>
        <w:pStyle w:val="ConsPlusTitle"/>
        <w:jc w:val="center"/>
        <w:outlineLvl w:val="3"/>
      </w:pPr>
      <w:r>
        <w:t>Состояние запасов месторождения Ак-</w:t>
      </w:r>
      <w:proofErr w:type="spellStart"/>
      <w:r>
        <w:t>Сугское</w:t>
      </w:r>
      <w:proofErr w:type="spellEnd"/>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361"/>
        <w:gridCol w:w="1587"/>
        <w:gridCol w:w="1134"/>
        <w:gridCol w:w="1134"/>
        <w:gridCol w:w="1636"/>
      </w:tblGrid>
      <w:tr w:rsidR="003A7FC9">
        <w:tc>
          <w:tcPr>
            <w:tcW w:w="1531" w:type="dxa"/>
            <w:vMerge w:val="restart"/>
            <w:vAlign w:val="center"/>
          </w:tcPr>
          <w:p w:rsidR="003A7FC9" w:rsidRDefault="003A7FC9">
            <w:pPr>
              <w:pStyle w:val="ConsPlusNormal"/>
              <w:jc w:val="center"/>
            </w:pPr>
            <w:r>
              <w:t>Полезное ископаемое</w:t>
            </w:r>
          </w:p>
        </w:tc>
        <w:tc>
          <w:tcPr>
            <w:tcW w:w="1361" w:type="dxa"/>
            <w:vMerge w:val="restart"/>
            <w:vAlign w:val="center"/>
          </w:tcPr>
          <w:p w:rsidR="003A7FC9" w:rsidRDefault="003A7FC9">
            <w:pPr>
              <w:pStyle w:val="ConsPlusNormal"/>
              <w:jc w:val="center"/>
            </w:pPr>
            <w:r>
              <w:t>Единица измерения</w:t>
            </w:r>
          </w:p>
        </w:tc>
        <w:tc>
          <w:tcPr>
            <w:tcW w:w="1587" w:type="dxa"/>
            <w:vMerge w:val="restart"/>
            <w:vAlign w:val="center"/>
          </w:tcPr>
          <w:p w:rsidR="003A7FC9" w:rsidRDefault="003A7FC9">
            <w:pPr>
              <w:pStyle w:val="ConsPlusNormal"/>
              <w:jc w:val="center"/>
            </w:pPr>
            <w:r>
              <w:t>Ср. содержание полезного компонента</w:t>
            </w:r>
          </w:p>
        </w:tc>
        <w:tc>
          <w:tcPr>
            <w:tcW w:w="3904" w:type="dxa"/>
            <w:gridSpan w:val="3"/>
            <w:vAlign w:val="center"/>
          </w:tcPr>
          <w:p w:rsidR="003A7FC9" w:rsidRDefault="003A7FC9">
            <w:pPr>
              <w:pStyle w:val="ConsPlusNormal"/>
              <w:jc w:val="center"/>
            </w:pPr>
            <w:r>
              <w:t>Состояние запасов на 1 января 2017 г.</w:t>
            </w:r>
          </w:p>
        </w:tc>
      </w:tr>
      <w:tr w:rsidR="003A7FC9">
        <w:tc>
          <w:tcPr>
            <w:tcW w:w="1531" w:type="dxa"/>
            <w:vMerge/>
          </w:tcPr>
          <w:p w:rsidR="003A7FC9" w:rsidRDefault="003A7FC9">
            <w:pPr>
              <w:pStyle w:val="ConsPlusNormal"/>
            </w:pPr>
          </w:p>
        </w:tc>
        <w:tc>
          <w:tcPr>
            <w:tcW w:w="1361" w:type="dxa"/>
            <w:vMerge/>
          </w:tcPr>
          <w:p w:rsidR="003A7FC9" w:rsidRDefault="003A7FC9">
            <w:pPr>
              <w:pStyle w:val="ConsPlusNormal"/>
            </w:pPr>
          </w:p>
        </w:tc>
        <w:tc>
          <w:tcPr>
            <w:tcW w:w="1587" w:type="dxa"/>
            <w:vMerge/>
          </w:tcPr>
          <w:p w:rsidR="003A7FC9" w:rsidRDefault="003A7FC9">
            <w:pPr>
              <w:pStyle w:val="ConsPlusNormal"/>
            </w:pPr>
          </w:p>
        </w:tc>
        <w:tc>
          <w:tcPr>
            <w:tcW w:w="1134" w:type="dxa"/>
            <w:vAlign w:val="center"/>
          </w:tcPr>
          <w:p w:rsidR="003A7FC9" w:rsidRDefault="003A7FC9">
            <w:pPr>
              <w:pStyle w:val="ConsPlusNormal"/>
              <w:jc w:val="center"/>
            </w:pPr>
            <w:r>
              <w:t>АВС1</w:t>
            </w:r>
          </w:p>
        </w:tc>
        <w:tc>
          <w:tcPr>
            <w:tcW w:w="1134" w:type="dxa"/>
            <w:vAlign w:val="center"/>
          </w:tcPr>
          <w:p w:rsidR="003A7FC9" w:rsidRDefault="003A7FC9">
            <w:pPr>
              <w:pStyle w:val="ConsPlusNormal"/>
              <w:jc w:val="center"/>
            </w:pPr>
            <w:r>
              <w:t>С2</w:t>
            </w:r>
          </w:p>
        </w:tc>
        <w:tc>
          <w:tcPr>
            <w:tcW w:w="1636" w:type="dxa"/>
            <w:vAlign w:val="center"/>
          </w:tcPr>
          <w:p w:rsidR="003A7FC9" w:rsidRDefault="003A7FC9">
            <w:pPr>
              <w:pStyle w:val="ConsPlusNormal"/>
              <w:jc w:val="center"/>
            </w:pPr>
            <w:proofErr w:type="spellStart"/>
            <w:r>
              <w:t>забалансовые</w:t>
            </w:r>
            <w:proofErr w:type="spellEnd"/>
          </w:p>
        </w:tc>
      </w:tr>
      <w:tr w:rsidR="003A7FC9">
        <w:tc>
          <w:tcPr>
            <w:tcW w:w="1531" w:type="dxa"/>
          </w:tcPr>
          <w:p w:rsidR="003A7FC9" w:rsidRDefault="003A7FC9">
            <w:pPr>
              <w:pStyle w:val="ConsPlusNormal"/>
            </w:pPr>
            <w:r>
              <w:t>Руда</w:t>
            </w:r>
          </w:p>
        </w:tc>
        <w:tc>
          <w:tcPr>
            <w:tcW w:w="1361" w:type="dxa"/>
          </w:tcPr>
          <w:p w:rsidR="003A7FC9" w:rsidRDefault="003A7FC9">
            <w:pPr>
              <w:pStyle w:val="ConsPlusNormal"/>
              <w:jc w:val="center"/>
            </w:pPr>
            <w:r>
              <w:t>тыс. т</w:t>
            </w:r>
          </w:p>
        </w:tc>
        <w:tc>
          <w:tcPr>
            <w:tcW w:w="1587" w:type="dxa"/>
          </w:tcPr>
          <w:p w:rsidR="003A7FC9" w:rsidRDefault="003A7FC9">
            <w:pPr>
              <w:pStyle w:val="ConsPlusNormal"/>
            </w:pPr>
          </w:p>
        </w:tc>
        <w:tc>
          <w:tcPr>
            <w:tcW w:w="1134" w:type="dxa"/>
          </w:tcPr>
          <w:p w:rsidR="003A7FC9" w:rsidRDefault="003A7FC9">
            <w:pPr>
              <w:pStyle w:val="ConsPlusNormal"/>
              <w:jc w:val="center"/>
            </w:pPr>
            <w:r>
              <w:t>467397</w:t>
            </w:r>
          </w:p>
        </w:tc>
        <w:tc>
          <w:tcPr>
            <w:tcW w:w="1134" w:type="dxa"/>
          </w:tcPr>
          <w:p w:rsidR="003A7FC9" w:rsidRDefault="003A7FC9">
            <w:pPr>
              <w:pStyle w:val="ConsPlusNormal"/>
              <w:jc w:val="center"/>
            </w:pPr>
            <w:r>
              <w:t>534841</w:t>
            </w:r>
          </w:p>
        </w:tc>
        <w:tc>
          <w:tcPr>
            <w:tcW w:w="1636" w:type="dxa"/>
          </w:tcPr>
          <w:p w:rsidR="003A7FC9" w:rsidRDefault="003A7FC9">
            <w:pPr>
              <w:pStyle w:val="ConsPlusNormal"/>
              <w:jc w:val="center"/>
            </w:pPr>
            <w:r>
              <w:t>277709</w:t>
            </w:r>
          </w:p>
        </w:tc>
      </w:tr>
      <w:tr w:rsidR="003A7FC9">
        <w:tc>
          <w:tcPr>
            <w:tcW w:w="1531" w:type="dxa"/>
          </w:tcPr>
          <w:p w:rsidR="003A7FC9" w:rsidRDefault="003A7FC9">
            <w:pPr>
              <w:pStyle w:val="ConsPlusNormal"/>
            </w:pPr>
            <w:r>
              <w:t>Медь</w:t>
            </w:r>
          </w:p>
        </w:tc>
        <w:tc>
          <w:tcPr>
            <w:tcW w:w="1361" w:type="dxa"/>
          </w:tcPr>
          <w:p w:rsidR="003A7FC9" w:rsidRDefault="003A7FC9">
            <w:pPr>
              <w:pStyle w:val="ConsPlusNormal"/>
              <w:jc w:val="center"/>
            </w:pPr>
            <w:r>
              <w:t>тыс. т</w:t>
            </w:r>
          </w:p>
        </w:tc>
        <w:tc>
          <w:tcPr>
            <w:tcW w:w="1587" w:type="dxa"/>
          </w:tcPr>
          <w:p w:rsidR="003A7FC9" w:rsidRDefault="003A7FC9">
            <w:pPr>
              <w:pStyle w:val="ConsPlusNormal"/>
              <w:jc w:val="center"/>
            </w:pPr>
            <w:r>
              <w:t>0,67%</w:t>
            </w:r>
          </w:p>
        </w:tc>
        <w:tc>
          <w:tcPr>
            <w:tcW w:w="1134" w:type="dxa"/>
          </w:tcPr>
          <w:p w:rsidR="003A7FC9" w:rsidRDefault="003A7FC9">
            <w:pPr>
              <w:pStyle w:val="ConsPlusNormal"/>
              <w:jc w:val="center"/>
            </w:pPr>
            <w:r>
              <w:t>3121,2</w:t>
            </w:r>
          </w:p>
        </w:tc>
        <w:tc>
          <w:tcPr>
            <w:tcW w:w="1134" w:type="dxa"/>
          </w:tcPr>
          <w:p w:rsidR="003A7FC9" w:rsidRDefault="003A7FC9">
            <w:pPr>
              <w:pStyle w:val="ConsPlusNormal"/>
              <w:jc w:val="center"/>
            </w:pPr>
            <w:r>
              <w:t>512,1</w:t>
            </w:r>
          </w:p>
        </w:tc>
        <w:tc>
          <w:tcPr>
            <w:tcW w:w="1636" w:type="dxa"/>
          </w:tcPr>
          <w:p w:rsidR="003A7FC9" w:rsidRDefault="003A7FC9">
            <w:pPr>
              <w:pStyle w:val="ConsPlusNormal"/>
              <w:jc w:val="center"/>
            </w:pPr>
            <w:r>
              <w:t>1721,8</w:t>
            </w:r>
          </w:p>
        </w:tc>
      </w:tr>
      <w:tr w:rsidR="003A7FC9">
        <w:tc>
          <w:tcPr>
            <w:tcW w:w="1531" w:type="dxa"/>
          </w:tcPr>
          <w:p w:rsidR="003A7FC9" w:rsidRDefault="003A7FC9">
            <w:pPr>
              <w:pStyle w:val="ConsPlusNormal"/>
            </w:pPr>
            <w:r>
              <w:t>Молибден</w:t>
            </w:r>
          </w:p>
        </w:tc>
        <w:tc>
          <w:tcPr>
            <w:tcW w:w="1361" w:type="dxa"/>
          </w:tcPr>
          <w:p w:rsidR="003A7FC9" w:rsidRDefault="003A7FC9">
            <w:pPr>
              <w:pStyle w:val="ConsPlusNormal"/>
              <w:jc w:val="center"/>
            </w:pPr>
            <w:r>
              <w:t>т</w:t>
            </w:r>
          </w:p>
        </w:tc>
        <w:tc>
          <w:tcPr>
            <w:tcW w:w="1587" w:type="dxa"/>
          </w:tcPr>
          <w:p w:rsidR="003A7FC9" w:rsidRDefault="003A7FC9">
            <w:pPr>
              <w:pStyle w:val="ConsPlusNormal"/>
              <w:jc w:val="center"/>
            </w:pPr>
            <w:r>
              <w:t>0,015%</w:t>
            </w:r>
          </w:p>
        </w:tc>
        <w:tc>
          <w:tcPr>
            <w:tcW w:w="1134" w:type="dxa"/>
          </w:tcPr>
          <w:p w:rsidR="003A7FC9" w:rsidRDefault="003A7FC9">
            <w:pPr>
              <w:pStyle w:val="ConsPlusNormal"/>
              <w:jc w:val="center"/>
            </w:pPr>
            <w:r>
              <w:t>70699</w:t>
            </w:r>
          </w:p>
        </w:tc>
        <w:tc>
          <w:tcPr>
            <w:tcW w:w="1134" w:type="dxa"/>
          </w:tcPr>
          <w:p w:rsidR="003A7FC9" w:rsidRDefault="003A7FC9">
            <w:pPr>
              <w:pStyle w:val="ConsPlusNormal"/>
              <w:jc w:val="center"/>
            </w:pPr>
            <w:r>
              <w:t>7195</w:t>
            </w:r>
          </w:p>
        </w:tc>
        <w:tc>
          <w:tcPr>
            <w:tcW w:w="1636" w:type="dxa"/>
          </w:tcPr>
          <w:p w:rsidR="003A7FC9" w:rsidRDefault="003A7FC9">
            <w:pPr>
              <w:pStyle w:val="ConsPlusNormal"/>
              <w:jc w:val="center"/>
            </w:pPr>
            <w:r>
              <w:t>28149</w:t>
            </w:r>
          </w:p>
        </w:tc>
      </w:tr>
      <w:tr w:rsidR="003A7FC9">
        <w:tc>
          <w:tcPr>
            <w:tcW w:w="1531" w:type="dxa"/>
          </w:tcPr>
          <w:p w:rsidR="003A7FC9" w:rsidRDefault="003A7FC9">
            <w:pPr>
              <w:pStyle w:val="ConsPlusNormal"/>
            </w:pPr>
            <w:r>
              <w:t>Серебро</w:t>
            </w:r>
          </w:p>
        </w:tc>
        <w:tc>
          <w:tcPr>
            <w:tcW w:w="1361" w:type="dxa"/>
          </w:tcPr>
          <w:p w:rsidR="003A7FC9" w:rsidRDefault="003A7FC9">
            <w:pPr>
              <w:pStyle w:val="ConsPlusNormal"/>
              <w:jc w:val="center"/>
            </w:pPr>
            <w:r>
              <w:t>т</w:t>
            </w:r>
          </w:p>
        </w:tc>
        <w:tc>
          <w:tcPr>
            <w:tcW w:w="1587" w:type="dxa"/>
          </w:tcPr>
          <w:p w:rsidR="003A7FC9" w:rsidRDefault="003A7FC9">
            <w:pPr>
              <w:pStyle w:val="ConsPlusNormal"/>
              <w:jc w:val="center"/>
            </w:pPr>
            <w:r>
              <w:t>0,5394 г/т</w:t>
            </w:r>
          </w:p>
        </w:tc>
        <w:tc>
          <w:tcPr>
            <w:tcW w:w="1134" w:type="dxa"/>
          </w:tcPr>
          <w:p w:rsidR="003A7FC9" w:rsidRDefault="003A7FC9">
            <w:pPr>
              <w:pStyle w:val="ConsPlusNormal"/>
            </w:pPr>
          </w:p>
        </w:tc>
        <w:tc>
          <w:tcPr>
            <w:tcW w:w="1134" w:type="dxa"/>
          </w:tcPr>
          <w:p w:rsidR="003A7FC9" w:rsidRDefault="003A7FC9">
            <w:pPr>
              <w:pStyle w:val="ConsPlusNormal"/>
              <w:jc w:val="center"/>
            </w:pPr>
            <w:r>
              <w:t>288,5</w:t>
            </w:r>
          </w:p>
        </w:tc>
        <w:tc>
          <w:tcPr>
            <w:tcW w:w="1636" w:type="dxa"/>
          </w:tcPr>
          <w:p w:rsidR="003A7FC9" w:rsidRDefault="003A7FC9">
            <w:pPr>
              <w:pStyle w:val="ConsPlusNormal"/>
              <w:jc w:val="center"/>
            </w:pPr>
            <w:r>
              <w:t>118,2</w:t>
            </w:r>
          </w:p>
        </w:tc>
      </w:tr>
      <w:tr w:rsidR="003A7FC9">
        <w:tc>
          <w:tcPr>
            <w:tcW w:w="1531" w:type="dxa"/>
          </w:tcPr>
          <w:p w:rsidR="003A7FC9" w:rsidRDefault="003A7FC9">
            <w:pPr>
              <w:pStyle w:val="ConsPlusNormal"/>
            </w:pPr>
            <w:r>
              <w:t>Рений</w:t>
            </w:r>
          </w:p>
        </w:tc>
        <w:tc>
          <w:tcPr>
            <w:tcW w:w="1361" w:type="dxa"/>
          </w:tcPr>
          <w:p w:rsidR="003A7FC9" w:rsidRDefault="003A7FC9">
            <w:pPr>
              <w:pStyle w:val="ConsPlusNormal"/>
              <w:jc w:val="center"/>
            </w:pPr>
            <w:r>
              <w:t>т</w:t>
            </w:r>
          </w:p>
        </w:tc>
        <w:tc>
          <w:tcPr>
            <w:tcW w:w="1587" w:type="dxa"/>
          </w:tcPr>
          <w:p w:rsidR="003A7FC9" w:rsidRDefault="003A7FC9">
            <w:pPr>
              <w:pStyle w:val="ConsPlusNormal"/>
              <w:jc w:val="center"/>
            </w:pPr>
            <w:r>
              <w:t>0,16 г/т</w:t>
            </w:r>
          </w:p>
        </w:tc>
        <w:tc>
          <w:tcPr>
            <w:tcW w:w="1134" w:type="dxa"/>
          </w:tcPr>
          <w:p w:rsidR="003A7FC9" w:rsidRDefault="003A7FC9">
            <w:pPr>
              <w:pStyle w:val="ConsPlusNormal"/>
            </w:pPr>
          </w:p>
        </w:tc>
        <w:tc>
          <w:tcPr>
            <w:tcW w:w="1134" w:type="dxa"/>
          </w:tcPr>
          <w:p w:rsidR="003A7FC9" w:rsidRDefault="003A7FC9">
            <w:pPr>
              <w:pStyle w:val="ConsPlusNormal"/>
              <w:jc w:val="center"/>
            </w:pPr>
            <w:r>
              <w:t>83,3</w:t>
            </w:r>
          </w:p>
        </w:tc>
        <w:tc>
          <w:tcPr>
            <w:tcW w:w="1636" w:type="dxa"/>
          </w:tcPr>
          <w:p w:rsidR="003A7FC9" w:rsidRDefault="003A7FC9">
            <w:pPr>
              <w:pStyle w:val="ConsPlusNormal"/>
              <w:jc w:val="center"/>
            </w:pPr>
            <w:r>
              <w:t>33,4</w:t>
            </w:r>
          </w:p>
        </w:tc>
      </w:tr>
      <w:tr w:rsidR="003A7FC9">
        <w:tc>
          <w:tcPr>
            <w:tcW w:w="1531" w:type="dxa"/>
          </w:tcPr>
          <w:p w:rsidR="003A7FC9" w:rsidRDefault="003A7FC9">
            <w:pPr>
              <w:pStyle w:val="ConsPlusNormal"/>
            </w:pPr>
            <w:r>
              <w:t>Золото</w:t>
            </w:r>
          </w:p>
        </w:tc>
        <w:tc>
          <w:tcPr>
            <w:tcW w:w="1361" w:type="dxa"/>
          </w:tcPr>
          <w:p w:rsidR="003A7FC9" w:rsidRDefault="003A7FC9">
            <w:pPr>
              <w:pStyle w:val="ConsPlusNormal"/>
              <w:jc w:val="center"/>
            </w:pPr>
            <w:r>
              <w:t>кг</w:t>
            </w:r>
          </w:p>
        </w:tc>
        <w:tc>
          <w:tcPr>
            <w:tcW w:w="1587" w:type="dxa"/>
          </w:tcPr>
          <w:p w:rsidR="003A7FC9" w:rsidRDefault="003A7FC9">
            <w:pPr>
              <w:pStyle w:val="ConsPlusNormal"/>
              <w:jc w:val="center"/>
            </w:pPr>
            <w:r>
              <w:t>0,155 г/т</w:t>
            </w:r>
          </w:p>
        </w:tc>
        <w:tc>
          <w:tcPr>
            <w:tcW w:w="1134" w:type="dxa"/>
          </w:tcPr>
          <w:p w:rsidR="003A7FC9" w:rsidRDefault="003A7FC9">
            <w:pPr>
              <w:pStyle w:val="ConsPlusNormal"/>
            </w:pPr>
          </w:p>
        </w:tc>
        <w:tc>
          <w:tcPr>
            <w:tcW w:w="1134" w:type="dxa"/>
          </w:tcPr>
          <w:p w:rsidR="003A7FC9" w:rsidRDefault="003A7FC9">
            <w:pPr>
              <w:pStyle w:val="ConsPlusNormal"/>
              <w:jc w:val="center"/>
            </w:pPr>
            <w:r>
              <w:t>83013</w:t>
            </w:r>
          </w:p>
        </w:tc>
        <w:tc>
          <w:tcPr>
            <w:tcW w:w="1636" w:type="dxa"/>
          </w:tcPr>
          <w:p w:rsidR="003A7FC9" w:rsidRDefault="003A7FC9">
            <w:pPr>
              <w:pStyle w:val="ConsPlusNormal"/>
              <w:jc w:val="center"/>
            </w:pPr>
            <w:r>
              <w:t>40736</w:t>
            </w:r>
          </w:p>
        </w:tc>
      </w:tr>
    </w:tbl>
    <w:p w:rsidR="003A7FC9" w:rsidRDefault="003A7FC9">
      <w:pPr>
        <w:pStyle w:val="ConsPlusNormal"/>
        <w:jc w:val="both"/>
      </w:pPr>
    </w:p>
    <w:p w:rsidR="003A7FC9" w:rsidRDefault="003A7FC9">
      <w:pPr>
        <w:pStyle w:val="ConsPlusNormal"/>
        <w:ind w:firstLine="540"/>
        <w:jc w:val="both"/>
      </w:pPr>
      <w:r>
        <w:t>Этапы реализации:</w:t>
      </w:r>
    </w:p>
    <w:p w:rsidR="003A7FC9" w:rsidRDefault="003A7FC9">
      <w:pPr>
        <w:pStyle w:val="ConsPlusNormal"/>
        <w:spacing w:before="220"/>
        <w:ind w:firstLine="540"/>
        <w:jc w:val="both"/>
      </w:pPr>
      <w:r>
        <w:t>1) подготовка и утверждение проекта разработки месторождения - август 2020 года;</w:t>
      </w:r>
    </w:p>
    <w:p w:rsidR="003A7FC9" w:rsidRDefault="003A7FC9">
      <w:pPr>
        <w:pStyle w:val="ConsPlusNormal"/>
        <w:spacing w:before="220"/>
        <w:ind w:firstLine="540"/>
        <w:jc w:val="both"/>
      </w:pPr>
      <w:r>
        <w:t>2) начало строительства горно-обогатительного комбината - 2021 г.;</w:t>
      </w:r>
    </w:p>
    <w:p w:rsidR="003A7FC9" w:rsidRDefault="003A7FC9">
      <w:pPr>
        <w:pStyle w:val="ConsPlusNormal"/>
        <w:spacing w:before="220"/>
        <w:ind w:firstLine="540"/>
        <w:jc w:val="both"/>
      </w:pPr>
      <w:r>
        <w:t>3) начало добычи руды - 2024 г.</w:t>
      </w:r>
    </w:p>
    <w:p w:rsidR="003A7FC9" w:rsidRDefault="003A7FC9">
      <w:pPr>
        <w:pStyle w:val="ConsPlusNormal"/>
        <w:spacing w:before="220"/>
        <w:ind w:firstLine="540"/>
        <w:jc w:val="both"/>
      </w:pPr>
      <w:r>
        <w:lastRenderedPageBreak/>
        <w:t>Отработка запасов будет осуществляться открытым способом.</w:t>
      </w:r>
    </w:p>
    <w:p w:rsidR="003A7FC9" w:rsidRDefault="003A7FC9">
      <w:pPr>
        <w:pStyle w:val="ConsPlusNormal"/>
        <w:spacing w:before="220"/>
        <w:ind w:firstLine="540"/>
        <w:jc w:val="both"/>
      </w:pPr>
      <w:r>
        <w:t>Переработка руды будет производиться на обогатительной фабрике с получением готовой продукции в виде медного и молибденового концентратов. Годовая мощность будущего предприятия по добыче и переработке руды 18,5 млн. тонн с производством 323 тыс. тонн медного и 2,3 тыс. тонн молибденового концентратов.</w:t>
      </w:r>
    </w:p>
    <w:p w:rsidR="003A7FC9" w:rsidRDefault="003A7FC9">
      <w:pPr>
        <w:pStyle w:val="ConsPlusNormal"/>
        <w:spacing w:before="220"/>
        <w:ind w:firstLine="540"/>
        <w:jc w:val="both"/>
      </w:pPr>
      <w:r>
        <w:t>Утвержден Комплексный план реализации инвестиционных проектов в промышленной и социальной сферах на территории Республики Тыва.</w:t>
      </w:r>
    </w:p>
    <w:p w:rsidR="003A7FC9" w:rsidRDefault="003A7FC9">
      <w:pPr>
        <w:pStyle w:val="ConsPlusNormal"/>
        <w:jc w:val="both"/>
      </w:pPr>
      <w:r>
        <w:t xml:space="preserve">(в ред. </w:t>
      </w:r>
      <w:hyperlink r:id="rId10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Строительство Ак-</w:t>
      </w:r>
      <w:proofErr w:type="spellStart"/>
      <w:r>
        <w:t>Сугского</w:t>
      </w:r>
      <w:proofErr w:type="spellEnd"/>
      <w:r>
        <w:t xml:space="preserve"> ГОК позволит получить существенный социально-экономический эффект:</w:t>
      </w:r>
    </w:p>
    <w:p w:rsidR="003A7FC9" w:rsidRDefault="003A7FC9">
      <w:pPr>
        <w:pStyle w:val="ConsPlusNormal"/>
        <w:spacing w:before="220"/>
        <w:ind w:firstLine="540"/>
        <w:jc w:val="both"/>
      </w:pPr>
      <w:r>
        <w:t>1) создать дополнительный объем валового республиканского продукта в размере от 50 млрд. рублей ежегодно (после выхода на проектную мощность);</w:t>
      </w:r>
    </w:p>
    <w:p w:rsidR="003A7FC9" w:rsidRDefault="003A7FC9">
      <w:pPr>
        <w:pStyle w:val="ConsPlusNormal"/>
        <w:spacing w:before="220"/>
        <w:ind w:firstLine="540"/>
        <w:jc w:val="both"/>
      </w:pPr>
      <w:r>
        <w:t>2) создать свыше 2200 новых рабочих мест;</w:t>
      </w:r>
    </w:p>
    <w:p w:rsidR="003A7FC9" w:rsidRDefault="003A7FC9">
      <w:pPr>
        <w:pStyle w:val="ConsPlusNormal"/>
        <w:spacing w:before="220"/>
        <w:ind w:firstLine="540"/>
        <w:jc w:val="both"/>
      </w:pPr>
      <w:r>
        <w:t>3) обеспечить вовлечение местного населения в производственную деятельность ГОК (после предварительной профессиональной подготовки) и для работы на предприятиях социально-бытового обслуживания жизнедеятельности Ак-</w:t>
      </w:r>
      <w:proofErr w:type="spellStart"/>
      <w:r>
        <w:t>Сугского</w:t>
      </w:r>
      <w:proofErr w:type="spellEnd"/>
      <w:r>
        <w:t xml:space="preserve"> ГОКа;</w:t>
      </w:r>
    </w:p>
    <w:p w:rsidR="003A7FC9" w:rsidRDefault="003A7FC9">
      <w:pPr>
        <w:pStyle w:val="ConsPlusNormal"/>
        <w:spacing w:before="220"/>
        <w:ind w:firstLine="540"/>
        <w:jc w:val="both"/>
      </w:pPr>
      <w:r>
        <w:t>4) обеспечить транспортную доступность к территориям, ранее не доступным для хозяйственной деятельности, и, таким образом, вовлечь в освоение природные ресурсы на территориях, прилегающих к Ак-</w:t>
      </w:r>
      <w:proofErr w:type="spellStart"/>
      <w:r>
        <w:t>Сугскому</w:t>
      </w:r>
      <w:proofErr w:type="spellEnd"/>
      <w:r>
        <w:t xml:space="preserve"> ГОКу;</w:t>
      </w:r>
    </w:p>
    <w:p w:rsidR="003A7FC9" w:rsidRDefault="003A7FC9">
      <w:pPr>
        <w:pStyle w:val="ConsPlusNormal"/>
        <w:spacing w:before="220"/>
        <w:ind w:firstLine="540"/>
        <w:jc w:val="both"/>
      </w:pPr>
      <w:r>
        <w:t>5) развить научно-технический потенциал республиканских проектно-исследовательских институтов (организаций) за счет их привлечения к работе по проекту с участием ведущих западных инжиниринговых фирм.</w:t>
      </w:r>
    </w:p>
    <w:p w:rsidR="003A7FC9" w:rsidRDefault="003A7FC9">
      <w:pPr>
        <w:pStyle w:val="ConsPlusNormal"/>
        <w:spacing w:before="220"/>
        <w:ind w:firstLine="540"/>
        <w:jc w:val="both"/>
      </w:pPr>
      <w:r>
        <w:t>Ожидаемая годовая бюджетная эффективность при выходе ГОК на проектную мощность составит:</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38"/>
        <w:gridCol w:w="1239"/>
        <w:gridCol w:w="2608"/>
      </w:tblGrid>
      <w:tr w:rsidR="003A7FC9">
        <w:tc>
          <w:tcPr>
            <w:tcW w:w="4338" w:type="dxa"/>
            <w:vAlign w:val="center"/>
          </w:tcPr>
          <w:p w:rsidR="003A7FC9" w:rsidRDefault="003A7FC9">
            <w:pPr>
              <w:pStyle w:val="ConsPlusNormal"/>
              <w:jc w:val="center"/>
            </w:pPr>
            <w:r>
              <w:t>Налоговые отчисления</w:t>
            </w:r>
          </w:p>
        </w:tc>
        <w:tc>
          <w:tcPr>
            <w:tcW w:w="1239" w:type="dxa"/>
            <w:vAlign w:val="center"/>
          </w:tcPr>
          <w:p w:rsidR="003A7FC9" w:rsidRDefault="003A7FC9">
            <w:pPr>
              <w:pStyle w:val="ConsPlusNormal"/>
              <w:jc w:val="center"/>
            </w:pPr>
            <w:r>
              <w:t>Млн. рублей</w:t>
            </w:r>
          </w:p>
        </w:tc>
        <w:tc>
          <w:tcPr>
            <w:tcW w:w="2608" w:type="dxa"/>
            <w:vAlign w:val="center"/>
          </w:tcPr>
          <w:p w:rsidR="003A7FC9" w:rsidRDefault="003A7FC9">
            <w:pPr>
              <w:pStyle w:val="ConsPlusNormal"/>
              <w:jc w:val="center"/>
            </w:pPr>
            <w:r>
              <w:t>в том числе в местный и республиканский бюджеты, млн. рублей</w:t>
            </w:r>
          </w:p>
        </w:tc>
      </w:tr>
      <w:tr w:rsidR="003A7FC9">
        <w:tc>
          <w:tcPr>
            <w:tcW w:w="4338" w:type="dxa"/>
            <w:vAlign w:val="bottom"/>
          </w:tcPr>
          <w:p w:rsidR="003A7FC9" w:rsidRDefault="003A7FC9">
            <w:pPr>
              <w:pStyle w:val="ConsPlusNormal"/>
            </w:pPr>
            <w:r>
              <w:t>Налог на прибыль</w:t>
            </w:r>
          </w:p>
        </w:tc>
        <w:tc>
          <w:tcPr>
            <w:tcW w:w="1239" w:type="dxa"/>
          </w:tcPr>
          <w:p w:rsidR="003A7FC9" w:rsidRDefault="003A7FC9">
            <w:pPr>
              <w:pStyle w:val="ConsPlusNormal"/>
              <w:jc w:val="center"/>
            </w:pPr>
            <w:r>
              <w:t>5639,15</w:t>
            </w:r>
          </w:p>
        </w:tc>
        <w:tc>
          <w:tcPr>
            <w:tcW w:w="2608" w:type="dxa"/>
          </w:tcPr>
          <w:p w:rsidR="003A7FC9" w:rsidRDefault="003A7FC9">
            <w:pPr>
              <w:pStyle w:val="ConsPlusNormal"/>
              <w:jc w:val="center"/>
            </w:pPr>
            <w:r>
              <w:t>4793,28</w:t>
            </w:r>
          </w:p>
        </w:tc>
      </w:tr>
      <w:tr w:rsidR="003A7FC9">
        <w:tc>
          <w:tcPr>
            <w:tcW w:w="4338" w:type="dxa"/>
          </w:tcPr>
          <w:p w:rsidR="003A7FC9" w:rsidRDefault="003A7FC9">
            <w:pPr>
              <w:pStyle w:val="ConsPlusNormal"/>
            </w:pPr>
            <w:r>
              <w:t>НДПИ</w:t>
            </w:r>
          </w:p>
        </w:tc>
        <w:tc>
          <w:tcPr>
            <w:tcW w:w="1239" w:type="dxa"/>
          </w:tcPr>
          <w:p w:rsidR="003A7FC9" w:rsidRDefault="003A7FC9">
            <w:pPr>
              <w:pStyle w:val="ConsPlusNormal"/>
              <w:jc w:val="center"/>
            </w:pPr>
            <w:r>
              <w:t>741,17</w:t>
            </w:r>
          </w:p>
        </w:tc>
        <w:tc>
          <w:tcPr>
            <w:tcW w:w="2608" w:type="dxa"/>
          </w:tcPr>
          <w:p w:rsidR="003A7FC9" w:rsidRDefault="003A7FC9">
            <w:pPr>
              <w:pStyle w:val="ConsPlusNormal"/>
              <w:jc w:val="center"/>
            </w:pPr>
            <w:r>
              <w:t>444,70</w:t>
            </w:r>
          </w:p>
        </w:tc>
      </w:tr>
      <w:tr w:rsidR="003A7FC9">
        <w:tc>
          <w:tcPr>
            <w:tcW w:w="4338" w:type="dxa"/>
          </w:tcPr>
          <w:p w:rsidR="003A7FC9" w:rsidRDefault="003A7FC9">
            <w:pPr>
              <w:pStyle w:val="ConsPlusNormal"/>
            </w:pPr>
            <w:r>
              <w:t>Налог на имущество</w:t>
            </w:r>
          </w:p>
        </w:tc>
        <w:tc>
          <w:tcPr>
            <w:tcW w:w="1239" w:type="dxa"/>
          </w:tcPr>
          <w:p w:rsidR="003A7FC9" w:rsidRDefault="003A7FC9">
            <w:pPr>
              <w:pStyle w:val="ConsPlusNormal"/>
              <w:jc w:val="center"/>
            </w:pPr>
            <w:r>
              <w:t>1279,14</w:t>
            </w:r>
          </w:p>
        </w:tc>
        <w:tc>
          <w:tcPr>
            <w:tcW w:w="2608" w:type="dxa"/>
          </w:tcPr>
          <w:p w:rsidR="003A7FC9" w:rsidRDefault="003A7FC9">
            <w:pPr>
              <w:pStyle w:val="ConsPlusNormal"/>
              <w:jc w:val="center"/>
            </w:pPr>
            <w:r>
              <w:t>1279,14</w:t>
            </w:r>
          </w:p>
        </w:tc>
      </w:tr>
      <w:tr w:rsidR="003A7FC9">
        <w:tc>
          <w:tcPr>
            <w:tcW w:w="4338" w:type="dxa"/>
          </w:tcPr>
          <w:p w:rsidR="003A7FC9" w:rsidRDefault="003A7FC9">
            <w:pPr>
              <w:pStyle w:val="ConsPlusNormal"/>
            </w:pPr>
            <w:r>
              <w:t>Страховые взносы во внебюджетные фонды</w:t>
            </w:r>
          </w:p>
        </w:tc>
        <w:tc>
          <w:tcPr>
            <w:tcW w:w="1239" w:type="dxa"/>
          </w:tcPr>
          <w:p w:rsidR="003A7FC9" w:rsidRDefault="003A7FC9">
            <w:pPr>
              <w:pStyle w:val="ConsPlusNormal"/>
              <w:jc w:val="center"/>
            </w:pPr>
            <w:r>
              <w:t>611,26</w:t>
            </w:r>
          </w:p>
        </w:tc>
        <w:tc>
          <w:tcPr>
            <w:tcW w:w="2608" w:type="dxa"/>
          </w:tcPr>
          <w:p w:rsidR="003A7FC9" w:rsidRDefault="003A7FC9">
            <w:pPr>
              <w:pStyle w:val="ConsPlusNormal"/>
              <w:jc w:val="center"/>
            </w:pPr>
            <w:r>
              <w:t>0,00</w:t>
            </w:r>
          </w:p>
        </w:tc>
      </w:tr>
      <w:tr w:rsidR="003A7FC9">
        <w:tc>
          <w:tcPr>
            <w:tcW w:w="4338" w:type="dxa"/>
            <w:vAlign w:val="bottom"/>
          </w:tcPr>
          <w:p w:rsidR="003A7FC9" w:rsidRDefault="003A7FC9">
            <w:pPr>
              <w:pStyle w:val="ConsPlusNormal"/>
            </w:pPr>
            <w:r>
              <w:t>НДФЛ</w:t>
            </w:r>
          </w:p>
        </w:tc>
        <w:tc>
          <w:tcPr>
            <w:tcW w:w="1239" w:type="dxa"/>
          </w:tcPr>
          <w:p w:rsidR="003A7FC9" w:rsidRDefault="003A7FC9">
            <w:pPr>
              <w:pStyle w:val="ConsPlusNormal"/>
              <w:jc w:val="center"/>
            </w:pPr>
            <w:r>
              <w:t>195,24</w:t>
            </w:r>
          </w:p>
        </w:tc>
        <w:tc>
          <w:tcPr>
            <w:tcW w:w="2608" w:type="dxa"/>
          </w:tcPr>
          <w:p w:rsidR="003A7FC9" w:rsidRDefault="003A7FC9">
            <w:pPr>
              <w:pStyle w:val="ConsPlusNormal"/>
              <w:jc w:val="center"/>
            </w:pPr>
            <w:r>
              <w:t>195,24</w:t>
            </w:r>
          </w:p>
        </w:tc>
      </w:tr>
      <w:tr w:rsidR="003A7FC9">
        <w:tc>
          <w:tcPr>
            <w:tcW w:w="4338" w:type="dxa"/>
          </w:tcPr>
          <w:p w:rsidR="003A7FC9" w:rsidRDefault="003A7FC9">
            <w:pPr>
              <w:pStyle w:val="ConsPlusNormal"/>
            </w:pPr>
            <w:r>
              <w:t>Прочие налоги и сборы</w:t>
            </w:r>
          </w:p>
        </w:tc>
        <w:tc>
          <w:tcPr>
            <w:tcW w:w="1239" w:type="dxa"/>
          </w:tcPr>
          <w:p w:rsidR="003A7FC9" w:rsidRDefault="003A7FC9">
            <w:pPr>
              <w:pStyle w:val="ConsPlusNormal"/>
              <w:jc w:val="center"/>
            </w:pPr>
            <w:r>
              <w:t>277,57</w:t>
            </w:r>
          </w:p>
        </w:tc>
        <w:tc>
          <w:tcPr>
            <w:tcW w:w="2608" w:type="dxa"/>
          </w:tcPr>
          <w:p w:rsidR="003A7FC9" w:rsidRDefault="003A7FC9">
            <w:pPr>
              <w:pStyle w:val="ConsPlusNormal"/>
              <w:jc w:val="center"/>
            </w:pPr>
            <w:r>
              <w:t>74,94</w:t>
            </w:r>
          </w:p>
        </w:tc>
      </w:tr>
      <w:tr w:rsidR="003A7FC9">
        <w:tc>
          <w:tcPr>
            <w:tcW w:w="4338" w:type="dxa"/>
          </w:tcPr>
          <w:p w:rsidR="003A7FC9" w:rsidRDefault="003A7FC9">
            <w:pPr>
              <w:pStyle w:val="ConsPlusNormal"/>
            </w:pPr>
            <w:r>
              <w:t>Всего</w:t>
            </w:r>
          </w:p>
        </w:tc>
        <w:tc>
          <w:tcPr>
            <w:tcW w:w="1239" w:type="dxa"/>
          </w:tcPr>
          <w:p w:rsidR="003A7FC9" w:rsidRDefault="003A7FC9">
            <w:pPr>
              <w:pStyle w:val="ConsPlusNormal"/>
              <w:jc w:val="center"/>
            </w:pPr>
            <w:r>
              <w:t>8743,53</w:t>
            </w:r>
          </w:p>
        </w:tc>
        <w:tc>
          <w:tcPr>
            <w:tcW w:w="2608" w:type="dxa"/>
          </w:tcPr>
          <w:p w:rsidR="003A7FC9" w:rsidRDefault="003A7FC9">
            <w:pPr>
              <w:pStyle w:val="ConsPlusNormal"/>
              <w:jc w:val="center"/>
            </w:pPr>
            <w:r>
              <w:t>6787.30</w:t>
            </w:r>
          </w:p>
        </w:tc>
      </w:tr>
    </w:tbl>
    <w:p w:rsidR="003A7FC9" w:rsidRDefault="003A7FC9">
      <w:pPr>
        <w:pStyle w:val="ConsPlusNormal"/>
        <w:jc w:val="both"/>
      </w:pPr>
    </w:p>
    <w:p w:rsidR="003A7FC9" w:rsidRDefault="003A7FC9">
      <w:pPr>
        <w:pStyle w:val="ConsPlusTitle"/>
        <w:jc w:val="center"/>
        <w:outlineLvl w:val="3"/>
      </w:pPr>
      <w:r>
        <w:t>Перспективные проекты развития и освоения</w:t>
      </w:r>
    </w:p>
    <w:p w:rsidR="003A7FC9" w:rsidRDefault="003A7FC9">
      <w:pPr>
        <w:pStyle w:val="ConsPlusTitle"/>
        <w:jc w:val="center"/>
      </w:pPr>
      <w:r>
        <w:t>сырьевой базы Республики Тыва</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701"/>
        <w:gridCol w:w="4139"/>
      </w:tblGrid>
      <w:tr w:rsidR="003A7FC9">
        <w:tc>
          <w:tcPr>
            <w:tcW w:w="2381" w:type="dxa"/>
          </w:tcPr>
          <w:p w:rsidR="003A7FC9" w:rsidRDefault="003A7FC9">
            <w:pPr>
              <w:pStyle w:val="ConsPlusNormal"/>
              <w:jc w:val="center"/>
            </w:pPr>
            <w:r>
              <w:lastRenderedPageBreak/>
              <w:t>Наименование</w:t>
            </w:r>
          </w:p>
        </w:tc>
        <w:tc>
          <w:tcPr>
            <w:tcW w:w="1701" w:type="dxa"/>
          </w:tcPr>
          <w:p w:rsidR="003A7FC9" w:rsidRDefault="003A7FC9">
            <w:pPr>
              <w:pStyle w:val="ConsPlusNormal"/>
              <w:jc w:val="center"/>
            </w:pPr>
            <w:r>
              <w:t>Территория</w:t>
            </w:r>
          </w:p>
        </w:tc>
        <w:tc>
          <w:tcPr>
            <w:tcW w:w="4139" w:type="dxa"/>
          </w:tcPr>
          <w:p w:rsidR="003A7FC9" w:rsidRDefault="003A7FC9">
            <w:pPr>
              <w:pStyle w:val="ConsPlusNormal"/>
              <w:jc w:val="center"/>
            </w:pPr>
            <w:r>
              <w:t>Описание</w:t>
            </w:r>
          </w:p>
        </w:tc>
      </w:tr>
      <w:tr w:rsidR="003A7FC9">
        <w:tc>
          <w:tcPr>
            <w:tcW w:w="2381" w:type="dxa"/>
          </w:tcPr>
          <w:p w:rsidR="003A7FC9" w:rsidRDefault="003A7FC9">
            <w:pPr>
              <w:pStyle w:val="ConsPlusNormal"/>
            </w:pPr>
            <w:proofErr w:type="spellStart"/>
            <w:r>
              <w:t>Деспенский</w:t>
            </w:r>
            <w:proofErr w:type="spellEnd"/>
            <w:r>
              <w:t xml:space="preserve"> золоторудный узел</w:t>
            </w:r>
          </w:p>
        </w:tc>
        <w:tc>
          <w:tcPr>
            <w:tcW w:w="1701" w:type="dxa"/>
          </w:tcPr>
          <w:p w:rsidR="003A7FC9" w:rsidRDefault="003A7FC9">
            <w:pPr>
              <w:pStyle w:val="ConsPlusNormal"/>
            </w:pPr>
            <w:r>
              <w:t>Тес-</w:t>
            </w:r>
            <w:proofErr w:type="spellStart"/>
            <w:r>
              <w:t>Хемский</w:t>
            </w:r>
            <w:proofErr w:type="spellEnd"/>
            <w:r>
              <w:t xml:space="preserve"> район</w:t>
            </w:r>
          </w:p>
        </w:tc>
        <w:tc>
          <w:tcPr>
            <w:tcW w:w="4139" w:type="dxa"/>
          </w:tcPr>
          <w:p w:rsidR="003A7FC9" w:rsidRDefault="003A7FC9">
            <w:pPr>
              <w:pStyle w:val="ConsPlusNormal"/>
            </w:pPr>
            <w:r>
              <w:t xml:space="preserve">имеет масштабы по площадному распространению и концентрации золота, сопоставимые с месторождениями и проявлениями </w:t>
            </w:r>
            <w:proofErr w:type="spellStart"/>
            <w:r>
              <w:t>Тарданского</w:t>
            </w:r>
            <w:proofErr w:type="spellEnd"/>
            <w:r>
              <w:t xml:space="preserve"> золоторудного узла. В соответствии с протоколом ФГБУ "ЦНИГРИ" (ФГУП ЦНИГРИ) N 7 от 27 марта 2012 г. на объекте апробированы прогнозные ресурсы категории Р3 100 тонн</w:t>
            </w:r>
          </w:p>
        </w:tc>
      </w:tr>
      <w:tr w:rsidR="003A7FC9">
        <w:tc>
          <w:tcPr>
            <w:tcW w:w="2381" w:type="dxa"/>
          </w:tcPr>
          <w:p w:rsidR="003A7FC9" w:rsidRDefault="003A7FC9">
            <w:pPr>
              <w:pStyle w:val="ConsPlusNormal"/>
            </w:pPr>
            <w:r>
              <w:t xml:space="preserve">Полиметаллическая руда. </w:t>
            </w:r>
            <w:proofErr w:type="spellStart"/>
            <w:r>
              <w:t>Солчурское</w:t>
            </w:r>
            <w:proofErr w:type="spellEnd"/>
            <w:r>
              <w:t xml:space="preserve"> свинцово-цинковое месторождение</w:t>
            </w:r>
          </w:p>
        </w:tc>
        <w:tc>
          <w:tcPr>
            <w:tcW w:w="1701" w:type="dxa"/>
          </w:tcPr>
          <w:p w:rsidR="003A7FC9" w:rsidRDefault="003A7FC9">
            <w:pPr>
              <w:pStyle w:val="ConsPlusNormal"/>
            </w:pPr>
            <w:proofErr w:type="spellStart"/>
            <w:r>
              <w:t>Овюрский</w:t>
            </w:r>
            <w:proofErr w:type="spellEnd"/>
            <w:r>
              <w:t xml:space="preserve"> район</w:t>
            </w:r>
          </w:p>
        </w:tc>
        <w:tc>
          <w:tcPr>
            <w:tcW w:w="4139" w:type="dxa"/>
          </w:tcPr>
          <w:p w:rsidR="003A7FC9" w:rsidRDefault="003A7FC9">
            <w:pPr>
              <w:pStyle w:val="ConsPlusNormal"/>
            </w:pPr>
            <w:r>
              <w:t>содержание в рудах: свинца 1 процент, содержание цинка 2,3 процента. Прогнозные ресурсы категории Р1: по цинку - 355 тыс. тонн, свинцу - 169,4 тыс. тонн, категории Р2: по цинку - 398 тыс. тонн, свинцу - 153 тыс. тонн, категории Р3: по цинку - 545 тыс. тонн, свинцу - 233 тыс. тонн;</w:t>
            </w:r>
          </w:p>
          <w:p w:rsidR="003A7FC9" w:rsidRDefault="003A7FC9">
            <w:pPr>
              <w:pStyle w:val="ConsPlusNormal"/>
            </w:pPr>
            <w:r>
              <w:t>рассматривается в качестве инвестиционного проекта по добыче свинцово-цинковых руд (на примере горнодобывающего предприятия ООО "</w:t>
            </w:r>
            <w:proofErr w:type="spellStart"/>
            <w:r>
              <w:t>Лунсин</w:t>
            </w:r>
            <w:proofErr w:type="spellEnd"/>
            <w:r>
              <w:t>")</w:t>
            </w:r>
          </w:p>
        </w:tc>
      </w:tr>
      <w:tr w:rsidR="003A7FC9">
        <w:tc>
          <w:tcPr>
            <w:tcW w:w="2381" w:type="dxa"/>
          </w:tcPr>
          <w:p w:rsidR="003A7FC9" w:rsidRDefault="003A7FC9">
            <w:pPr>
              <w:pStyle w:val="ConsPlusNormal"/>
            </w:pPr>
            <w:proofErr w:type="spellStart"/>
            <w:r>
              <w:t>Кызык-Чадрское</w:t>
            </w:r>
            <w:proofErr w:type="spellEnd"/>
            <w:r>
              <w:t xml:space="preserve"> золото-медно-молибденовое месторождение</w:t>
            </w:r>
          </w:p>
        </w:tc>
        <w:tc>
          <w:tcPr>
            <w:tcW w:w="1701" w:type="dxa"/>
          </w:tcPr>
          <w:p w:rsidR="003A7FC9" w:rsidRDefault="003A7FC9">
            <w:pPr>
              <w:pStyle w:val="ConsPlusNormal"/>
            </w:pPr>
            <w:r>
              <w:t>Пий-</w:t>
            </w:r>
            <w:proofErr w:type="spellStart"/>
            <w:r>
              <w:t>Хемский</w:t>
            </w:r>
            <w:proofErr w:type="spellEnd"/>
            <w:r>
              <w:t xml:space="preserve"> район, в верховьях истоков р. Енисей, в 60 км севернее г. Кызыла</w:t>
            </w:r>
          </w:p>
        </w:tc>
        <w:tc>
          <w:tcPr>
            <w:tcW w:w="4139" w:type="dxa"/>
          </w:tcPr>
          <w:p w:rsidR="003A7FC9" w:rsidRDefault="003A7FC9">
            <w:pPr>
              <w:pStyle w:val="ConsPlusNormal"/>
            </w:pPr>
            <w:r>
              <w:t>проводятся геологоразведочные работы; сроки выполнения работ - IV квартал 2019 г. В случае получения по итогам выполненных работ ожидаемых результатов (прогнозные ресурсы меди кат. Р2 - 1,0 млн. тонн, кат. Р2 - 0,7 млн. рублей со средними содержаниями не ниже 0,4 процента, при глубине оценки 400 м) объект может рассматриваться как инвестиционный проект</w:t>
            </w:r>
          </w:p>
        </w:tc>
      </w:tr>
      <w:tr w:rsidR="003A7FC9">
        <w:tc>
          <w:tcPr>
            <w:tcW w:w="2381" w:type="dxa"/>
          </w:tcPr>
          <w:p w:rsidR="003A7FC9" w:rsidRDefault="003A7FC9">
            <w:pPr>
              <w:pStyle w:val="ConsPlusNormal"/>
            </w:pPr>
            <w:proofErr w:type="spellStart"/>
            <w:r>
              <w:t>Карасугское</w:t>
            </w:r>
            <w:proofErr w:type="spellEnd"/>
            <w:r>
              <w:t xml:space="preserve"> месторождение редкоземельных металлов</w:t>
            </w:r>
          </w:p>
        </w:tc>
        <w:tc>
          <w:tcPr>
            <w:tcW w:w="1701" w:type="dxa"/>
          </w:tcPr>
          <w:p w:rsidR="003A7FC9" w:rsidRDefault="003A7FC9">
            <w:pPr>
              <w:pStyle w:val="ConsPlusNormal"/>
            </w:pPr>
            <w:r>
              <w:t>расположено в 180 км к западу от г. Кызыла, около 10,5 км от п. Ак-</w:t>
            </w:r>
            <w:proofErr w:type="spellStart"/>
            <w:r>
              <w:t>Дуруг</w:t>
            </w:r>
            <w:proofErr w:type="spellEnd"/>
          </w:p>
        </w:tc>
        <w:tc>
          <w:tcPr>
            <w:tcW w:w="4139" w:type="dxa"/>
          </w:tcPr>
          <w:p w:rsidR="003A7FC9" w:rsidRDefault="003A7FC9">
            <w:pPr>
              <w:pStyle w:val="ConsPlusNormal"/>
            </w:pPr>
            <w:r>
              <w:t xml:space="preserve">локализованы прогнозные ресурсы </w:t>
            </w:r>
            <w:proofErr w:type="spellStart"/>
            <w:r>
              <w:t>цериевых</w:t>
            </w:r>
            <w:proofErr w:type="spellEnd"/>
            <w:r>
              <w:t xml:space="preserve"> редких земель категории Р1 в количестве 115 тыс. тонн со средним содержанием 2,13 процента до глубины 100 м от дневной поверхности; общие прогнозные ресурсы категории Р2 составили 3700 тыс. тонн при среднем содержании 1 процент</w:t>
            </w:r>
          </w:p>
        </w:tc>
      </w:tr>
      <w:tr w:rsidR="003A7FC9">
        <w:tc>
          <w:tcPr>
            <w:tcW w:w="2381" w:type="dxa"/>
          </w:tcPr>
          <w:p w:rsidR="003A7FC9" w:rsidRDefault="003A7FC9">
            <w:pPr>
              <w:pStyle w:val="ConsPlusNormal"/>
            </w:pPr>
            <w:r>
              <w:t>Месторождение хрома</w:t>
            </w:r>
          </w:p>
        </w:tc>
        <w:tc>
          <w:tcPr>
            <w:tcW w:w="1701" w:type="dxa"/>
          </w:tcPr>
          <w:p w:rsidR="003A7FC9" w:rsidRDefault="003A7FC9">
            <w:pPr>
              <w:pStyle w:val="ConsPlusNormal"/>
            </w:pPr>
            <w:proofErr w:type="spellStart"/>
            <w:r>
              <w:t>Агардагский</w:t>
            </w:r>
            <w:proofErr w:type="spellEnd"/>
            <w:r>
              <w:t xml:space="preserve"> массив находится на юго-востоке Республики Тыва</w:t>
            </w:r>
          </w:p>
        </w:tc>
        <w:tc>
          <w:tcPr>
            <w:tcW w:w="4139" w:type="dxa"/>
          </w:tcPr>
          <w:p w:rsidR="003A7FC9" w:rsidRDefault="003A7FC9">
            <w:pPr>
              <w:pStyle w:val="ConsPlusNormal"/>
            </w:pPr>
            <w:r>
              <w:t xml:space="preserve">на Восточном участке </w:t>
            </w:r>
            <w:proofErr w:type="spellStart"/>
            <w:r>
              <w:t>Агардагского</w:t>
            </w:r>
            <w:proofErr w:type="spellEnd"/>
            <w:r>
              <w:t xml:space="preserve"> массива, расположенном в пределах Южно-Тувинского гипербазитового пояса, выявлено 32 проявления им 27 пунктов минерализации хрома, а также 5 первичных литохимических аномалий золота и серебра; прогнозные ресурсы хромовых руд, подсчитанные на двух </w:t>
            </w:r>
            <w:r>
              <w:lastRenderedPageBreak/>
              <w:t>выделенных перспективных площадях: рудном поле Центральном и участке проявления N 7, составили в целом по участку Восточному по кат. Р1 - 1114,62 тыс. тонн по кат. Р2 - 4801,11 тыс. тонн при содержании CR203 - 9,85 процента и 33,61 процента соответственно</w:t>
            </w:r>
          </w:p>
        </w:tc>
      </w:tr>
    </w:tbl>
    <w:p w:rsidR="003A7FC9" w:rsidRDefault="003A7FC9">
      <w:pPr>
        <w:pStyle w:val="ConsPlusNormal"/>
        <w:jc w:val="both"/>
      </w:pPr>
    </w:p>
    <w:p w:rsidR="003A7FC9" w:rsidRDefault="003A7FC9">
      <w:pPr>
        <w:pStyle w:val="ConsPlusNormal"/>
        <w:ind w:firstLine="540"/>
        <w:jc w:val="both"/>
      </w:pPr>
      <w:r>
        <w:t>Основные этапы освоения:</w:t>
      </w:r>
    </w:p>
    <w:p w:rsidR="003A7FC9" w:rsidRDefault="003A7FC9">
      <w:pPr>
        <w:pStyle w:val="ConsPlusNormal"/>
        <w:spacing w:before="220"/>
        <w:ind w:firstLine="540"/>
        <w:jc w:val="both"/>
      </w:pPr>
      <w:r>
        <w:t>1) включение в реестр инвестиционных проектов Республики Тыва;</w:t>
      </w:r>
    </w:p>
    <w:p w:rsidR="003A7FC9" w:rsidRDefault="003A7FC9">
      <w:pPr>
        <w:pStyle w:val="ConsPlusNormal"/>
        <w:spacing w:before="220"/>
        <w:ind w:firstLine="540"/>
        <w:jc w:val="both"/>
      </w:pPr>
      <w:r>
        <w:t xml:space="preserve">2) обращение в </w:t>
      </w:r>
      <w:proofErr w:type="spellStart"/>
      <w:r>
        <w:t>Роснедра</w:t>
      </w:r>
      <w:proofErr w:type="spellEnd"/>
      <w:r>
        <w:t xml:space="preserve"> о включении в перечень недр предлагаемым для пользования и проведение конкурса (аукциона);</w:t>
      </w:r>
    </w:p>
    <w:p w:rsidR="003A7FC9" w:rsidRDefault="003A7FC9">
      <w:pPr>
        <w:pStyle w:val="ConsPlusNormal"/>
        <w:spacing w:before="220"/>
        <w:ind w:firstLine="540"/>
        <w:jc w:val="both"/>
      </w:pPr>
      <w:r>
        <w:t>3) разработка документации технического проекта и получение разрешения на проведение геологоразведочных и добычных работ;</w:t>
      </w:r>
    </w:p>
    <w:p w:rsidR="003A7FC9" w:rsidRDefault="003A7FC9">
      <w:pPr>
        <w:pStyle w:val="ConsPlusNormal"/>
        <w:spacing w:before="220"/>
        <w:ind w:firstLine="540"/>
        <w:jc w:val="both"/>
      </w:pPr>
      <w:r>
        <w:t>4) строительство и запуск фабрики по освоению полезных ископаемых.</w:t>
      </w:r>
    </w:p>
    <w:p w:rsidR="003A7FC9" w:rsidRDefault="003A7FC9">
      <w:pPr>
        <w:pStyle w:val="ConsPlusNormal"/>
        <w:spacing w:before="220"/>
        <w:ind w:firstLine="540"/>
        <w:jc w:val="both"/>
      </w:pPr>
      <w:r>
        <w:t>Цель экологической безопасности - поддержание экологического равновесия при рациональном природопользовании в естественных экосистемах и создание благоприятной окружающей среды для населения Республики Тыва.</w:t>
      </w:r>
    </w:p>
    <w:p w:rsidR="003A7FC9" w:rsidRDefault="003A7FC9">
      <w:pPr>
        <w:pStyle w:val="ConsPlusNormal"/>
        <w:spacing w:before="220"/>
        <w:ind w:firstLine="540"/>
        <w:jc w:val="both"/>
      </w:pPr>
      <w:r>
        <w:t>Основные задачи по улучшению экологических условий жизнедеятельности населения:</w:t>
      </w:r>
    </w:p>
    <w:p w:rsidR="003A7FC9" w:rsidRDefault="003A7FC9">
      <w:pPr>
        <w:pStyle w:val="ConsPlusNormal"/>
        <w:spacing w:before="220"/>
        <w:ind w:firstLine="540"/>
        <w:jc w:val="both"/>
      </w:pPr>
      <w:r>
        <w:t>1) в целях уменьшения загрязнения атмосферного воздуха:</w:t>
      </w:r>
    </w:p>
    <w:p w:rsidR="003A7FC9" w:rsidRDefault="003A7FC9">
      <w:pPr>
        <w:pStyle w:val="ConsPlusNormal"/>
        <w:spacing w:before="220"/>
        <w:ind w:firstLine="540"/>
        <w:jc w:val="both"/>
      </w:pPr>
      <w:r>
        <w:t>а) проведение реконструкции или модернизация ТЭЦ г. Кызыла;</w:t>
      </w:r>
    </w:p>
    <w:p w:rsidR="003A7FC9" w:rsidRDefault="003A7FC9">
      <w:pPr>
        <w:pStyle w:val="ConsPlusNormal"/>
        <w:spacing w:before="220"/>
        <w:ind w:firstLine="540"/>
        <w:jc w:val="both"/>
      </w:pPr>
      <w:r>
        <w:t>б) подключение частных домов к сетям центрального отопления;</w:t>
      </w:r>
    </w:p>
    <w:p w:rsidR="003A7FC9" w:rsidRDefault="003A7FC9">
      <w:pPr>
        <w:pStyle w:val="ConsPlusNormal"/>
        <w:spacing w:before="220"/>
        <w:ind w:firstLine="540"/>
        <w:jc w:val="both"/>
      </w:pPr>
      <w:r>
        <w:t>в) экономическое стимулирование (субсидирование) при установке очистных фильтров на источники выбросов (при переходе на новые технологии);</w:t>
      </w:r>
    </w:p>
    <w:p w:rsidR="003A7FC9" w:rsidRDefault="003A7FC9">
      <w:pPr>
        <w:pStyle w:val="ConsPlusNormal"/>
        <w:spacing w:before="220"/>
        <w:ind w:firstLine="540"/>
        <w:jc w:val="both"/>
      </w:pPr>
      <w:r>
        <w:t>г) расширение экологического контроля и региональной системы мониторинга состояния окружающей среды;</w:t>
      </w:r>
    </w:p>
    <w:p w:rsidR="003A7FC9" w:rsidRDefault="003A7FC9">
      <w:pPr>
        <w:pStyle w:val="ConsPlusNormal"/>
        <w:spacing w:before="220"/>
        <w:ind w:firstLine="540"/>
        <w:jc w:val="both"/>
      </w:pPr>
      <w:r>
        <w:t>д) совершенствование порядка использования доходов от платежей за негативное воздействие на окружающую среду, что позволит расширить возможности полноценного финансирования природоохранной деятельности и обеспечит более эффективное использование платности в сфере управления качеством окружающей среды;</w:t>
      </w:r>
    </w:p>
    <w:p w:rsidR="003A7FC9" w:rsidRDefault="003A7FC9">
      <w:pPr>
        <w:pStyle w:val="ConsPlusNormal"/>
        <w:spacing w:before="220"/>
        <w:ind w:firstLine="540"/>
        <w:jc w:val="both"/>
      </w:pPr>
      <w:r>
        <w:t>2) в сфере обращения с отходами:</w:t>
      </w:r>
    </w:p>
    <w:p w:rsidR="003A7FC9" w:rsidRDefault="003A7FC9">
      <w:pPr>
        <w:pStyle w:val="ConsPlusNormal"/>
        <w:spacing w:before="220"/>
        <w:ind w:firstLine="540"/>
        <w:jc w:val="both"/>
      </w:pPr>
      <w:r>
        <w:t>а) строительство объектов размещения отходов производства и потребления с предварительной сортировкой твердых коммунальных отходов;</w:t>
      </w:r>
    </w:p>
    <w:p w:rsidR="003A7FC9" w:rsidRDefault="003A7FC9">
      <w:pPr>
        <w:pStyle w:val="ConsPlusNormal"/>
        <w:spacing w:before="220"/>
        <w:ind w:firstLine="540"/>
        <w:jc w:val="both"/>
      </w:pPr>
      <w:r>
        <w:t>б) сокращение образования отходов и снижение класса опасности отходов в источниках их образования;</w:t>
      </w:r>
    </w:p>
    <w:p w:rsidR="003A7FC9" w:rsidRDefault="003A7FC9">
      <w:pPr>
        <w:pStyle w:val="ConsPlusNormal"/>
        <w:spacing w:before="220"/>
        <w:ind w:firstLine="540"/>
        <w:jc w:val="both"/>
      </w:pPr>
      <w:r>
        <w:t>в) стимулирование производственной утилизации отходов производства и потребления;</w:t>
      </w:r>
    </w:p>
    <w:p w:rsidR="003A7FC9" w:rsidRDefault="003A7FC9">
      <w:pPr>
        <w:pStyle w:val="ConsPlusNormal"/>
        <w:spacing w:before="220"/>
        <w:ind w:firstLine="540"/>
        <w:jc w:val="both"/>
      </w:pPr>
      <w:r>
        <w:t>г) разработка механизма государственной поддержки, предусматривающего государственные преференции субъектам малого и среднего предпринимательства, осуществляющим раздельный сбор отходов производства и потребления;</w:t>
      </w:r>
    </w:p>
    <w:p w:rsidR="003A7FC9" w:rsidRDefault="003A7FC9">
      <w:pPr>
        <w:pStyle w:val="ConsPlusNormal"/>
        <w:spacing w:before="220"/>
        <w:ind w:firstLine="540"/>
        <w:jc w:val="both"/>
      </w:pPr>
      <w:r>
        <w:lastRenderedPageBreak/>
        <w:t>д) внедрение системы раздельного сбора твердых коммунальных отходов в Республике Тыва;</w:t>
      </w:r>
    </w:p>
    <w:p w:rsidR="003A7FC9" w:rsidRDefault="003A7FC9">
      <w:pPr>
        <w:pStyle w:val="ConsPlusNormal"/>
        <w:spacing w:before="220"/>
        <w:ind w:firstLine="540"/>
        <w:jc w:val="both"/>
      </w:pPr>
      <w:r>
        <w:t>е) расширение спектра экологического просвещения населения Республики Тыва;</w:t>
      </w:r>
    </w:p>
    <w:p w:rsidR="003A7FC9" w:rsidRDefault="003A7FC9">
      <w:pPr>
        <w:pStyle w:val="ConsPlusNormal"/>
        <w:spacing w:before="220"/>
        <w:ind w:firstLine="540"/>
        <w:jc w:val="both"/>
      </w:pPr>
      <w:r>
        <w:t>3) ликвидация объектов накопленного вреда окружающей среде. На территории республики в настоящее время расположен один объект накопленного вреда окружающей среде "</w:t>
      </w:r>
      <w:proofErr w:type="spellStart"/>
      <w:r>
        <w:t>Хвостохранилище</w:t>
      </w:r>
      <w:proofErr w:type="spellEnd"/>
      <w:r>
        <w:t xml:space="preserve"> комбината "</w:t>
      </w:r>
      <w:proofErr w:type="spellStart"/>
      <w:r>
        <w:t>Тувакобальт</w:t>
      </w:r>
      <w:proofErr w:type="spellEnd"/>
      <w:r>
        <w:t xml:space="preserve">" в </w:t>
      </w:r>
      <w:proofErr w:type="spellStart"/>
      <w:r>
        <w:t>Чеди-Хольском</w:t>
      </w:r>
      <w:proofErr w:type="spellEnd"/>
      <w:r>
        <w:t xml:space="preserve"> районе Республики Тыва", включенный в установленном законодательством Российской Федерации порядке в государственный реестр объектов накопленного вреда окружающей среде.</w:t>
      </w:r>
    </w:p>
    <w:p w:rsidR="003A7FC9" w:rsidRDefault="003A7FC9">
      <w:pPr>
        <w:pStyle w:val="ConsPlusNormal"/>
        <w:jc w:val="both"/>
      </w:pPr>
      <w:r>
        <w:t xml:space="preserve">(в ред. </w:t>
      </w:r>
      <w:hyperlink r:id="rId110">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а) создание объектов в сфере обращения с твердыми коммунальными отходами;</w:t>
      </w:r>
    </w:p>
    <w:p w:rsidR="003A7FC9" w:rsidRDefault="003A7FC9">
      <w:pPr>
        <w:pStyle w:val="ConsPlusNormal"/>
        <w:jc w:val="both"/>
      </w:pPr>
      <w:r>
        <w:t xml:space="preserve">(в ред. </w:t>
      </w:r>
      <w:hyperlink r:id="rId111">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б) организация работ по ликвидации заброшенных карьеров и подземных выработок бывшего </w:t>
      </w:r>
      <w:proofErr w:type="spellStart"/>
      <w:r>
        <w:t>ртутноперерабатывающего</w:t>
      </w:r>
      <w:proofErr w:type="spellEnd"/>
      <w:r>
        <w:t xml:space="preserve"> предприятия "</w:t>
      </w:r>
      <w:proofErr w:type="spellStart"/>
      <w:r>
        <w:t>Терлиг</w:t>
      </w:r>
      <w:proofErr w:type="spellEnd"/>
      <w:r>
        <w:t xml:space="preserve">-Хая" и технической рекультивации бывшего полигона ядохимикатов. Будет обеспечена защита населения сел </w:t>
      </w:r>
      <w:proofErr w:type="spellStart"/>
      <w:r>
        <w:t>Терлиг</w:t>
      </w:r>
      <w:proofErr w:type="spellEnd"/>
      <w:r>
        <w:t xml:space="preserve">-Хая и Баян-Кол </w:t>
      </w:r>
      <w:proofErr w:type="spellStart"/>
      <w:r>
        <w:t>Кызылского</w:t>
      </w:r>
      <w:proofErr w:type="spellEnd"/>
      <w:r>
        <w:t xml:space="preserve"> района;</w:t>
      </w:r>
    </w:p>
    <w:p w:rsidR="003A7FC9" w:rsidRDefault="003A7FC9">
      <w:pPr>
        <w:pStyle w:val="ConsPlusNormal"/>
        <w:jc w:val="both"/>
      </w:pPr>
      <w:r>
        <w:t xml:space="preserve">(в ред. </w:t>
      </w:r>
      <w:hyperlink r:id="rId112">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в) разработка проектно-сметной документации мероприятия "Ликвидация загрязнения от заброшенных карьеров и подземных выработок бывшего </w:t>
      </w:r>
      <w:proofErr w:type="spellStart"/>
      <w:r>
        <w:t>ртутноперерабатывающего</w:t>
      </w:r>
      <w:proofErr w:type="spellEnd"/>
      <w:r>
        <w:t xml:space="preserve"> предприятия "</w:t>
      </w:r>
      <w:proofErr w:type="spellStart"/>
      <w:r>
        <w:t>Терлиг</w:t>
      </w:r>
      <w:proofErr w:type="spellEnd"/>
      <w:r>
        <w:t>-Хая" в муниципальном районе "</w:t>
      </w:r>
      <w:proofErr w:type="spellStart"/>
      <w:r>
        <w:t>Кызылский</w:t>
      </w:r>
      <w:proofErr w:type="spellEnd"/>
      <w:r>
        <w:t xml:space="preserve"> район" Республики Тыва;</w:t>
      </w:r>
    </w:p>
    <w:p w:rsidR="003A7FC9" w:rsidRDefault="003A7FC9">
      <w:pPr>
        <w:pStyle w:val="ConsPlusNormal"/>
        <w:spacing w:before="220"/>
        <w:ind w:firstLine="540"/>
        <w:jc w:val="both"/>
      </w:pPr>
      <w:r>
        <w:t xml:space="preserve">г) проведение мероприятий по ликвидации заброшенных карьеров и подземных выработок бывшего </w:t>
      </w:r>
      <w:proofErr w:type="spellStart"/>
      <w:r>
        <w:t>ртутноперерабатывающего</w:t>
      </w:r>
      <w:proofErr w:type="spellEnd"/>
      <w:r>
        <w:t xml:space="preserve"> предприятия "</w:t>
      </w:r>
      <w:proofErr w:type="spellStart"/>
      <w:r>
        <w:t>Терлиг</w:t>
      </w:r>
      <w:proofErr w:type="spellEnd"/>
      <w:r>
        <w:t xml:space="preserve">-Хая". Будет обеспечена защита населения сел </w:t>
      </w:r>
      <w:proofErr w:type="spellStart"/>
      <w:r>
        <w:t>Терлиг</w:t>
      </w:r>
      <w:proofErr w:type="spellEnd"/>
      <w:r>
        <w:t xml:space="preserve">-Хая и Баян-Кол </w:t>
      </w:r>
      <w:proofErr w:type="spellStart"/>
      <w:r>
        <w:t>Кызылского</w:t>
      </w:r>
      <w:proofErr w:type="spellEnd"/>
      <w:r>
        <w:t xml:space="preserve"> района. Возможно привлечение финансовых средств из федерального бюджета через приоритетный проект "Чистая страна";</w:t>
      </w:r>
    </w:p>
    <w:p w:rsidR="003A7FC9" w:rsidRDefault="003A7FC9">
      <w:pPr>
        <w:pStyle w:val="ConsPlusNormal"/>
        <w:spacing w:before="220"/>
        <w:ind w:firstLine="540"/>
        <w:jc w:val="both"/>
      </w:pPr>
      <w:r>
        <w:t>4) по предотвращению загрязнения сточных вод:</w:t>
      </w:r>
    </w:p>
    <w:p w:rsidR="003A7FC9" w:rsidRDefault="003A7FC9">
      <w:pPr>
        <w:pStyle w:val="ConsPlusNormal"/>
        <w:spacing w:before="220"/>
        <w:ind w:firstLine="540"/>
        <w:jc w:val="both"/>
      </w:pPr>
      <w:r>
        <w:t xml:space="preserve">а) разработка проектно-сметной документации на строительство и модернизацию очистных сооружений в населенных пунктах Республики Тыва (г. Кызыл, г. </w:t>
      </w:r>
      <w:proofErr w:type="spellStart"/>
      <w:r>
        <w:t>Шагонар</w:t>
      </w:r>
      <w:proofErr w:type="spellEnd"/>
      <w:r>
        <w:t xml:space="preserve"> </w:t>
      </w:r>
      <w:proofErr w:type="spellStart"/>
      <w:r>
        <w:t>Улуг-Хемского</w:t>
      </w:r>
      <w:proofErr w:type="spellEnd"/>
      <w:r>
        <w:t xml:space="preserve"> </w:t>
      </w:r>
      <w:proofErr w:type="spellStart"/>
      <w:r>
        <w:t>кожууна</w:t>
      </w:r>
      <w:proofErr w:type="spellEnd"/>
      <w:r>
        <w:t xml:space="preserve">, г. Ак-Довурак, </w:t>
      </w:r>
      <w:proofErr w:type="spellStart"/>
      <w:r>
        <w:t>пгт</w:t>
      </w:r>
      <w:proofErr w:type="spellEnd"/>
      <w:r>
        <w:t xml:space="preserve">. Хову-Аксы </w:t>
      </w:r>
      <w:proofErr w:type="spellStart"/>
      <w:r>
        <w:t>Чеди-Хольского</w:t>
      </w:r>
      <w:proofErr w:type="spellEnd"/>
      <w:r>
        <w:t xml:space="preserve"> </w:t>
      </w:r>
      <w:proofErr w:type="spellStart"/>
      <w:r>
        <w:t>кожууна</w:t>
      </w:r>
      <w:proofErr w:type="spellEnd"/>
      <w:r>
        <w:t xml:space="preserve">, п. Чаа-Холь </w:t>
      </w:r>
      <w:proofErr w:type="spellStart"/>
      <w:r>
        <w:t>Чаа-Хольского</w:t>
      </w:r>
      <w:proofErr w:type="spellEnd"/>
      <w:r>
        <w:t xml:space="preserve"> </w:t>
      </w:r>
      <w:proofErr w:type="spellStart"/>
      <w:r>
        <w:t>кожууна</w:t>
      </w:r>
      <w:proofErr w:type="spellEnd"/>
      <w:r>
        <w:t xml:space="preserve">, </w:t>
      </w:r>
      <w:proofErr w:type="spellStart"/>
      <w:r>
        <w:t>пгт</w:t>
      </w:r>
      <w:proofErr w:type="spellEnd"/>
      <w:r>
        <w:t xml:space="preserve">. Кызыл-Мажалык </w:t>
      </w:r>
      <w:proofErr w:type="spellStart"/>
      <w:r>
        <w:t>Барун-Хемчикского</w:t>
      </w:r>
      <w:proofErr w:type="spellEnd"/>
      <w:r>
        <w:t xml:space="preserve"> </w:t>
      </w:r>
      <w:proofErr w:type="spellStart"/>
      <w:r>
        <w:t>кожууна</w:t>
      </w:r>
      <w:proofErr w:type="spellEnd"/>
      <w:r>
        <w:t>, г. Туран Пий-</w:t>
      </w:r>
      <w:proofErr w:type="spellStart"/>
      <w:r>
        <w:t>Хемского</w:t>
      </w:r>
      <w:proofErr w:type="spellEnd"/>
      <w:r>
        <w:t xml:space="preserve"> </w:t>
      </w:r>
      <w:proofErr w:type="spellStart"/>
      <w:r>
        <w:t>кожууна</w:t>
      </w:r>
      <w:proofErr w:type="spellEnd"/>
      <w:r>
        <w:t xml:space="preserve">, п. Бай-Хаак </w:t>
      </w:r>
      <w:proofErr w:type="spellStart"/>
      <w:r>
        <w:t>Тандинского</w:t>
      </w:r>
      <w:proofErr w:type="spellEnd"/>
      <w:r>
        <w:t xml:space="preserve"> </w:t>
      </w:r>
      <w:proofErr w:type="spellStart"/>
      <w:r>
        <w:t>кожууна</w:t>
      </w:r>
      <w:proofErr w:type="spellEnd"/>
      <w:r>
        <w:t xml:space="preserve">, п. Сарыг-Сеп </w:t>
      </w:r>
      <w:proofErr w:type="spellStart"/>
      <w:r>
        <w:t>Каа-Хемского</w:t>
      </w:r>
      <w:proofErr w:type="spellEnd"/>
      <w:r>
        <w:t xml:space="preserve"> </w:t>
      </w:r>
      <w:proofErr w:type="spellStart"/>
      <w:r>
        <w:t>кожууна</w:t>
      </w:r>
      <w:proofErr w:type="spellEnd"/>
      <w:r>
        <w:t>);</w:t>
      </w:r>
    </w:p>
    <w:p w:rsidR="003A7FC9" w:rsidRDefault="003A7FC9">
      <w:pPr>
        <w:pStyle w:val="ConsPlusNormal"/>
        <w:spacing w:before="220"/>
        <w:ind w:firstLine="540"/>
        <w:jc w:val="both"/>
      </w:pPr>
      <w:r>
        <w:t xml:space="preserve">б) строительство очистных сооружений с использованием наилучших доступных технологий, в том числе модульного типа в населенных пунктах с. Хову-Аксы </w:t>
      </w:r>
      <w:proofErr w:type="spellStart"/>
      <w:r>
        <w:t>Чеди-Хольского</w:t>
      </w:r>
      <w:proofErr w:type="spellEnd"/>
      <w:r>
        <w:t xml:space="preserve"> </w:t>
      </w:r>
      <w:proofErr w:type="spellStart"/>
      <w:r>
        <w:t>кожууна</w:t>
      </w:r>
      <w:proofErr w:type="spellEnd"/>
      <w:r>
        <w:t xml:space="preserve">, с. Чаа-Холь </w:t>
      </w:r>
      <w:proofErr w:type="spellStart"/>
      <w:r>
        <w:t>Чаа-Хольского</w:t>
      </w:r>
      <w:proofErr w:type="spellEnd"/>
      <w:r>
        <w:t xml:space="preserve"> </w:t>
      </w:r>
      <w:proofErr w:type="spellStart"/>
      <w:r>
        <w:t>кожууна</w:t>
      </w:r>
      <w:proofErr w:type="spellEnd"/>
      <w:r>
        <w:t xml:space="preserve">, с. Кызыл-Мажалык </w:t>
      </w:r>
      <w:proofErr w:type="spellStart"/>
      <w:r>
        <w:t>Барун-Хемчикского</w:t>
      </w:r>
      <w:proofErr w:type="spellEnd"/>
      <w:r>
        <w:t xml:space="preserve"> </w:t>
      </w:r>
      <w:proofErr w:type="spellStart"/>
      <w:r>
        <w:t>кожууна</w:t>
      </w:r>
      <w:proofErr w:type="spellEnd"/>
      <w:r>
        <w:t>, г. Туран Пий-</w:t>
      </w:r>
      <w:proofErr w:type="spellStart"/>
      <w:r>
        <w:t>Хемского</w:t>
      </w:r>
      <w:proofErr w:type="spellEnd"/>
      <w:r>
        <w:t xml:space="preserve"> </w:t>
      </w:r>
      <w:proofErr w:type="spellStart"/>
      <w:r>
        <w:t>кожууна</w:t>
      </w:r>
      <w:proofErr w:type="spellEnd"/>
      <w:r>
        <w:t xml:space="preserve">, с. Бай-Хаак </w:t>
      </w:r>
      <w:proofErr w:type="spellStart"/>
      <w:r>
        <w:t>Тандинского</w:t>
      </w:r>
      <w:proofErr w:type="spellEnd"/>
      <w:r>
        <w:t xml:space="preserve"> </w:t>
      </w:r>
      <w:proofErr w:type="spellStart"/>
      <w:r>
        <w:t>кожууна</w:t>
      </w:r>
      <w:proofErr w:type="spellEnd"/>
      <w:r>
        <w:t xml:space="preserve">, с. Сарыг-Сеп </w:t>
      </w:r>
      <w:proofErr w:type="spellStart"/>
      <w:r>
        <w:t>Каа-Хемского</w:t>
      </w:r>
      <w:proofErr w:type="spellEnd"/>
      <w:r>
        <w:t xml:space="preserve"> </w:t>
      </w:r>
      <w:proofErr w:type="spellStart"/>
      <w:r>
        <w:t>кожууна</w:t>
      </w:r>
      <w:proofErr w:type="spellEnd"/>
      <w:r>
        <w:t>);</w:t>
      </w:r>
    </w:p>
    <w:p w:rsidR="003A7FC9" w:rsidRDefault="003A7FC9">
      <w:pPr>
        <w:pStyle w:val="ConsPlusNormal"/>
        <w:spacing w:before="220"/>
        <w:ind w:firstLine="540"/>
        <w:jc w:val="both"/>
      </w:pPr>
      <w:r>
        <w:t xml:space="preserve">в) модернизация существующих очистных сооружений г. Кызыла, г. </w:t>
      </w:r>
      <w:proofErr w:type="spellStart"/>
      <w:r>
        <w:t>Шагонара</w:t>
      </w:r>
      <w:proofErr w:type="spellEnd"/>
      <w:r>
        <w:t xml:space="preserve"> </w:t>
      </w:r>
      <w:proofErr w:type="spellStart"/>
      <w:r>
        <w:t>Улуг-Хемского</w:t>
      </w:r>
      <w:proofErr w:type="spellEnd"/>
      <w:r>
        <w:t xml:space="preserve"> </w:t>
      </w:r>
      <w:proofErr w:type="spellStart"/>
      <w:r>
        <w:t>кожууна</w:t>
      </w:r>
      <w:proofErr w:type="spellEnd"/>
      <w:r>
        <w:t xml:space="preserve"> и г. Ак-Довурака;</w:t>
      </w:r>
    </w:p>
    <w:p w:rsidR="003A7FC9" w:rsidRDefault="003A7FC9">
      <w:pPr>
        <w:pStyle w:val="ConsPlusNormal"/>
        <w:spacing w:before="220"/>
        <w:ind w:firstLine="540"/>
        <w:jc w:val="both"/>
      </w:pPr>
      <w:r>
        <w:t>г) расширить региональную сеть экологического мониторинга, в том числе за донными отложениями;</w:t>
      </w:r>
    </w:p>
    <w:p w:rsidR="003A7FC9" w:rsidRDefault="003A7FC9">
      <w:pPr>
        <w:pStyle w:val="ConsPlusNormal"/>
        <w:spacing w:before="220"/>
        <w:ind w:firstLine="540"/>
        <w:jc w:val="both"/>
      </w:pPr>
      <w:r>
        <w:t>д) обеспечить соблюдение требований по охране водных объектов при строительстве новых объектов, разработки месторождений;</w:t>
      </w:r>
    </w:p>
    <w:p w:rsidR="003A7FC9" w:rsidRDefault="003A7FC9">
      <w:pPr>
        <w:pStyle w:val="ConsPlusNormal"/>
        <w:spacing w:before="220"/>
        <w:ind w:firstLine="540"/>
        <w:jc w:val="both"/>
      </w:pPr>
      <w:r>
        <w:t xml:space="preserve">е) продолжить работу по установлению границ </w:t>
      </w:r>
      <w:proofErr w:type="spellStart"/>
      <w:r>
        <w:t>водоохранных</w:t>
      </w:r>
      <w:proofErr w:type="spellEnd"/>
      <w:r>
        <w:t xml:space="preserve"> зон и прибрежных защитных полос.</w:t>
      </w:r>
    </w:p>
    <w:p w:rsidR="003A7FC9" w:rsidRDefault="003A7FC9">
      <w:pPr>
        <w:pStyle w:val="ConsPlusNormal"/>
        <w:spacing w:before="220"/>
        <w:ind w:firstLine="540"/>
        <w:jc w:val="both"/>
      </w:pPr>
      <w:hyperlink w:anchor="P2173">
        <w:r>
          <w:rPr>
            <w:color w:val="0000FF"/>
          </w:rPr>
          <w:t>Показатели</w:t>
        </w:r>
      </w:hyperlink>
      <w:r>
        <w:t xml:space="preserve"> экологии приведены в приложении N 2 к настоящей Стратегии.</w:t>
      </w:r>
    </w:p>
    <w:p w:rsidR="003A7FC9" w:rsidRDefault="003A7FC9">
      <w:pPr>
        <w:pStyle w:val="ConsPlusNormal"/>
        <w:jc w:val="both"/>
      </w:pPr>
    </w:p>
    <w:p w:rsidR="003A7FC9" w:rsidRDefault="003A7FC9">
      <w:pPr>
        <w:pStyle w:val="ConsPlusNormal"/>
        <w:jc w:val="center"/>
      </w:pPr>
      <w:r>
        <w:t>Обзорная карта полезных ископаемых</w:t>
      </w:r>
    </w:p>
    <w:p w:rsidR="003A7FC9" w:rsidRDefault="003A7FC9">
      <w:pPr>
        <w:pStyle w:val="ConsPlusNormal"/>
        <w:jc w:val="center"/>
      </w:pPr>
      <w:r>
        <w:t>и транспортных коммуникаций</w:t>
      </w:r>
    </w:p>
    <w:p w:rsidR="003A7FC9" w:rsidRDefault="003A7FC9">
      <w:pPr>
        <w:pStyle w:val="ConsPlusNormal"/>
        <w:jc w:val="both"/>
      </w:pPr>
    </w:p>
    <w:p w:rsidR="003A7FC9" w:rsidRDefault="003A7FC9">
      <w:pPr>
        <w:pStyle w:val="ConsPlusNormal"/>
        <w:jc w:val="center"/>
      </w:pPr>
      <w:r>
        <w:t>Карта не приводится.</w:t>
      </w:r>
    </w:p>
    <w:p w:rsidR="003A7FC9" w:rsidRDefault="003A7FC9">
      <w:pPr>
        <w:pStyle w:val="ConsPlusNormal"/>
        <w:jc w:val="both"/>
      </w:pPr>
    </w:p>
    <w:p w:rsidR="003A7FC9" w:rsidRDefault="003A7FC9">
      <w:pPr>
        <w:pStyle w:val="ConsPlusTitle"/>
        <w:jc w:val="center"/>
        <w:outlineLvl w:val="2"/>
      </w:pPr>
      <w:r>
        <w:t>5.3. Развитие топливно-энергетического комплекса</w:t>
      </w:r>
    </w:p>
    <w:p w:rsidR="003A7FC9" w:rsidRDefault="003A7FC9">
      <w:pPr>
        <w:pStyle w:val="ConsPlusNormal"/>
        <w:jc w:val="both"/>
      </w:pPr>
    </w:p>
    <w:p w:rsidR="003A7FC9" w:rsidRDefault="003A7FC9">
      <w:pPr>
        <w:pStyle w:val="ConsPlusNormal"/>
        <w:ind w:firstLine="540"/>
        <w:jc w:val="both"/>
      </w:pPr>
      <w:r>
        <w:t>Цель - максимально эффективное использование природных энергетических ресурсов и потенциала энергетического сектора для устойчивого роста промышленного производства Республики Тыва.</w:t>
      </w:r>
    </w:p>
    <w:p w:rsidR="003A7FC9" w:rsidRDefault="003A7FC9">
      <w:pPr>
        <w:pStyle w:val="ConsPlusNormal"/>
        <w:spacing w:before="220"/>
        <w:ind w:firstLine="540"/>
        <w:jc w:val="both"/>
      </w:pPr>
      <w:r>
        <w:t>В структуре промышленного производства на долю добычи полезных ископаемых (угольная промышленность) приходится 83 процента, обеспечения электрической энергией - 15 процентов.</w:t>
      </w:r>
    </w:p>
    <w:p w:rsidR="003A7FC9" w:rsidRDefault="003A7FC9">
      <w:pPr>
        <w:pStyle w:val="ConsPlusNormal"/>
        <w:spacing w:before="220"/>
        <w:ind w:firstLine="540"/>
        <w:jc w:val="both"/>
      </w:pPr>
      <w:r>
        <w:t>Конкурентные преимущества:</w:t>
      </w:r>
    </w:p>
    <w:p w:rsidR="003A7FC9" w:rsidRDefault="003A7FC9">
      <w:pPr>
        <w:pStyle w:val="ConsPlusNormal"/>
        <w:spacing w:before="220"/>
        <w:ind w:firstLine="540"/>
        <w:jc w:val="both"/>
      </w:pPr>
      <w:r>
        <w:t>1) крупные запасы каменного угля. На сегодня балансовые запасы каменного угля оцениваются в объеме 11 млрд. тонн (в распределенном фонде 900 млн. тонн);</w:t>
      </w:r>
    </w:p>
    <w:p w:rsidR="003A7FC9" w:rsidRDefault="003A7FC9">
      <w:pPr>
        <w:pStyle w:val="ConsPlusNormal"/>
        <w:spacing w:before="220"/>
        <w:ind w:firstLine="540"/>
        <w:jc w:val="both"/>
      </w:pPr>
      <w:r>
        <w:t>2) благоприятные климатические условия для развития солнечной энергетики. Солнечная энергетика в республике должна развиваться как при строительстве крупных электростанций от 5 МВт и более, так и при решении вопроса автономного электроснабжения малых объектов (животноводческие стоянки, удаленные туристические базы и объекты сотовой связи);</w:t>
      </w:r>
    </w:p>
    <w:p w:rsidR="003A7FC9" w:rsidRDefault="003A7FC9">
      <w:pPr>
        <w:pStyle w:val="ConsPlusNormal"/>
        <w:spacing w:before="220"/>
        <w:ind w:firstLine="540"/>
        <w:jc w:val="both"/>
      </w:pPr>
      <w:r>
        <w:t xml:space="preserve">3) потенциал внедрения </w:t>
      </w:r>
      <w:proofErr w:type="spellStart"/>
      <w:r>
        <w:t>энергоэффективных</w:t>
      </w:r>
      <w:proofErr w:type="spellEnd"/>
      <w:r>
        <w:t xml:space="preserve"> мероприятий в бюджетном секторе. Решение вопроса </w:t>
      </w:r>
      <w:proofErr w:type="spellStart"/>
      <w:r>
        <w:t>энергоэффективности</w:t>
      </w:r>
      <w:proofErr w:type="spellEnd"/>
      <w:r>
        <w:t xml:space="preserve"> бюджетных учреждений напрямую скажется на высвобождении финансовых средств в бюджете республики. Наиболее приемлемым механизмом для экономики нашей республики с отсутствием возможности бюджетного финансирования по внедрению </w:t>
      </w:r>
      <w:proofErr w:type="spellStart"/>
      <w:r>
        <w:t>энергоэффективных</w:t>
      </w:r>
      <w:proofErr w:type="spellEnd"/>
      <w:r>
        <w:t xml:space="preserve"> мероприятий является </w:t>
      </w:r>
      <w:proofErr w:type="spellStart"/>
      <w:r>
        <w:t>энергосервис</w:t>
      </w:r>
      <w:proofErr w:type="spellEnd"/>
      <w:r>
        <w:t>.</w:t>
      </w:r>
    </w:p>
    <w:p w:rsidR="003A7FC9" w:rsidRDefault="003A7FC9">
      <w:pPr>
        <w:pStyle w:val="ConsPlusNormal"/>
        <w:spacing w:before="220"/>
        <w:ind w:firstLine="540"/>
        <w:jc w:val="both"/>
      </w:pPr>
      <w:r>
        <w:t>Функционирование технологий для производства товаров (услуг) в Республике Тыва основано на преимущественном использовании энергетических ресурсов как первичных (каменный уголь), так и преобразованных (электрическая и тепловая энергия разных форм), обладающих более высокими потребительскими свойствами и потенциалом использования.</w:t>
      </w:r>
    </w:p>
    <w:p w:rsidR="003A7FC9" w:rsidRDefault="003A7FC9">
      <w:pPr>
        <w:pStyle w:val="ConsPlusNormal"/>
        <w:spacing w:before="220"/>
        <w:ind w:firstLine="540"/>
        <w:jc w:val="both"/>
      </w:pPr>
      <w:r>
        <w:t xml:space="preserve">Ресурсный потенциал топливно-энергетического комплекса представлен крупными запасами коксующихся и энергетических каменных углей. По оценкам из 14,5 млрд. тонн прогнозных ресурсов 84 процента - коксующиеся угли марок "Ж" (61 процент) и "ГЖ" (23 процента). В наиболее крупном </w:t>
      </w:r>
      <w:proofErr w:type="spellStart"/>
      <w:r>
        <w:t>Улуг-Хемском</w:t>
      </w:r>
      <w:proofErr w:type="spellEnd"/>
      <w:r>
        <w:t xml:space="preserve"> угольном бассейне разведанные запасы угля по категориям А+В+С1+С2 различных марок превышают 1 млрд. тонн, из которых 95 процентов запасов составляют особо ценные марки </w:t>
      </w:r>
      <w:proofErr w:type="spellStart"/>
      <w:r>
        <w:t>Жкокс</w:t>
      </w:r>
      <w:proofErr w:type="spellEnd"/>
      <w:r>
        <w:t xml:space="preserve"> и </w:t>
      </w:r>
      <w:proofErr w:type="spellStart"/>
      <w:r>
        <w:t>ГЖкокс</w:t>
      </w:r>
      <w:proofErr w:type="spellEnd"/>
      <w:r>
        <w:t>. Это свидетельствует о возможности организации промышленной добычи высокосортного угля для производства металлургического кокса, углеродных материалов, моторного топлива и полимеров.</w:t>
      </w:r>
    </w:p>
    <w:p w:rsidR="003A7FC9" w:rsidRDefault="003A7FC9">
      <w:pPr>
        <w:pStyle w:val="ConsPlusNormal"/>
        <w:spacing w:before="220"/>
        <w:ind w:firstLine="540"/>
        <w:jc w:val="both"/>
      </w:pPr>
      <w:r>
        <w:t xml:space="preserve">В прогнозном периоде рост промышленного производства будет обеспечиваться преимущественно горнодобывающей отраслью. Основной вклад внесут угледобывающие компании. ЗАО "Тувинская энергетическая промышленная корпорация", разрабатывающее </w:t>
      </w:r>
      <w:proofErr w:type="spellStart"/>
      <w:r>
        <w:t>Элегестское</w:t>
      </w:r>
      <w:proofErr w:type="spellEnd"/>
      <w:r>
        <w:t xml:space="preserve"> месторождение каменного угля, ООО "Угольная компания "</w:t>
      </w:r>
      <w:proofErr w:type="spellStart"/>
      <w:r>
        <w:t>Межегейуголь</w:t>
      </w:r>
      <w:proofErr w:type="spellEnd"/>
      <w:r>
        <w:t xml:space="preserve">" - </w:t>
      </w:r>
      <w:proofErr w:type="spellStart"/>
      <w:r>
        <w:t>Межегейское</w:t>
      </w:r>
      <w:proofErr w:type="spellEnd"/>
      <w:r>
        <w:t xml:space="preserve"> месторождение каменного угля продолжат активную инвестиционную политику.</w:t>
      </w:r>
    </w:p>
    <w:p w:rsidR="003A7FC9" w:rsidRDefault="003A7FC9">
      <w:pPr>
        <w:pStyle w:val="ConsPlusNormal"/>
        <w:spacing w:before="220"/>
        <w:ind w:firstLine="540"/>
        <w:jc w:val="both"/>
      </w:pPr>
      <w:r>
        <w:t>Несмотря на то, что республика обладает большими потенциальными запасами энергетических ресурсов (каменный уголь, развитие малой гидроэнергетики и т.д.), имеется проблема энергетической безопасности региона.</w:t>
      </w:r>
    </w:p>
    <w:p w:rsidR="003A7FC9" w:rsidRDefault="003A7FC9">
      <w:pPr>
        <w:pStyle w:val="ConsPlusNormal"/>
        <w:spacing w:before="220"/>
        <w:ind w:firstLine="540"/>
        <w:jc w:val="both"/>
      </w:pPr>
      <w:r>
        <w:lastRenderedPageBreak/>
        <w:t>По данным Системного оператора Единой энергетической системы России (далее - Системный оператор) фактическое потребление (</w:t>
      </w:r>
      <w:proofErr w:type="spellStart"/>
      <w:r>
        <w:t>переток</w:t>
      </w:r>
      <w:proofErr w:type="spellEnd"/>
      <w:r>
        <w:t>) зафиксировано в 2020 году на уровне 181 МВт, при максимальном допустимом потреблении (</w:t>
      </w:r>
      <w:proofErr w:type="spellStart"/>
      <w:r>
        <w:t>переток</w:t>
      </w:r>
      <w:proofErr w:type="spellEnd"/>
      <w:r>
        <w:t>) в 155 МВт без применения противоаварийной автоматики на отключение нагрузки потребителей. Таким образом, фактически имеется потребность в электроснабжении новых потребителей в размере не менее 26 МВт.</w:t>
      </w:r>
    </w:p>
    <w:p w:rsidR="003A7FC9" w:rsidRDefault="003A7FC9">
      <w:pPr>
        <w:pStyle w:val="ConsPlusNormal"/>
        <w:jc w:val="both"/>
      </w:pPr>
      <w:r>
        <w:t xml:space="preserve">(в ред. </w:t>
      </w:r>
      <w:hyperlink r:id="rId113">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Крайне сложное положение складывается с электроснабжением потребителей г. Кызыла, так как возросло потребление электроэнергии за счет миграционного потока населения из районов республики. Кроме того, рост нагрузок обусловлен увеличением потребности в электроснабжении по объектам нового строительства и развитием частного предпринимательства.</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1) обеспечение конкурентоспособности угольной продукции;</w:t>
      </w:r>
    </w:p>
    <w:p w:rsidR="003A7FC9" w:rsidRDefault="003A7FC9">
      <w:pPr>
        <w:pStyle w:val="ConsPlusNormal"/>
        <w:spacing w:before="220"/>
        <w:ind w:firstLine="540"/>
        <w:jc w:val="both"/>
      </w:pPr>
      <w:r>
        <w:t xml:space="preserve">2) переход на путь инновационного и </w:t>
      </w:r>
      <w:proofErr w:type="spellStart"/>
      <w:r>
        <w:t>энергоэффективного</w:t>
      </w:r>
      <w:proofErr w:type="spellEnd"/>
      <w:r>
        <w:t xml:space="preserve"> развития;</w:t>
      </w:r>
    </w:p>
    <w:p w:rsidR="003A7FC9" w:rsidRDefault="003A7FC9">
      <w:pPr>
        <w:pStyle w:val="ConsPlusNormal"/>
        <w:spacing w:before="220"/>
        <w:ind w:firstLine="540"/>
        <w:jc w:val="both"/>
      </w:pPr>
      <w:r>
        <w:t>3) изменение структуры и масштабов производства энергоресурсов.</w:t>
      </w:r>
    </w:p>
    <w:p w:rsidR="003A7FC9" w:rsidRDefault="003A7FC9">
      <w:pPr>
        <w:pStyle w:val="ConsPlusNormal"/>
        <w:spacing w:before="220"/>
        <w:ind w:firstLine="540"/>
        <w:jc w:val="both"/>
      </w:pPr>
      <w:r>
        <w:t>Основные инвестиционные проекты:</w:t>
      </w:r>
    </w:p>
    <w:p w:rsidR="003A7FC9" w:rsidRDefault="003A7FC9">
      <w:pPr>
        <w:pStyle w:val="ConsPlusNormal"/>
        <w:spacing w:before="220"/>
        <w:ind w:firstLine="540"/>
        <w:jc w:val="both"/>
      </w:pPr>
      <w:r>
        <w:t>1) "Развитие угледобычи с целью создания конкуренции на рынке угледобывающих предприятий и обеспечения населения республики доступным по цене углем за счет освоения следующих месторождений":</w:t>
      </w:r>
    </w:p>
    <w:p w:rsidR="003A7FC9" w:rsidRDefault="003A7FC9">
      <w:pPr>
        <w:pStyle w:val="ConsPlusNormal"/>
        <w:spacing w:before="220"/>
        <w:ind w:firstLine="540"/>
        <w:jc w:val="both"/>
      </w:pPr>
      <w:r>
        <w:t xml:space="preserve">- </w:t>
      </w:r>
      <w:proofErr w:type="spellStart"/>
      <w:r>
        <w:t>Одегелдейский</w:t>
      </w:r>
      <w:proofErr w:type="spellEnd"/>
      <w:r>
        <w:t xml:space="preserve"> Ак-</w:t>
      </w:r>
      <w:proofErr w:type="spellStart"/>
      <w:r>
        <w:t>Тальского</w:t>
      </w:r>
      <w:proofErr w:type="spellEnd"/>
      <w:r>
        <w:t xml:space="preserve"> месторождения (запасы составляют 3,7 млн. тонн);</w:t>
      </w:r>
    </w:p>
    <w:p w:rsidR="003A7FC9" w:rsidRDefault="003A7FC9">
      <w:pPr>
        <w:pStyle w:val="ConsPlusNormal"/>
        <w:spacing w:before="220"/>
        <w:ind w:firstLine="540"/>
        <w:jc w:val="both"/>
      </w:pPr>
      <w:r>
        <w:t xml:space="preserve">- </w:t>
      </w:r>
      <w:proofErr w:type="spellStart"/>
      <w:r>
        <w:t>Чангыз-Хадынское</w:t>
      </w:r>
      <w:proofErr w:type="spellEnd"/>
      <w:r>
        <w:t xml:space="preserve"> месторождение угля (запасы составляют 50 млн. тонн).</w:t>
      </w:r>
    </w:p>
    <w:p w:rsidR="003A7FC9" w:rsidRDefault="003A7FC9">
      <w:pPr>
        <w:pStyle w:val="ConsPlusNormal"/>
        <w:spacing w:before="220"/>
        <w:ind w:firstLine="540"/>
        <w:jc w:val="both"/>
      </w:pPr>
      <w:r>
        <w:t>Перспективным для республики является направление по созданию кластера высокотехнологичных производств продукции угольной химии (кокс, синтетическая нефть, синтезированный газ) на базе месторождений каменного угля.</w:t>
      </w:r>
    </w:p>
    <w:p w:rsidR="003A7FC9" w:rsidRDefault="003A7FC9">
      <w:pPr>
        <w:pStyle w:val="ConsPlusNormal"/>
        <w:spacing w:before="220"/>
        <w:ind w:firstLine="540"/>
        <w:jc w:val="both"/>
      </w:pPr>
      <w:r>
        <w:t>В соответствии с территориальным делением и транспортной доступностью предлагается создание складов по хранению резервного запаса угля "Западный" и "Восточный":</w:t>
      </w:r>
    </w:p>
    <w:p w:rsidR="003A7FC9" w:rsidRDefault="003A7FC9">
      <w:pPr>
        <w:pStyle w:val="ConsPlusNormal"/>
        <w:spacing w:before="220"/>
        <w:ind w:firstLine="540"/>
        <w:jc w:val="both"/>
      </w:pPr>
      <w:r>
        <w:t>N 1 "Западный" - располагается в западной части республики, для обеспечения объектов топливно-энергетического комплекса, жилищно-коммунального хозяйства и социальной сферы в 8 муниципальных образованиях, в том числе Бай-</w:t>
      </w:r>
      <w:proofErr w:type="spellStart"/>
      <w:r>
        <w:t>Тайгинского</w:t>
      </w:r>
      <w:proofErr w:type="spellEnd"/>
      <w:r>
        <w:t xml:space="preserve">, </w:t>
      </w:r>
      <w:proofErr w:type="spellStart"/>
      <w:r>
        <w:t>Барун-Хемчикского</w:t>
      </w:r>
      <w:proofErr w:type="spellEnd"/>
      <w:r>
        <w:t xml:space="preserve">, </w:t>
      </w:r>
      <w:proofErr w:type="spellStart"/>
      <w:r>
        <w:t>Дзун-Хемчикского</w:t>
      </w:r>
      <w:proofErr w:type="spellEnd"/>
      <w:r>
        <w:t xml:space="preserve">, </w:t>
      </w:r>
      <w:proofErr w:type="spellStart"/>
      <w:r>
        <w:t>Монгун-Тайгинского</w:t>
      </w:r>
      <w:proofErr w:type="spellEnd"/>
      <w:r>
        <w:t xml:space="preserve">, </w:t>
      </w:r>
      <w:proofErr w:type="spellStart"/>
      <w:r>
        <w:t>Овюрского</w:t>
      </w:r>
      <w:proofErr w:type="spellEnd"/>
      <w:r>
        <w:t xml:space="preserve">, </w:t>
      </w:r>
      <w:proofErr w:type="spellStart"/>
      <w:r>
        <w:t>Сут-Хольского</w:t>
      </w:r>
      <w:proofErr w:type="spellEnd"/>
      <w:r>
        <w:t xml:space="preserve">, </w:t>
      </w:r>
      <w:proofErr w:type="spellStart"/>
      <w:r>
        <w:t>Чаа-Хольского</w:t>
      </w:r>
      <w:proofErr w:type="spellEnd"/>
      <w:r>
        <w:t xml:space="preserve"> </w:t>
      </w:r>
      <w:proofErr w:type="spellStart"/>
      <w:r>
        <w:t>кожуунов</w:t>
      </w:r>
      <w:proofErr w:type="spellEnd"/>
      <w:r>
        <w:t xml:space="preserve"> и г. Ак-Довурака. Объем резервного запаса угля - 3117 тонн;</w:t>
      </w:r>
    </w:p>
    <w:p w:rsidR="003A7FC9" w:rsidRDefault="003A7FC9">
      <w:pPr>
        <w:pStyle w:val="ConsPlusNormal"/>
        <w:spacing w:before="220"/>
        <w:ind w:firstLine="540"/>
        <w:jc w:val="both"/>
      </w:pPr>
      <w:r>
        <w:t xml:space="preserve">N 2 "Восточный" - располагается в центральной или восточной части республики, для обеспечения объектов топливно-энергетического комплекса, жилищно-коммунального хозяйства и социальной сферы в 9 муниципальных образованиях, в том числе </w:t>
      </w:r>
      <w:proofErr w:type="spellStart"/>
      <w:r>
        <w:t>Каа-Хемского</w:t>
      </w:r>
      <w:proofErr w:type="spellEnd"/>
      <w:r>
        <w:t xml:space="preserve">, </w:t>
      </w:r>
      <w:proofErr w:type="spellStart"/>
      <w:r>
        <w:t>Кызылского</w:t>
      </w:r>
      <w:proofErr w:type="spellEnd"/>
      <w:r>
        <w:t>, Пий-</w:t>
      </w:r>
      <w:proofErr w:type="spellStart"/>
      <w:r>
        <w:t>Хемского</w:t>
      </w:r>
      <w:proofErr w:type="spellEnd"/>
      <w:r>
        <w:t xml:space="preserve">, </w:t>
      </w:r>
      <w:proofErr w:type="spellStart"/>
      <w:r>
        <w:t>Тандинского</w:t>
      </w:r>
      <w:proofErr w:type="spellEnd"/>
      <w:r>
        <w:t>, Тес-</w:t>
      </w:r>
      <w:proofErr w:type="spellStart"/>
      <w:r>
        <w:t>Хемского</w:t>
      </w:r>
      <w:proofErr w:type="spellEnd"/>
      <w:r>
        <w:t xml:space="preserve">, </w:t>
      </w:r>
      <w:proofErr w:type="spellStart"/>
      <w:r>
        <w:t>Эрзинского</w:t>
      </w:r>
      <w:proofErr w:type="spellEnd"/>
      <w:r>
        <w:t xml:space="preserve">, </w:t>
      </w:r>
      <w:proofErr w:type="spellStart"/>
      <w:r>
        <w:t>Улуг-Хемского</w:t>
      </w:r>
      <w:proofErr w:type="spellEnd"/>
      <w:r>
        <w:t xml:space="preserve">, </w:t>
      </w:r>
      <w:proofErr w:type="spellStart"/>
      <w:r>
        <w:t>Чеди-Хольского</w:t>
      </w:r>
      <w:proofErr w:type="spellEnd"/>
      <w:r>
        <w:t xml:space="preserve"> </w:t>
      </w:r>
      <w:proofErr w:type="spellStart"/>
      <w:r>
        <w:t>кожуунов</w:t>
      </w:r>
      <w:proofErr w:type="spellEnd"/>
      <w:r>
        <w:t xml:space="preserve"> и г. Кызыла. Объем резервного запаса угля - 4061 тонн;</w:t>
      </w:r>
    </w:p>
    <w:p w:rsidR="003A7FC9" w:rsidRDefault="003A7FC9">
      <w:pPr>
        <w:pStyle w:val="ConsPlusNormal"/>
        <w:spacing w:before="220"/>
        <w:ind w:firstLine="540"/>
        <w:jc w:val="both"/>
      </w:pPr>
      <w:r>
        <w:t>2) "Развитие газоснабжения в Республике Тыва". Красноярский край, Республика Хакасия и Республика Тыва остаются регионами, которые не имеют выхода к Единой системе газоснабжения и, как следствие, не имеют региональных систем газоснабжения.</w:t>
      </w:r>
    </w:p>
    <w:p w:rsidR="003A7FC9" w:rsidRDefault="003A7FC9">
      <w:pPr>
        <w:pStyle w:val="ConsPlusNormal"/>
        <w:spacing w:before="220"/>
        <w:ind w:firstLine="540"/>
        <w:jc w:val="both"/>
      </w:pPr>
      <w:r>
        <w:t xml:space="preserve">Основным вариантом решения вопроса газоснабжения является развитие направления сжиженного природного газа (далее - СПГ), в первую очередь, основываясь на понимании потенциально-временных возможностях подключения потребителей республики к магистральным </w:t>
      </w:r>
      <w:r>
        <w:lastRenderedPageBreak/>
        <w:t>газораспределительным сетям (далее - ГРС), а во вторую, реальная возможность газификации существенно удаленных от магистральных трубопроводов потребителей, исключая строительство трубопроводных систем транспорта.</w:t>
      </w:r>
    </w:p>
    <w:p w:rsidR="003A7FC9" w:rsidRDefault="003A7FC9">
      <w:pPr>
        <w:pStyle w:val="ConsPlusNormal"/>
        <w:spacing w:before="220"/>
        <w:ind w:firstLine="540"/>
        <w:jc w:val="both"/>
      </w:pPr>
      <w:r>
        <w:t>Потребность в СПГ вызвана, в первую очередь, необходимостью перевода бытовых систем отопления и автономной генерации тепла с угля на газ. Практически половина населения республики проживают в столице региона, где очень остро стоит вопрос экологического благополучия. Уровень загрязнения атмосферного воздуха в городе ежегодно увеличивается и на настоящий момент характеризируется как "очень высокий".</w:t>
      </w:r>
    </w:p>
    <w:p w:rsidR="003A7FC9" w:rsidRDefault="003A7FC9">
      <w:pPr>
        <w:pStyle w:val="ConsPlusNormal"/>
        <w:spacing w:before="220"/>
        <w:ind w:firstLine="540"/>
        <w:jc w:val="both"/>
      </w:pPr>
      <w:r>
        <w:t>В г. Кызыле проживает более 119 тысяч человек, имеется 18 тысяч частных домовладений с печным отоплением. Отопительный сезон в среднем длится около 9 месяцев, при этом объектами энергетики потребляется около 200 тысяч тонн, а населением более 130 тысяч тонн угля. Практически все выбросы вредных загрязняющих веществ в атмосферный воздух осуществляются без использования оборудования очистки дымовых газов.</w:t>
      </w:r>
    </w:p>
    <w:p w:rsidR="003A7FC9" w:rsidRDefault="003A7FC9">
      <w:pPr>
        <w:pStyle w:val="ConsPlusNormal"/>
        <w:spacing w:before="220"/>
        <w:ind w:firstLine="540"/>
        <w:jc w:val="both"/>
      </w:pPr>
      <w:r>
        <w:t>Поэтапная реализация данного направления позволит обеспечить дополнительный ресурс для промышленно-экономического роста региона, откроет перспективы газификации всей республики, потребность в электроснабжении новых потребителей, стоимость энергопотребления для предприятий и населения, улучшит инвестиционную привлекательность Республики Тыва, способствует созданию новых высокотехнологичных рабочих мест, улучшит экологическую ситуацию в первую очередь в г. Кызыле, которая является одним из наиболее острых социальных запросов населения.</w:t>
      </w:r>
    </w:p>
    <w:p w:rsidR="003A7FC9" w:rsidRDefault="003A7FC9">
      <w:pPr>
        <w:pStyle w:val="ConsPlusNormal"/>
        <w:jc w:val="both"/>
      </w:pPr>
      <w:r>
        <w:t xml:space="preserve">(в ред. </w:t>
      </w:r>
      <w:hyperlink r:id="rId114">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3) "Строительство котельных в гг. </w:t>
      </w:r>
      <w:proofErr w:type="spellStart"/>
      <w:r>
        <w:t>Шагонаре</w:t>
      </w:r>
      <w:proofErr w:type="spellEnd"/>
      <w:r>
        <w:t xml:space="preserve"> и Ак-Довураке". Значительный износ основного и вспомогательного оборудования в теплоснабжении котельных (более 70 процентов), не позволяющий эффективно использовать топливно-энергетические ресурсы при производстве и распределении тепловой энергии. С 2014 года Правительством Республики Тыва предприняты необходимые действия по реализации строительства котельных. Получена поддержка Президента Российской Федерации от 16 мая 2016 г. (N Пр-934) в необходимости выделения для Тувы средств федерального бюджета на завершение строительства котельных в гг. </w:t>
      </w:r>
      <w:proofErr w:type="spellStart"/>
      <w:r>
        <w:t>Шагонаре</w:t>
      </w:r>
      <w:proofErr w:type="spellEnd"/>
      <w:r>
        <w:t xml:space="preserve"> и Ак-Довураке;</w:t>
      </w:r>
    </w:p>
    <w:p w:rsidR="003A7FC9" w:rsidRDefault="003A7FC9">
      <w:pPr>
        <w:pStyle w:val="ConsPlusNormal"/>
        <w:spacing w:before="220"/>
        <w:ind w:firstLine="540"/>
        <w:jc w:val="both"/>
      </w:pPr>
      <w:r>
        <w:t xml:space="preserve">4) "Создание резервуарного парка для хранения светлых нефтепродуктов объемом не менее 4,7 тыс. тонн в целях обеспечения стабильного </w:t>
      </w:r>
      <w:proofErr w:type="spellStart"/>
      <w:r>
        <w:t>топливообеспечения</w:t>
      </w:r>
      <w:proofErr w:type="spellEnd"/>
      <w:r>
        <w:t xml:space="preserve"> и достижения уровня обеспеченности потребления светлых нефтепродуктов инфраструктурой хранения в 20 суток".</w:t>
      </w:r>
    </w:p>
    <w:p w:rsidR="003A7FC9" w:rsidRDefault="003A7FC9">
      <w:pPr>
        <w:pStyle w:val="ConsPlusNormal"/>
        <w:spacing w:before="220"/>
        <w:ind w:firstLine="540"/>
        <w:jc w:val="both"/>
      </w:pPr>
      <w:r>
        <w:t xml:space="preserve">В целях снижения удельных показателей энергоемкости ВРП проводятся мероприятия по энергосбережению и развитию </w:t>
      </w:r>
      <w:proofErr w:type="spellStart"/>
      <w:r>
        <w:t>энергоэффективности</w:t>
      </w:r>
      <w:proofErr w:type="spellEnd"/>
      <w:r>
        <w:t xml:space="preserve"> через механизм </w:t>
      </w:r>
      <w:proofErr w:type="spellStart"/>
      <w:r>
        <w:t>энергосервисного</w:t>
      </w:r>
      <w:proofErr w:type="spellEnd"/>
      <w:r>
        <w:t xml:space="preserve"> контракта в области теплоснабжения. В 2018 году с учетом технико-экономических показателей мероприятий реализуются на 32 государственных бюджетных учреждениях и на период до 2020 года планируется реализация в муниципальных учреждениях республики.</w:t>
      </w:r>
    </w:p>
    <w:p w:rsidR="003A7FC9" w:rsidRDefault="003A7FC9">
      <w:pPr>
        <w:pStyle w:val="ConsPlusNormal"/>
        <w:spacing w:before="220"/>
        <w:ind w:firstLine="540"/>
        <w:jc w:val="both"/>
      </w:pPr>
      <w:r>
        <w:t xml:space="preserve">Требуется строительство автономных гибридных энергоустановок в </w:t>
      </w:r>
      <w:proofErr w:type="spellStart"/>
      <w:r>
        <w:t>Монгун-Тайгинском</w:t>
      </w:r>
      <w:proofErr w:type="spellEnd"/>
      <w:r>
        <w:t xml:space="preserve"> районе в целях повышения энергетической эффективности использования энергетических ресурсов при производстве электрической энергии в с. </w:t>
      </w:r>
      <w:proofErr w:type="spellStart"/>
      <w:r>
        <w:t>Мугур-Аксы</w:t>
      </w:r>
      <w:proofErr w:type="spellEnd"/>
      <w:r>
        <w:t xml:space="preserve"> и с. Кызыл-Хая </w:t>
      </w:r>
      <w:proofErr w:type="spellStart"/>
      <w:r>
        <w:t>Монгун-Тайгинского</w:t>
      </w:r>
      <w:proofErr w:type="spellEnd"/>
      <w:r>
        <w:t xml:space="preserve"> района Республики Тыва. В 2020 году планируется реализация мероприятий в труднодоступных </w:t>
      </w:r>
      <w:proofErr w:type="spellStart"/>
      <w:r>
        <w:t>Тоджинском</w:t>
      </w:r>
      <w:proofErr w:type="spellEnd"/>
      <w:r>
        <w:t xml:space="preserve"> и </w:t>
      </w:r>
      <w:proofErr w:type="spellStart"/>
      <w:r>
        <w:t>Тере-Хольском</w:t>
      </w:r>
      <w:proofErr w:type="spellEnd"/>
      <w:r>
        <w:t xml:space="preserve"> районах.</w:t>
      </w:r>
    </w:p>
    <w:p w:rsidR="003A7FC9" w:rsidRDefault="003A7FC9">
      <w:pPr>
        <w:pStyle w:val="ConsPlusNormal"/>
        <w:spacing w:before="220"/>
        <w:ind w:firstLine="540"/>
        <w:jc w:val="both"/>
      </w:pPr>
      <w:r>
        <w:t xml:space="preserve">Абзацы тридцать второй - тридцать четвертый утратили силу с 17 января 2023 года. - </w:t>
      </w:r>
      <w:hyperlink r:id="rId115">
        <w:r>
          <w:rPr>
            <w:color w:val="0000FF"/>
          </w:rPr>
          <w:t>Постановление</w:t>
        </w:r>
      </w:hyperlink>
      <w:r>
        <w:t xml:space="preserve"> Правительства РТ от 17.01.2023 N 12.</w:t>
      </w:r>
    </w:p>
    <w:p w:rsidR="003A7FC9" w:rsidRDefault="003A7FC9">
      <w:pPr>
        <w:pStyle w:val="ConsPlusNormal"/>
        <w:jc w:val="both"/>
      </w:pPr>
    </w:p>
    <w:p w:rsidR="003A7FC9" w:rsidRDefault="003A7FC9">
      <w:pPr>
        <w:pStyle w:val="ConsPlusTitle"/>
        <w:jc w:val="center"/>
        <w:outlineLvl w:val="2"/>
      </w:pPr>
      <w:r>
        <w:t>5.4. Развитие малого и среднего предпринимательства</w:t>
      </w:r>
    </w:p>
    <w:p w:rsidR="003A7FC9" w:rsidRDefault="003A7FC9">
      <w:pPr>
        <w:pStyle w:val="ConsPlusNormal"/>
        <w:jc w:val="both"/>
      </w:pPr>
    </w:p>
    <w:p w:rsidR="003A7FC9" w:rsidRDefault="003A7FC9">
      <w:pPr>
        <w:pStyle w:val="ConsPlusNormal"/>
        <w:ind w:firstLine="540"/>
        <w:jc w:val="both"/>
      </w:pPr>
      <w:r>
        <w:t xml:space="preserve">Цель - создание благоприятных условий для становления и формирования в республике </w:t>
      </w:r>
      <w:r>
        <w:lastRenderedPageBreak/>
        <w:t>устойчивого класса людей, занимающихся предпринимательской деятельностью.</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1) популяризация предпринимательской деятельности и формирование положительного образа предпринимателя, обучение граждан, желающих заняться предпринимательской деятельностью;</w:t>
      </w:r>
    </w:p>
    <w:p w:rsidR="003A7FC9" w:rsidRDefault="003A7FC9">
      <w:pPr>
        <w:pStyle w:val="ConsPlusNormal"/>
        <w:spacing w:before="220"/>
        <w:ind w:firstLine="540"/>
        <w:jc w:val="both"/>
      </w:pPr>
      <w:r>
        <w:t>2) легализация "теневой" экономики в сфере предпринимательства, в том числе сокращение неформальной занятости;</w:t>
      </w:r>
    </w:p>
    <w:p w:rsidR="003A7FC9" w:rsidRDefault="003A7FC9">
      <w:pPr>
        <w:pStyle w:val="ConsPlusNormal"/>
        <w:spacing w:before="220"/>
        <w:ind w:firstLine="540"/>
        <w:jc w:val="both"/>
      </w:pPr>
      <w:r>
        <w:t>3) выход на межрегиональные рынки путем оказания комплексной поддержки экспортно-ориентированным субъектам малого и среднего предпринимательства;</w:t>
      </w:r>
    </w:p>
    <w:p w:rsidR="003A7FC9" w:rsidRDefault="003A7FC9">
      <w:pPr>
        <w:pStyle w:val="ConsPlusNormal"/>
        <w:jc w:val="both"/>
      </w:pPr>
      <w:r>
        <w:t xml:space="preserve">(в ред. </w:t>
      </w:r>
      <w:hyperlink r:id="rId116">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4) разработка и реализация мер поддержки малого и среднего предпринимательства в целях повышения устойчивости экономики.</w:t>
      </w:r>
    </w:p>
    <w:p w:rsidR="003A7FC9" w:rsidRDefault="003A7FC9">
      <w:pPr>
        <w:pStyle w:val="ConsPlusNormal"/>
        <w:jc w:val="both"/>
      </w:pPr>
      <w:r>
        <w:t xml:space="preserve">(в ред. </w:t>
      </w:r>
      <w:hyperlink r:id="rId117">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Способы и механизмы достижения цели:</w:t>
      </w:r>
    </w:p>
    <w:p w:rsidR="003A7FC9" w:rsidRDefault="003A7FC9">
      <w:pPr>
        <w:pStyle w:val="ConsPlusNormal"/>
        <w:spacing w:before="220"/>
        <w:ind w:firstLine="540"/>
        <w:jc w:val="both"/>
      </w:pPr>
      <w:r>
        <w:t xml:space="preserve">1) интеграция действующих институтов развития бизнеса. На сегодняшний день в республике действует широкий спектр инфраструктуры поддержки бизнеса в лице Центра "Мой бизнес" Республики Тыва: Фонд поддержки предпринимательства, Фонд развития фермерского бизнеса и сельскохозяйственных кооперативов, Гарантийный фонд, Центр поддержки предпринимательства, Центр кластерного развития, Центр народных художественных промыслов, Центр поддержки экспорта, МФЦ для бизнеса, </w:t>
      </w:r>
      <w:proofErr w:type="spellStart"/>
      <w:r>
        <w:t>коворкинги</w:t>
      </w:r>
      <w:proofErr w:type="spellEnd"/>
      <w:r>
        <w:t>, индустриальный парк, Уполномоченный по защите прав предпринимателей, Торгово-промышленная палата республики. В целях координации задач, поставленных в рамках Стратегии, необходимо развитие созданного Единого центра "Мой бизнес";</w:t>
      </w:r>
    </w:p>
    <w:p w:rsidR="003A7FC9" w:rsidRDefault="003A7FC9">
      <w:pPr>
        <w:pStyle w:val="ConsPlusNormal"/>
        <w:jc w:val="both"/>
      </w:pPr>
      <w:r>
        <w:t xml:space="preserve">(в ред. </w:t>
      </w:r>
      <w:hyperlink r:id="rId118">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2) развитие экспорта. Приграничное положение республики создает все условия для развития экспортного потенциала малого бизнеса. Перенаправление федеральной автодороги Р-257 "Енисей" открыло перспективы активизации внешнеэкономической деятельности. Работа в данном направлении будет проводиться совместно с Торгово-промышленной палатой Республики Тыва при активном взаимодействии с государственным институтом поддержки </w:t>
      </w:r>
      <w:proofErr w:type="spellStart"/>
      <w:r>
        <w:t>несырьевого</w:t>
      </w:r>
      <w:proofErr w:type="spellEnd"/>
      <w:r>
        <w:t xml:space="preserve"> экспорта АО "Российский экспортный центр";</w:t>
      </w:r>
    </w:p>
    <w:p w:rsidR="003A7FC9" w:rsidRDefault="003A7FC9">
      <w:pPr>
        <w:pStyle w:val="ConsPlusNormal"/>
        <w:jc w:val="both"/>
      </w:pPr>
      <w:r>
        <w:t xml:space="preserve">(в ред. </w:t>
      </w:r>
      <w:hyperlink r:id="rId11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3) обеспечение доступности финансовых средств. </w:t>
      </w:r>
      <w:proofErr w:type="spellStart"/>
      <w:r>
        <w:t>Микрокредитной</w:t>
      </w:r>
      <w:proofErr w:type="spellEnd"/>
      <w:r>
        <w:t xml:space="preserve"> компании Фонд поддержки предпринимательства Республики Тыва, Гарантийному фонду Республики Тыва отведены ключевые роли по развитию системы заемного финансирования;</w:t>
      </w:r>
    </w:p>
    <w:p w:rsidR="003A7FC9" w:rsidRDefault="003A7FC9">
      <w:pPr>
        <w:pStyle w:val="ConsPlusNormal"/>
        <w:jc w:val="both"/>
      </w:pPr>
      <w:r>
        <w:t xml:space="preserve">(в ред. </w:t>
      </w:r>
      <w:hyperlink r:id="rId120">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4) развитие конкуренции на локальных рынках. Важную роль для развития малого и среднего предпринимательства играет снятие административных барьеров, препятствующих занятию рыночных ниш на региональных и муниципальных рынках товаров, работ, услуг. С этой целью с 2017 года был внедрен стандарт развития конкуренции, от которого в конечном счете должен выиграть потребитель;</w:t>
      </w:r>
    </w:p>
    <w:p w:rsidR="003A7FC9" w:rsidRDefault="003A7FC9">
      <w:pPr>
        <w:pStyle w:val="ConsPlusNormal"/>
        <w:jc w:val="both"/>
      </w:pPr>
      <w:r>
        <w:t xml:space="preserve">(в ред. </w:t>
      </w:r>
      <w:hyperlink r:id="rId121">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5) развитие туристских услуг. Принимая во внимание значимый мультипликативный эффект, способствующий росту занятости населения, повышению благосостояния нации и социально-экономическому развитию муниципальных образований республики, туризм признается одним из приоритетных направлений экономического развития Тувы. Наиболее действенным способом решения выявленных проблем и повышения эффективности использования ресурсного потенциала </w:t>
      </w:r>
      <w:r>
        <w:lastRenderedPageBreak/>
        <w:t>туризма является применение целевого кластерного подхода на проектном управлении и механизмов государственно-частного партнерства. Эффективная государственная поддержка отрасли позволит не только привлечь дополнительные инвестиции в сферу туризма на условиях государственно-частного партнерства, но и улучшить имидж республики;</w:t>
      </w:r>
    </w:p>
    <w:p w:rsidR="003A7FC9" w:rsidRDefault="003A7FC9">
      <w:pPr>
        <w:pStyle w:val="ConsPlusNormal"/>
        <w:spacing w:before="220"/>
        <w:ind w:firstLine="540"/>
        <w:jc w:val="both"/>
      </w:pPr>
      <w:r>
        <w:t>6) расширение доступа малых и средних предприятий к закупкам товаров, работ, услуг организациями государственного сектора экономики. Основным барьером предпринимателей является незнание правил участия в торгах, прописанных законодательством о контрактной системе;</w:t>
      </w:r>
    </w:p>
    <w:p w:rsidR="003A7FC9" w:rsidRDefault="003A7FC9">
      <w:pPr>
        <w:pStyle w:val="ConsPlusNormal"/>
        <w:spacing w:before="220"/>
        <w:ind w:firstLine="540"/>
        <w:jc w:val="both"/>
      </w:pPr>
      <w:r>
        <w:t>7) формирование ресурсной базы для организации предпринимательской деятельности. Это сокращенные сроки подключения к объектам инженерной инфраструктуры, получения разрешений на строительство, регистрации прав собственности. Одним из механизмов формирования ресурсной базы является создание готовых площадок для организации бизнеса - промышленных и индустриальных парков;</w:t>
      </w:r>
    </w:p>
    <w:p w:rsidR="003A7FC9" w:rsidRDefault="003A7FC9">
      <w:pPr>
        <w:pStyle w:val="ConsPlusNormal"/>
        <w:spacing w:before="220"/>
        <w:ind w:firstLine="540"/>
        <w:jc w:val="both"/>
      </w:pPr>
      <w:r>
        <w:t xml:space="preserve">8) создание условий для развития деятельности </w:t>
      </w:r>
      <w:proofErr w:type="spellStart"/>
      <w:r>
        <w:t>самозанятых</w:t>
      </w:r>
      <w:proofErr w:type="spellEnd"/>
      <w:r>
        <w:t xml:space="preserve"> граждан, социального предпринимательства путем предоставления комплексных услуг.</w:t>
      </w:r>
    </w:p>
    <w:p w:rsidR="003A7FC9" w:rsidRDefault="003A7FC9">
      <w:pPr>
        <w:pStyle w:val="ConsPlusNormal"/>
        <w:jc w:val="both"/>
      </w:pPr>
      <w:r>
        <w:t xml:space="preserve">(абзац введен </w:t>
      </w:r>
      <w:hyperlink r:id="rId122">
        <w:r>
          <w:rPr>
            <w:color w:val="0000FF"/>
          </w:rPr>
          <w:t>Постановлением</w:t>
        </w:r>
      </w:hyperlink>
      <w:r>
        <w:t xml:space="preserve"> Правительства РТ от 17.01.2023 N 12)</w:t>
      </w:r>
    </w:p>
    <w:p w:rsidR="003A7FC9" w:rsidRDefault="003A7FC9">
      <w:pPr>
        <w:pStyle w:val="ConsPlusNormal"/>
        <w:jc w:val="both"/>
      </w:pPr>
    </w:p>
    <w:p w:rsidR="003A7FC9" w:rsidRDefault="003A7FC9">
      <w:pPr>
        <w:pStyle w:val="ConsPlusTitle"/>
        <w:jc w:val="center"/>
        <w:outlineLvl w:val="3"/>
      </w:pPr>
      <w:r>
        <w:t>5.4.1. Создание промышленных (индустриальных) парков</w:t>
      </w:r>
    </w:p>
    <w:p w:rsidR="003A7FC9" w:rsidRDefault="003A7FC9">
      <w:pPr>
        <w:pStyle w:val="ConsPlusNormal"/>
        <w:jc w:val="center"/>
      </w:pPr>
      <w:r>
        <w:t xml:space="preserve">(в ред. </w:t>
      </w:r>
      <w:hyperlink r:id="rId123">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ind w:firstLine="540"/>
        <w:jc w:val="both"/>
      </w:pPr>
      <w:r>
        <w:t>Цель проекта - создание инвестиционной площадки, оборудованной объектами промышленной инфраструктуры, в целях размещения и ведения резидентами и (или) потенциальными резидентами промышленного производства промышленной продукции на территории Республики Тыва.</w:t>
      </w:r>
    </w:p>
    <w:p w:rsidR="003A7FC9" w:rsidRDefault="003A7FC9">
      <w:pPr>
        <w:pStyle w:val="ConsPlusNormal"/>
        <w:spacing w:before="220"/>
        <w:ind w:firstLine="540"/>
        <w:jc w:val="both"/>
      </w:pPr>
      <w:r>
        <w:t>Создание индустриальных (промышленных) парков способствует решению следующих социально-экономических задач:</w:t>
      </w:r>
    </w:p>
    <w:p w:rsidR="003A7FC9" w:rsidRDefault="003A7FC9">
      <w:pPr>
        <w:pStyle w:val="ConsPlusNormal"/>
        <w:spacing w:before="220"/>
        <w:ind w:firstLine="540"/>
        <w:jc w:val="both"/>
      </w:pPr>
      <w:r>
        <w:t>1) формирование и развитие новых перерабатывающих производств и сервисных компаний, развивающих и дополняющих цепочки создания добавленной стоимости на территории Республики Тыва;</w:t>
      </w:r>
    </w:p>
    <w:p w:rsidR="003A7FC9" w:rsidRDefault="003A7FC9">
      <w:pPr>
        <w:pStyle w:val="ConsPlusNormal"/>
        <w:spacing w:before="220"/>
        <w:ind w:firstLine="540"/>
        <w:jc w:val="both"/>
      </w:pPr>
      <w:r>
        <w:t>2) создание благоприятных условий для развития малого и среднего бизнеса Республики Тыва;</w:t>
      </w:r>
    </w:p>
    <w:p w:rsidR="003A7FC9" w:rsidRDefault="003A7FC9">
      <w:pPr>
        <w:pStyle w:val="ConsPlusNormal"/>
        <w:spacing w:before="220"/>
        <w:ind w:firstLine="540"/>
        <w:jc w:val="both"/>
      </w:pPr>
      <w:r>
        <w:t>3) создание новых рабочих мест, позволяющее снизить уровень безработицы в Республике Тыва;</w:t>
      </w:r>
    </w:p>
    <w:p w:rsidR="003A7FC9" w:rsidRDefault="003A7FC9">
      <w:pPr>
        <w:pStyle w:val="ConsPlusNormal"/>
        <w:spacing w:before="220"/>
        <w:ind w:firstLine="540"/>
        <w:jc w:val="both"/>
      </w:pPr>
      <w:r>
        <w:t>4) снижение себестоимости строительных работ благодаря использованию строительных материалов местного производства;</w:t>
      </w:r>
    </w:p>
    <w:p w:rsidR="003A7FC9" w:rsidRDefault="003A7FC9">
      <w:pPr>
        <w:pStyle w:val="ConsPlusNormal"/>
        <w:spacing w:before="220"/>
        <w:ind w:firstLine="540"/>
        <w:jc w:val="both"/>
      </w:pPr>
      <w:r>
        <w:t>5) обеспечение населения Республики Тыва товарами собственного производства;</w:t>
      </w:r>
    </w:p>
    <w:p w:rsidR="003A7FC9" w:rsidRDefault="003A7FC9">
      <w:pPr>
        <w:pStyle w:val="ConsPlusNormal"/>
        <w:spacing w:before="220"/>
        <w:ind w:firstLine="540"/>
        <w:jc w:val="both"/>
      </w:pPr>
      <w:r>
        <w:t>6) увеличение доли обрабатывающей промышленности в структуре ВРП Республики Тыва.</w:t>
      </w:r>
    </w:p>
    <w:p w:rsidR="003A7FC9" w:rsidRDefault="003A7FC9">
      <w:pPr>
        <w:pStyle w:val="ConsPlusNormal"/>
        <w:spacing w:before="220"/>
        <w:ind w:firstLine="540"/>
        <w:jc w:val="both"/>
      </w:pPr>
      <w:r>
        <w:t>Специализации промышленных парков определяются следующими приоритетами:</w:t>
      </w:r>
    </w:p>
    <w:p w:rsidR="003A7FC9" w:rsidRDefault="003A7FC9">
      <w:pPr>
        <w:pStyle w:val="ConsPlusNormal"/>
        <w:spacing w:before="220"/>
        <w:ind w:firstLine="540"/>
        <w:jc w:val="both"/>
      </w:pPr>
      <w:r>
        <w:t>1) близость к рынку сбыта продукции: продукция резидентов индустриального (промышленного) парка должна быть ориентирована на удовлетворение локальных потребностей, в первую очередь, жителей г. Кызыла и остальной части Республики Тыва, а также других регионов Сибири и соседней Монголии;</w:t>
      </w:r>
    </w:p>
    <w:p w:rsidR="003A7FC9" w:rsidRDefault="003A7FC9">
      <w:pPr>
        <w:pStyle w:val="ConsPlusNormal"/>
        <w:spacing w:before="220"/>
        <w:ind w:firstLine="540"/>
        <w:jc w:val="both"/>
      </w:pPr>
      <w:r>
        <w:t xml:space="preserve">2) опора на местную сырьевую базу: производство резидентов индустриального </w:t>
      </w:r>
      <w:r>
        <w:lastRenderedPageBreak/>
        <w:t>(промышленного) парка преимущественно использует местную сырьевую базу (полезные ископаемые или продукцию других предприятий Республики Тыва).</w:t>
      </w:r>
    </w:p>
    <w:p w:rsidR="003A7FC9" w:rsidRDefault="003A7FC9">
      <w:pPr>
        <w:pStyle w:val="ConsPlusNormal"/>
        <w:spacing w:before="220"/>
        <w:ind w:firstLine="540"/>
        <w:jc w:val="both"/>
      </w:pPr>
      <w:r>
        <w:t>Стратегические направления развития индустриальных (промышленных) парков:</w:t>
      </w:r>
    </w:p>
    <w:p w:rsidR="003A7FC9" w:rsidRDefault="003A7FC9">
      <w:pPr>
        <w:pStyle w:val="ConsPlusNormal"/>
        <w:spacing w:before="220"/>
        <w:ind w:firstLine="540"/>
        <w:jc w:val="both"/>
      </w:pPr>
      <w:r>
        <w:t>1) производство строительных материалов (бетон, строительные смеси, блоки, (водоэмульсионная) краска, генераторы ВЭИ, декоративные изделия и пр.);</w:t>
      </w:r>
    </w:p>
    <w:p w:rsidR="003A7FC9" w:rsidRDefault="003A7FC9">
      <w:pPr>
        <w:pStyle w:val="ConsPlusNormal"/>
        <w:spacing w:before="220"/>
        <w:ind w:firstLine="540"/>
        <w:jc w:val="both"/>
      </w:pPr>
      <w:r>
        <w:t>2) деревообрабатывающие производства (пиломатериалы, топливные гранулы и брикеты, мебель и мебельные заготовки и пр.);</w:t>
      </w:r>
    </w:p>
    <w:p w:rsidR="003A7FC9" w:rsidRDefault="003A7FC9">
      <w:pPr>
        <w:pStyle w:val="ConsPlusNormal"/>
        <w:spacing w:before="220"/>
        <w:ind w:firstLine="540"/>
        <w:jc w:val="both"/>
      </w:pPr>
      <w:r>
        <w:t>3) для агропромышленного парка: производство продукции агропромышленного комплекса;</w:t>
      </w:r>
    </w:p>
    <w:p w:rsidR="003A7FC9" w:rsidRDefault="003A7FC9">
      <w:pPr>
        <w:pStyle w:val="ConsPlusNormal"/>
        <w:spacing w:before="220"/>
        <w:ind w:firstLine="540"/>
        <w:jc w:val="both"/>
      </w:pPr>
      <w:r>
        <w:t>4) транспортно-логистические услуги (перевозка и перераспределение грузов, ответственное складское хранение, ремонтное обслуживание транспортных средств).</w:t>
      </w:r>
    </w:p>
    <w:p w:rsidR="003A7FC9" w:rsidRDefault="003A7FC9">
      <w:pPr>
        <w:pStyle w:val="ConsPlusNormal"/>
        <w:spacing w:before="220"/>
        <w:ind w:firstLine="540"/>
        <w:jc w:val="both"/>
      </w:pPr>
      <w:r>
        <w:t>Финансирование создания объектов инженерной и транспортной инфраструктуры индустриального (промышленного) парка составило более 200 млн. рублей и осуществлено за счет средств бюджетов федерального и регионального уровней.</w:t>
      </w:r>
    </w:p>
    <w:p w:rsidR="003A7FC9" w:rsidRDefault="003A7FC9">
      <w:pPr>
        <w:pStyle w:val="ConsPlusNormal"/>
        <w:spacing w:before="220"/>
        <w:ind w:firstLine="540"/>
        <w:jc w:val="both"/>
      </w:pPr>
      <w:r>
        <w:t>Суммарный объем инвестиций резидентов в объекты, создаваемые на территории индустриального (промышленного) парка, составит 600 млн. рублей.</w:t>
      </w:r>
    </w:p>
    <w:p w:rsidR="003A7FC9" w:rsidRDefault="003A7FC9">
      <w:pPr>
        <w:pStyle w:val="ConsPlusNormal"/>
        <w:spacing w:before="220"/>
        <w:ind w:firstLine="540"/>
        <w:jc w:val="both"/>
      </w:pPr>
      <w:r>
        <w:t>Совокупная добавленная стоимость (сумма прямого и косвенного макроэкономических эффектов), создаваемая в течение 5 лет индустриальным (промышленным) парком г. Кызыла, составит 15984 млн. рублей, в том числе:</w:t>
      </w:r>
    </w:p>
    <w:p w:rsidR="003A7FC9" w:rsidRDefault="003A7FC9">
      <w:pPr>
        <w:pStyle w:val="ConsPlusNormal"/>
        <w:spacing w:before="220"/>
        <w:ind w:firstLine="540"/>
        <w:jc w:val="both"/>
      </w:pPr>
      <w:r>
        <w:t>прямой макроэкономический эффект - 8209 млн. рублей;</w:t>
      </w:r>
    </w:p>
    <w:p w:rsidR="003A7FC9" w:rsidRDefault="003A7FC9">
      <w:pPr>
        <w:pStyle w:val="ConsPlusNormal"/>
        <w:spacing w:before="220"/>
        <w:ind w:firstLine="540"/>
        <w:jc w:val="both"/>
      </w:pPr>
      <w:r>
        <w:t>косвенный макроэкономический эффект - 7776 млн. рублей.</w:t>
      </w:r>
    </w:p>
    <w:p w:rsidR="003A7FC9" w:rsidRDefault="003A7FC9">
      <w:pPr>
        <w:pStyle w:val="ConsPlusNormal"/>
        <w:spacing w:before="220"/>
        <w:ind w:firstLine="540"/>
        <w:jc w:val="both"/>
      </w:pPr>
      <w:r>
        <w:t>К 2030 году доля совокупной добавленной стоимости проекта в валовом региональном продукте Республики Тыва составит 16 процентов.</w:t>
      </w:r>
    </w:p>
    <w:p w:rsidR="003A7FC9" w:rsidRDefault="003A7FC9">
      <w:pPr>
        <w:pStyle w:val="ConsPlusNormal"/>
        <w:jc w:val="both"/>
      </w:pPr>
    </w:p>
    <w:p w:rsidR="003A7FC9" w:rsidRDefault="003A7FC9">
      <w:pPr>
        <w:pStyle w:val="ConsPlusTitle"/>
        <w:jc w:val="center"/>
        <w:outlineLvl w:val="2"/>
      </w:pPr>
      <w:r>
        <w:t>5.5. Развитие туризма</w:t>
      </w:r>
    </w:p>
    <w:p w:rsidR="003A7FC9" w:rsidRDefault="003A7FC9">
      <w:pPr>
        <w:pStyle w:val="ConsPlusNormal"/>
        <w:jc w:val="both"/>
      </w:pPr>
    </w:p>
    <w:p w:rsidR="003A7FC9" w:rsidRDefault="003A7FC9">
      <w:pPr>
        <w:pStyle w:val="ConsPlusNormal"/>
        <w:ind w:firstLine="540"/>
        <w:jc w:val="both"/>
      </w:pPr>
      <w:r>
        <w:t>Цель - развитие туризма как одного из факторов устойчивой отрасли экономики, оказывающей стимулирующее влияние на динамичное развитие смежных отраслей, способствующих формированию сферы услуг.</w:t>
      </w:r>
    </w:p>
    <w:p w:rsidR="003A7FC9" w:rsidRDefault="003A7FC9">
      <w:pPr>
        <w:pStyle w:val="ConsPlusNormal"/>
        <w:spacing w:before="220"/>
        <w:ind w:firstLine="540"/>
        <w:jc w:val="both"/>
      </w:pPr>
      <w:r>
        <w:t>Основными факторами, сдерживающими рост конкурентоспособности Республики Тыва на российском и международном рынках туристских услуг и, как результат, препятствующими реализации ее туристского потенциала, являются:</w:t>
      </w:r>
    </w:p>
    <w:p w:rsidR="003A7FC9" w:rsidRDefault="003A7FC9">
      <w:pPr>
        <w:pStyle w:val="ConsPlusNormal"/>
        <w:spacing w:before="220"/>
        <w:ind w:firstLine="540"/>
        <w:jc w:val="both"/>
      </w:pPr>
      <w:r>
        <w:t>1) недостаточность и неразвитость инфраструктуры туризма (недостаточность, а в ряде районов отсутствие средств размещения туристского класса и объектов досуга, неудовлетворительное состояние многих туристских объектов показа, отсутствие качественной придорожной инфраструктуры практически на всех автодорогах республики);</w:t>
      </w:r>
    </w:p>
    <w:p w:rsidR="003A7FC9" w:rsidRDefault="003A7FC9">
      <w:pPr>
        <w:pStyle w:val="ConsPlusNormal"/>
        <w:spacing w:before="220"/>
        <w:ind w:firstLine="540"/>
        <w:jc w:val="both"/>
      </w:pPr>
      <w:r>
        <w:t>2) низкая инвестиционная привлекательность (отсутствие доступных инвесторам долгосрочных кредитных инструментов с процентными ставками, позволяющими окупать инвестиции в объекты туристско-рекреационного комплекса в приемлемые для инвесторов сроки);</w:t>
      </w:r>
    </w:p>
    <w:p w:rsidR="003A7FC9" w:rsidRDefault="003A7FC9">
      <w:pPr>
        <w:pStyle w:val="ConsPlusNormal"/>
        <w:spacing w:before="220"/>
        <w:ind w:firstLine="540"/>
        <w:jc w:val="both"/>
      </w:pPr>
      <w:r>
        <w:t>3) дефицит квалифицированных специалистов (невысокое качество обслуживания во всех секторах туристской индустрии вследствие недостатка профессиональных кадров).</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lastRenderedPageBreak/>
        <w:t>1) совершенствование нормативно-правового регулирования в сфере туризма;</w:t>
      </w:r>
    </w:p>
    <w:p w:rsidR="003A7FC9" w:rsidRDefault="003A7FC9">
      <w:pPr>
        <w:pStyle w:val="ConsPlusNormal"/>
        <w:spacing w:before="220"/>
        <w:ind w:firstLine="540"/>
        <w:jc w:val="both"/>
      </w:pPr>
      <w:r>
        <w:t>2) формирование доступной и комфортной туристской среды и создание туристской инфраструктуры, в том числе сопутствующей (транспорт, энергетическое обеспечение, общественное питание, индустрия развлечений и др.);</w:t>
      </w:r>
    </w:p>
    <w:p w:rsidR="003A7FC9" w:rsidRDefault="003A7FC9">
      <w:pPr>
        <w:pStyle w:val="ConsPlusNormal"/>
        <w:spacing w:before="220"/>
        <w:ind w:firstLine="540"/>
        <w:jc w:val="both"/>
      </w:pPr>
      <w:r>
        <w:t>3) стимулирование привлечения частных инвестиций в развитие туризма, реализация инвестиционных проектов с применением механизма государственно-частного партнерства;</w:t>
      </w:r>
    </w:p>
    <w:p w:rsidR="003A7FC9" w:rsidRDefault="003A7FC9">
      <w:pPr>
        <w:pStyle w:val="ConsPlusNormal"/>
        <w:spacing w:before="220"/>
        <w:ind w:firstLine="540"/>
        <w:jc w:val="both"/>
      </w:pPr>
      <w:r>
        <w:t>4) сохранение, развитие и рациональное использование природно-ресурсного комплекса и культурно-исторического наследия;</w:t>
      </w:r>
    </w:p>
    <w:p w:rsidR="003A7FC9" w:rsidRDefault="003A7FC9">
      <w:pPr>
        <w:pStyle w:val="ConsPlusNormal"/>
        <w:spacing w:before="220"/>
        <w:ind w:firstLine="540"/>
        <w:jc w:val="both"/>
      </w:pPr>
      <w:r>
        <w:t>5) организация трансграничных туристских маршрутов и объектов с учетом развития перспективных транспортных коридоров Республики Тыва;</w:t>
      </w:r>
    </w:p>
    <w:p w:rsidR="003A7FC9" w:rsidRDefault="003A7FC9">
      <w:pPr>
        <w:pStyle w:val="ConsPlusNormal"/>
        <w:spacing w:before="220"/>
        <w:ind w:firstLine="540"/>
        <w:jc w:val="both"/>
      </w:pPr>
      <w:r>
        <w:t>6) применение кластерного подхода в реализации проектов в сфере туризма;</w:t>
      </w:r>
    </w:p>
    <w:p w:rsidR="003A7FC9" w:rsidRDefault="003A7FC9">
      <w:pPr>
        <w:pStyle w:val="ConsPlusNormal"/>
        <w:spacing w:before="220"/>
        <w:ind w:firstLine="540"/>
        <w:jc w:val="both"/>
      </w:pPr>
      <w:r>
        <w:t>7) создание в Туве туристских кластеров для дальнейшего получения статуса территорий опережающего развития и особых экономических зон;</w:t>
      </w:r>
    </w:p>
    <w:p w:rsidR="003A7FC9" w:rsidRDefault="003A7FC9">
      <w:pPr>
        <w:pStyle w:val="ConsPlusNormal"/>
        <w:spacing w:before="220"/>
        <w:ind w:firstLine="540"/>
        <w:jc w:val="both"/>
      </w:pPr>
      <w:r>
        <w:t>8) формирование положительного информационного поля.</w:t>
      </w:r>
    </w:p>
    <w:p w:rsidR="003A7FC9" w:rsidRDefault="003A7FC9">
      <w:pPr>
        <w:pStyle w:val="ConsPlusNormal"/>
        <w:spacing w:before="220"/>
        <w:ind w:firstLine="540"/>
        <w:jc w:val="both"/>
      </w:pPr>
      <w:r>
        <w:t>Развитию туризма в том числе способствует развитие креативных индустрий. Из направлений креативной индустрии в республике особое место занимают народные художественные промыслы. Народные художественные промыслы - неотъемлемое достояние культуры, одна из форм народного творчества, требующая к себе очень бережного отношения, особенно в условиях современного мира. Художественные промыслы тувинского народа имеют многовековую историю и отличаются уникальностью и своеобразием (изготовление изделий из дерева, ювелирные изделия, керамические изделия, использование плетеных веревок из шерсти и волос животных и многое другое).</w:t>
      </w:r>
    </w:p>
    <w:p w:rsidR="003A7FC9" w:rsidRDefault="003A7FC9">
      <w:pPr>
        <w:pStyle w:val="ConsPlusNormal"/>
        <w:jc w:val="both"/>
      </w:pPr>
      <w:r>
        <w:t xml:space="preserve">(абзац введен </w:t>
      </w:r>
      <w:hyperlink r:id="rId124">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xml:space="preserve">В республике создан "Центр народно-художественных промыслов" (далее - Центр НХП), а также открыты </w:t>
      </w:r>
      <w:proofErr w:type="spellStart"/>
      <w:r>
        <w:t>этноковоркинги</w:t>
      </w:r>
      <w:proofErr w:type="spellEnd"/>
      <w:r>
        <w:t xml:space="preserve"> в муниципальных образованиях республики. Центр НХП ориентирован на создание условий для поддержки деятельности и перспективного развития народно-художественных промыслов, ремесел, этнического туризма.</w:t>
      </w:r>
    </w:p>
    <w:p w:rsidR="003A7FC9" w:rsidRDefault="003A7FC9">
      <w:pPr>
        <w:pStyle w:val="ConsPlusNormal"/>
        <w:jc w:val="both"/>
      </w:pPr>
      <w:r>
        <w:t xml:space="preserve">(абзац введен </w:t>
      </w:r>
      <w:hyperlink r:id="rId125">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Несмотря на ряд серьезных проблем республике удалось сохранить и возродить народные художественные промыслы как неотъемлемую составляющую национальной экономики и культуры, имеющую высокий синергетический потенциал при интеграции в отрасли туризма, моды и дизайна. Таким образом народные художественные промыслы являются своеобразной "визитной" культурной карточкой республики. Кроме того, народные промыслы являются ресурсом для развития разных видов туризма.</w:t>
      </w:r>
    </w:p>
    <w:p w:rsidR="003A7FC9" w:rsidRDefault="003A7FC9">
      <w:pPr>
        <w:pStyle w:val="ConsPlusNormal"/>
        <w:jc w:val="both"/>
      </w:pPr>
      <w:r>
        <w:t xml:space="preserve">(абзац введен </w:t>
      </w:r>
      <w:hyperlink r:id="rId126">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Основной задачей дальнейшего развития креативных индустрии в республике является сохранение самобытности культуры, повышение художественного уровня выпускаемой продукции, сохранение традиционных технологий производства продукции, подготовка кадров, налаживание рынков сбыта продукции, а также разработки программы, направленной на развитие креативных индустрий, в целях комплексной поддержки отрасли, так как в настоящее время поддержка осуществляется посредством реализации точечных проектов. Также планируется создание Школы креативных индустрий на базе ГБУ "Международная академия "</w:t>
      </w:r>
      <w:proofErr w:type="spellStart"/>
      <w:r>
        <w:t>Хоомей</w:t>
      </w:r>
      <w:proofErr w:type="spellEnd"/>
      <w:r>
        <w:t>".</w:t>
      </w:r>
    </w:p>
    <w:p w:rsidR="003A7FC9" w:rsidRDefault="003A7FC9">
      <w:pPr>
        <w:pStyle w:val="ConsPlusNormal"/>
        <w:jc w:val="both"/>
      </w:pPr>
      <w:r>
        <w:t xml:space="preserve">(абзац введен </w:t>
      </w:r>
      <w:hyperlink r:id="rId127">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 xml:space="preserve">Решение задачи по формированию доступной и комфортной туристской среды и создание </w:t>
      </w:r>
      <w:r>
        <w:lastRenderedPageBreak/>
        <w:t xml:space="preserve">туристской инфраструктуры предусматривает проведение работ по созданию проектов ряда перспективных туристских кластеров за счет формирования государственно-частного партнерства. При этом планируется комплексное развитие туристской и обеспечивающей инфраструктуры туристско-рекреационных и </w:t>
      </w:r>
      <w:proofErr w:type="spellStart"/>
      <w:r>
        <w:t>автотуристских</w:t>
      </w:r>
      <w:proofErr w:type="spellEnd"/>
      <w:r>
        <w:t xml:space="preserve"> кластеров, которые станут точками роста развития региона, межрегиональных связей, активизировав вокруг себя развитие малого и среднего бизнеса.</w:t>
      </w:r>
    </w:p>
    <w:p w:rsidR="003A7FC9" w:rsidRDefault="003A7FC9">
      <w:pPr>
        <w:pStyle w:val="ConsPlusNormal"/>
        <w:spacing w:before="220"/>
        <w:ind w:firstLine="540"/>
        <w:jc w:val="both"/>
      </w:pPr>
      <w:r>
        <w:t>Большую роль для эффективного развития туризма в регионах сыграло изменение законодательства о свободных экономических зонах в Российской Федерации, разрешающее ряд проблем развития туризма в регионах. В целях привлечения частных инвестиций, роста предпринимательской инициативы в сфере туризма планируется создать территории опережающего развития (ТОР) по кластерному принципу, в которых благодаря специальным налоговым режимам будут предоставлены льготные условия.</w:t>
      </w:r>
    </w:p>
    <w:p w:rsidR="003A7FC9" w:rsidRDefault="003A7FC9">
      <w:pPr>
        <w:pStyle w:val="ConsPlusNormal"/>
        <w:jc w:val="both"/>
      </w:pPr>
    </w:p>
    <w:p w:rsidR="003A7FC9" w:rsidRDefault="003A7FC9">
      <w:pPr>
        <w:pStyle w:val="ConsPlusNormal"/>
        <w:jc w:val="center"/>
      </w:pPr>
      <w:r>
        <w:t>Территории опережающего развития</w:t>
      </w:r>
    </w:p>
    <w:p w:rsidR="003A7FC9" w:rsidRDefault="003A7FC9">
      <w:pPr>
        <w:pStyle w:val="ConsPlusNormal"/>
        <w:jc w:val="center"/>
      </w:pPr>
      <w:r>
        <w:t>СКК кластерного типа (проекты)</w:t>
      </w:r>
    </w:p>
    <w:p w:rsidR="003A7FC9" w:rsidRDefault="003A7FC9">
      <w:pPr>
        <w:pStyle w:val="ConsPlusNormal"/>
        <w:jc w:val="both"/>
      </w:pPr>
    </w:p>
    <w:p w:rsidR="003A7FC9" w:rsidRDefault="003A7FC9">
      <w:pPr>
        <w:pStyle w:val="ConsPlusNormal"/>
        <w:jc w:val="center"/>
      </w:pPr>
      <w:r>
        <w:t>Рисунок не приводится.</w:t>
      </w:r>
    </w:p>
    <w:p w:rsidR="003A7FC9" w:rsidRDefault="003A7FC9">
      <w:pPr>
        <w:pStyle w:val="ConsPlusNormal"/>
        <w:jc w:val="both"/>
      </w:pPr>
    </w:p>
    <w:p w:rsidR="003A7FC9" w:rsidRDefault="003A7FC9">
      <w:pPr>
        <w:pStyle w:val="ConsPlusNormal"/>
        <w:ind w:firstLine="540"/>
        <w:jc w:val="both"/>
      </w:pPr>
      <w:r>
        <w:t>I - санаторно-курортный кластер "Целебные озера Центра Азии";</w:t>
      </w:r>
    </w:p>
    <w:p w:rsidR="003A7FC9" w:rsidRDefault="003A7FC9">
      <w:pPr>
        <w:pStyle w:val="ConsPlusNormal"/>
        <w:spacing w:before="220"/>
        <w:ind w:firstLine="540"/>
        <w:jc w:val="both"/>
      </w:pPr>
      <w:r>
        <w:t>II - гастроэнтерологический кластер "Кислые воды Тувы";</w:t>
      </w:r>
    </w:p>
    <w:p w:rsidR="003A7FC9" w:rsidRDefault="003A7FC9">
      <w:pPr>
        <w:pStyle w:val="ConsPlusNormal"/>
        <w:spacing w:before="220"/>
        <w:ind w:firstLine="540"/>
        <w:jc w:val="both"/>
      </w:pPr>
      <w:r>
        <w:t>III - восточный лечебный кластер "Термальные воды Тувы";</w:t>
      </w:r>
    </w:p>
    <w:p w:rsidR="003A7FC9" w:rsidRDefault="003A7FC9">
      <w:pPr>
        <w:pStyle w:val="ConsPlusNormal"/>
        <w:spacing w:before="220"/>
        <w:ind w:firstLine="540"/>
        <w:jc w:val="both"/>
      </w:pPr>
      <w:r>
        <w:t>IV - западный лечебный кластер "Радоновые воды Тувы".</w:t>
      </w:r>
    </w:p>
    <w:p w:rsidR="003A7FC9" w:rsidRDefault="003A7FC9">
      <w:pPr>
        <w:pStyle w:val="ConsPlusNormal"/>
        <w:spacing w:before="220"/>
        <w:ind w:firstLine="540"/>
        <w:jc w:val="both"/>
      </w:pPr>
      <w:r>
        <w:t>Возможные отраслевые сегменты развития туристской деятельности в Республике Тыва:</w:t>
      </w:r>
    </w:p>
    <w:p w:rsidR="003A7FC9" w:rsidRDefault="003A7FC9">
      <w:pPr>
        <w:pStyle w:val="ConsPlusNormal"/>
        <w:spacing w:before="220"/>
        <w:ind w:firstLine="540"/>
        <w:jc w:val="both"/>
      </w:pPr>
      <w:r>
        <w:t>1) спортивный туризм. Особенности природного потенциала республики дают возможность для развития зимних и экстремальных видов спорта, а высокий природный потенциал делает привлекательным охотничье-рыболовный туризм;</w:t>
      </w:r>
    </w:p>
    <w:p w:rsidR="003A7FC9" w:rsidRDefault="003A7FC9">
      <w:pPr>
        <w:pStyle w:val="ConsPlusNormal"/>
        <w:spacing w:before="220"/>
        <w:ind w:firstLine="540"/>
        <w:jc w:val="both"/>
      </w:pPr>
      <w:r>
        <w:t>2) экологический туризм. Создание условий для развития экологического туризма на особо охраняемых природных территориях республиканского значения;</w:t>
      </w:r>
    </w:p>
    <w:p w:rsidR="003A7FC9" w:rsidRDefault="003A7FC9">
      <w:pPr>
        <w:pStyle w:val="ConsPlusNormal"/>
        <w:spacing w:before="220"/>
        <w:ind w:firstLine="540"/>
        <w:jc w:val="both"/>
      </w:pPr>
      <w:r>
        <w:t>3) трансграничный туризм. Создание туристских центров вдоль основных транспортных коридоров республики, в первую очередь, на основе малых исторических городов с ценным историко-культурным наследием;</w:t>
      </w:r>
    </w:p>
    <w:p w:rsidR="003A7FC9" w:rsidRDefault="003A7FC9">
      <w:pPr>
        <w:pStyle w:val="ConsPlusNormal"/>
        <w:spacing w:before="220"/>
        <w:ind w:firstLine="540"/>
        <w:jc w:val="both"/>
      </w:pPr>
      <w:r>
        <w:t>4) культурно-познавательный, событийный, паломнический туризм;</w:t>
      </w:r>
    </w:p>
    <w:p w:rsidR="003A7FC9" w:rsidRDefault="003A7FC9">
      <w:pPr>
        <w:pStyle w:val="ConsPlusNormal"/>
        <w:spacing w:before="220"/>
        <w:ind w:firstLine="540"/>
        <w:jc w:val="both"/>
      </w:pPr>
      <w:r>
        <w:t xml:space="preserve">5) деловой туризм. Развитие его инфраструктуры: комфортабельного аэропорта с регулярными рейсами и широкой географией полетов, гостиниц, безопасного транспорта, развитого придорожного сервиса, наличие спортивно-оздоровительных учреждений и </w:t>
      </w:r>
      <w:proofErr w:type="spellStart"/>
      <w:r>
        <w:t>конференцзалов</w:t>
      </w:r>
      <w:proofErr w:type="spellEnd"/>
      <w:r>
        <w:t xml:space="preserve"> для проведения межрегиональных выставок, а также повышение уровня сервисного обслуживания и индустрии гостеприимства;</w:t>
      </w:r>
    </w:p>
    <w:p w:rsidR="003A7FC9" w:rsidRDefault="003A7FC9">
      <w:pPr>
        <w:pStyle w:val="ConsPlusNormal"/>
        <w:spacing w:before="220"/>
        <w:ind w:firstLine="540"/>
        <w:jc w:val="both"/>
      </w:pPr>
      <w:r>
        <w:t xml:space="preserve">6) гастрономический туризм. Наиболее перспективными районами для развития гастрономического туризма и придорожного сервиса являются </w:t>
      </w:r>
      <w:proofErr w:type="spellStart"/>
      <w:r>
        <w:t>Тоджинский</w:t>
      </w:r>
      <w:proofErr w:type="spellEnd"/>
      <w:r>
        <w:t xml:space="preserve">, </w:t>
      </w:r>
      <w:proofErr w:type="spellStart"/>
      <w:r>
        <w:t>Каа-Хемский</w:t>
      </w:r>
      <w:proofErr w:type="spellEnd"/>
      <w:r>
        <w:t xml:space="preserve">, </w:t>
      </w:r>
      <w:proofErr w:type="spellStart"/>
      <w:r>
        <w:t>Тандинский</w:t>
      </w:r>
      <w:proofErr w:type="spellEnd"/>
      <w:r>
        <w:t xml:space="preserve">, </w:t>
      </w:r>
      <w:proofErr w:type="spellStart"/>
      <w:r>
        <w:t>Эрзинский</w:t>
      </w:r>
      <w:proofErr w:type="spellEnd"/>
      <w:r>
        <w:t xml:space="preserve"> и </w:t>
      </w:r>
      <w:proofErr w:type="spellStart"/>
      <w:r>
        <w:t>Монгун-Тайгинский</w:t>
      </w:r>
      <w:proofErr w:type="spellEnd"/>
      <w:r>
        <w:t xml:space="preserve"> районы. Требуется организация придорожного сервиса вдоль федеральной трассы Р-257 "Енисей" (М-54) в Пий-</w:t>
      </w:r>
      <w:proofErr w:type="spellStart"/>
      <w:r>
        <w:t>Хемском</w:t>
      </w:r>
      <w:proofErr w:type="spellEnd"/>
      <w:r>
        <w:t xml:space="preserve">, </w:t>
      </w:r>
      <w:proofErr w:type="spellStart"/>
      <w:r>
        <w:t>Кызылском</w:t>
      </w:r>
      <w:proofErr w:type="spellEnd"/>
      <w:r>
        <w:t xml:space="preserve">, </w:t>
      </w:r>
      <w:proofErr w:type="spellStart"/>
      <w:r>
        <w:t>Улуг-Хемском</w:t>
      </w:r>
      <w:proofErr w:type="spellEnd"/>
      <w:r>
        <w:t xml:space="preserve">, </w:t>
      </w:r>
      <w:proofErr w:type="spellStart"/>
      <w:r>
        <w:t>Дзун-Хемчикском</w:t>
      </w:r>
      <w:proofErr w:type="spellEnd"/>
      <w:r>
        <w:t xml:space="preserve"> и </w:t>
      </w:r>
      <w:proofErr w:type="spellStart"/>
      <w:r>
        <w:t>Овюрском</w:t>
      </w:r>
      <w:proofErr w:type="spellEnd"/>
      <w:r>
        <w:t xml:space="preserve"> районах;</w:t>
      </w:r>
    </w:p>
    <w:p w:rsidR="003A7FC9" w:rsidRDefault="003A7FC9">
      <w:pPr>
        <w:pStyle w:val="ConsPlusNormal"/>
        <w:spacing w:before="220"/>
        <w:ind w:firstLine="540"/>
        <w:jc w:val="both"/>
      </w:pPr>
      <w:r>
        <w:t>7) лечебно-оздоровительный туризм. Создание санаторно-курортных и лечебно-оздоровительных комплексов кластерного типа;</w:t>
      </w:r>
    </w:p>
    <w:p w:rsidR="003A7FC9" w:rsidRDefault="003A7FC9">
      <w:pPr>
        <w:pStyle w:val="ConsPlusNormal"/>
        <w:spacing w:before="220"/>
        <w:ind w:firstLine="540"/>
        <w:jc w:val="both"/>
      </w:pPr>
      <w:r>
        <w:lastRenderedPageBreak/>
        <w:t>8) детский туризм. Создание сети туристских научно-исследовательских и учебно-познавательных маршрутов для школьников Тувы;</w:t>
      </w:r>
    </w:p>
    <w:p w:rsidR="003A7FC9" w:rsidRDefault="003A7FC9">
      <w:pPr>
        <w:pStyle w:val="ConsPlusNormal"/>
        <w:spacing w:before="220"/>
        <w:ind w:firstLine="540"/>
        <w:jc w:val="both"/>
      </w:pPr>
      <w:r>
        <w:t>9) сельский туризм. Привлечение туристов в сферу сельского туризма должно быть основано на особенности традиционного кочевого ведения животноводства. Республиканский народный праздник животноводов "</w:t>
      </w:r>
      <w:proofErr w:type="spellStart"/>
      <w:r>
        <w:t>Наадым</w:t>
      </w:r>
      <w:proofErr w:type="spellEnd"/>
      <w:r>
        <w:t>" выступает как событийный туризм в рамках сельского туризма.</w:t>
      </w:r>
    </w:p>
    <w:p w:rsidR="003A7FC9" w:rsidRDefault="003A7FC9">
      <w:pPr>
        <w:pStyle w:val="ConsPlusNormal"/>
        <w:jc w:val="both"/>
      </w:pPr>
    </w:p>
    <w:p w:rsidR="003A7FC9" w:rsidRDefault="003A7FC9">
      <w:pPr>
        <w:pStyle w:val="ConsPlusNormal"/>
        <w:jc w:val="center"/>
      </w:pPr>
      <w:r>
        <w:t>Карта не приводится.</w:t>
      </w:r>
    </w:p>
    <w:p w:rsidR="003A7FC9" w:rsidRDefault="003A7FC9">
      <w:pPr>
        <w:pStyle w:val="ConsPlusNormal"/>
        <w:jc w:val="both"/>
      </w:pPr>
    </w:p>
    <w:p w:rsidR="003A7FC9" w:rsidRDefault="003A7FC9">
      <w:pPr>
        <w:pStyle w:val="ConsPlusTitle"/>
        <w:jc w:val="center"/>
        <w:outlineLvl w:val="2"/>
      </w:pPr>
      <w:r>
        <w:t>5.6. Развитие агропромышленного комплекса</w:t>
      </w:r>
    </w:p>
    <w:p w:rsidR="003A7FC9" w:rsidRDefault="003A7FC9">
      <w:pPr>
        <w:pStyle w:val="ConsPlusNormal"/>
        <w:jc w:val="both"/>
      </w:pPr>
    </w:p>
    <w:p w:rsidR="003A7FC9" w:rsidRDefault="003A7FC9">
      <w:pPr>
        <w:pStyle w:val="ConsPlusNormal"/>
        <w:ind w:firstLine="540"/>
        <w:jc w:val="both"/>
      </w:pPr>
      <w:r>
        <w:t>Цель - организация производства сельскохозяйственной продукции с высокой добавленной стоимостью, обеспечение продовольственной безопасности республики за счет собственного производства продуктов питания, повышение качества жизни в сельской местности с сохранением традиционного уклада жизни населения.</w:t>
      </w:r>
    </w:p>
    <w:p w:rsidR="003A7FC9" w:rsidRDefault="003A7FC9">
      <w:pPr>
        <w:pStyle w:val="ConsPlusNormal"/>
        <w:spacing w:before="220"/>
        <w:ind w:firstLine="540"/>
        <w:jc w:val="both"/>
      </w:pPr>
      <w:r>
        <w:t>Конкурентные преимущества отрасли:</w:t>
      </w:r>
    </w:p>
    <w:p w:rsidR="003A7FC9" w:rsidRDefault="003A7FC9">
      <w:pPr>
        <w:pStyle w:val="ConsPlusNormal"/>
        <w:spacing w:before="220"/>
        <w:ind w:firstLine="540"/>
        <w:jc w:val="both"/>
      </w:pPr>
      <w:r>
        <w:t>1) потенциал кормовых ресурсов республики;</w:t>
      </w:r>
    </w:p>
    <w:p w:rsidR="003A7FC9" w:rsidRDefault="003A7FC9">
      <w:pPr>
        <w:pStyle w:val="ConsPlusNormal"/>
        <w:spacing w:before="220"/>
        <w:ind w:firstLine="540"/>
        <w:jc w:val="both"/>
      </w:pPr>
      <w:r>
        <w:t>2) возможность использования пастбищных угодий республики в течение круглого года для выпаса мелкого и крупного рогатого скота;</w:t>
      </w:r>
    </w:p>
    <w:p w:rsidR="003A7FC9" w:rsidRDefault="003A7FC9">
      <w:pPr>
        <w:pStyle w:val="ConsPlusNormal"/>
        <w:spacing w:before="220"/>
        <w:ind w:firstLine="540"/>
        <w:jc w:val="both"/>
      </w:pPr>
      <w:r>
        <w:t>3) интенсивное увеличение поголовья скота во всех категориях хозяйств;</w:t>
      </w:r>
    </w:p>
    <w:p w:rsidR="003A7FC9" w:rsidRDefault="003A7FC9">
      <w:pPr>
        <w:pStyle w:val="ConsPlusNormal"/>
        <w:spacing w:before="220"/>
        <w:ind w:firstLine="540"/>
        <w:jc w:val="both"/>
      </w:pPr>
      <w:r>
        <w:t>4) рост спроса на молочную и мясную продукцию местного производства;</w:t>
      </w:r>
    </w:p>
    <w:p w:rsidR="003A7FC9" w:rsidRDefault="003A7FC9">
      <w:pPr>
        <w:pStyle w:val="ConsPlusNormal"/>
        <w:spacing w:before="220"/>
        <w:ind w:firstLine="540"/>
        <w:jc w:val="both"/>
      </w:pPr>
      <w:r>
        <w:t>5) наличие земельных ресурсов и свободных площадок для сельскохозяйственного, промышленного использования;</w:t>
      </w:r>
    </w:p>
    <w:p w:rsidR="003A7FC9" w:rsidRDefault="003A7FC9">
      <w:pPr>
        <w:pStyle w:val="ConsPlusNormal"/>
        <w:spacing w:before="220"/>
        <w:ind w:firstLine="540"/>
        <w:jc w:val="both"/>
      </w:pPr>
      <w:r>
        <w:t>6) сформированная система государственной поддержки АПК.</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зона рискованного земледелия, короткий вегетационный период и низкий уровень естественного плодородия почв;</w:t>
      </w:r>
    </w:p>
    <w:p w:rsidR="003A7FC9" w:rsidRDefault="003A7FC9">
      <w:pPr>
        <w:pStyle w:val="ConsPlusNormal"/>
        <w:spacing w:before="220"/>
        <w:ind w:firstLine="540"/>
        <w:jc w:val="both"/>
      </w:pPr>
      <w:r>
        <w:t>2) низкая продуктивность скота (среднесуточный надой молока с 1 коровы 7 - 8 кг; живой вес барана в среднем 35 кг);</w:t>
      </w:r>
    </w:p>
    <w:p w:rsidR="003A7FC9" w:rsidRDefault="003A7FC9">
      <w:pPr>
        <w:pStyle w:val="ConsPlusNormal"/>
        <w:spacing w:before="220"/>
        <w:ind w:firstLine="540"/>
        <w:jc w:val="both"/>
      </w:pPr>
      <w:r>
        <w:t xml:space="preserve">3) низкий уровень обеспеченности рынка продовольственными товарами местных </w:t>
      </w:r>
      <w:proofErr w:type="spellStart"/>
      <w:r>
        <w:t>сельхозтоваропроизводителей</w:t>
      </w:r>
      <w:proofErr w:type="spellEnd"/>
      <w:r>
        <w:t>;</w:t>
      </w:r>
    </w:p>
    <w:p w:rsidR="003A7FC9" w:rsidRDefault="003A7FC9">
      <w:pPr>
        <w:pStyle w:val="ConsPlusNormal"/>
        <w:spacing w:before="220"/>
        <w:ind w:firstLine="540"/>
        <w:jc w:val="both"/>
      </w:pPr>
      <w:r>
        <w:t>4) низкая конкурентоспособность вследствие организационного, технического и технологического отставания (отсутствие новых технологий, износ используемой техники);</w:t>
      </w:r>
    </w:p>
    <w:p w:rsidR="003A7FC9" w:rsidRDefault="003A7FC9">
      <w:pPr>
        <w:pStyle w:val="ConsPlusNormal"/>
        <w:spacing w:before="220"/>
        <w:ind w:firstLine="540"/>
        <w:jc w:val="both"/>
      </w:pPr>
      <w:r>
        <w:t>5) слабая обеспеченность транспортной и инженерной инфраструктуры отрасли;</w:t>
      </w:r>
    </w:p>
    <w:p w:rsidR="003A7FC9" w:rsidRDefault="003A7FC9">
      <w:pPr>
        <w:pStyle w:val="ConsPlusNormal"/>
        <w:spacing w:before="220"/>
        <w:ind w:firstLine="540"/>
        <w:jc w:val="both"/>
      </w:pPr>
      <w:r>
        <w:t>6) неустойчивое финансовое состояние сельхозпредприятий;</w:t>
      </w:r>
    </w:p>
    <w:p w:rsidR="003A7FC9" w:rsidRDefault="003A7FC9">
      <w:pPr>
        <w:pStyle w:val="ConsPlusNormal"/>
        <w:spacing w:before="220"/>
        <w:ind w:firstLine="540"/>
        <w:jc w:val="both"/>
      </w:pPr>
      <w:r>
        <w:t>7) недостаточное развитие логистической инфраструктуры, отсутствие межрайонных центров хранения, переработки и распределения сельскохозяйственной продукции.</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 xml:space="preserve">1) развитие сельских территорий, малых сел. Решение задач по повышению уровня и качества жизни населения в малых селах Республики Тыва требует принятия мер по созданию предпосылок </w:t>
      </w:r>
      <w:r>
        <w:lastRenderedPageBreak/>
        <w:t>для устойчивого развития сельских территорий и сохранения традиционного уклада жизни путем повышения уровня комфортности условий жизнедеятельности в селах. Необходимо сохранить и увеличить долю удельного веса сельского населения в общей численности населения республики от 45,7 процента - в 2021 г. до 45,8 процента - в 2024 г.; 47 процентов - в 2030 г.</w:t>
      </w:r>
    </w:p>
    <w:p w:rsidR="003A7FC9" w:rsidRDefault="003A7FC9">
      <w:pPr>
        <w:pStyle w:val="ConsPlusNormal"/>
        <w:jc w:val="both"/>
      </w:pPr>
      <w:r>
        <w:t xml:space="preserve">(в ред. </w:t>
      </w:r>
      <w:hyperlink r:id="rId128">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Для достижения поставленной цели требуется:</w:t>
      </w:r>
    </w:p>
    <w:p w:rsidR="003A7FC9" w:rsidRDefault="003A7FC9">
      <w:pPr>
        <w:pStyle w:val="ConsPlusNormal"/>
        <w:spacing w:before="220"/>
        <w:ind w:firstLine="540"/>
        <w:jc w:val="both"/>
      </w:pPr>
      <w:r>
        <w:t>а) развитие социальной и инженерной инфраструктуры на селе;</w:t>
      </w:r>
    </w:p>
    <w:p w:rsidR="003A7FC9" w:rsidRDefault="003A7FC9">
      <w:pPr>
        <w:pStyle w:val="ConsPlusNormal"/>
        <w:spacing w:before="220"/>
        <w:ind w:firstLine="540"/>
        <w:jc w:val="both"/>
      </w:pPr>
      <w:r>
        <w:t>б) повышение уровня занятости сельского населения;</w:t>
      </w:r>
    </w:p>
    <w:p w:rsidR="003A7FC9" w:rsidRDefault="003A7FC9">
      <w:pPr>
        <w:pStyle w:val="ConsPlusNormal"/>
        <w:spacing w:before="220"/>
        <w:ind w:firstLine="540"/>
        <w:jc w:val="both"/>
      </w:pPr>
      <w:r>
        <w:t>в) поддержка малых форм хозяйствования на селе.</w:t>
      </w:r>
    </w:p>
    <w:p w:rsidR="003A7FC9" w:rsidRDefault="003A7FC9">
      <w:pPr>
        <w:pStyle w:val="ConsPlusNormal"/>
        <w:spacing w:before="220"/>
        <w:ind w:firstLine="540"/>
        <w:jc w:val="both"/>
      </w:pPr>
      <w:r>
        <w:t>2) ускоренное развитие инфраструктуры опорных населенных пунктов,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w:t>
      </w:r>
    </w:p>
    <w:p w:rsidR="003A7FC9" w:rsidRDefault="003A7FC9">
      <w:pPr>
        <w:pStyle w:val="ConsPlusNormal"/>
        <w:jc w:val="both"/>
      </w:pPr>
      <w:r>
        <w:t xml:space="preserve">(абзац введен </w:t>
      </w:r>
      <w:hyperlink r:id="rId129">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Сформирован предварительный перечень опорных населенных пунктов Республики Тыва, инвестиционные проекты в данных населенных пунктах будут рассматриваться в приоритетном порядке при реализации государственных программ.</w:t>
      </w:r>
    </w:p>
    <w:p w:rsidR="003A7FC9" w:rsidRDefault="003A7FC9">
      <w:pPr>
        <w:pStyle w:val="ConsPlusNormal"/>
        <w:jc w:val="both"/>
      </w:pPr>
      <w:r>
        <w:t xml:space="preserve">(абзац введен </w:t>
      </w:r>
      <w:hyperlink r:id="rId130">
        <w:r>
          <w:rPr>
            <w:color w:val="0000FF"/>
          </w:rPr>
          <w:t>Постановлением</w:t>
        </w:r>
      </w:hyperlink>
      <w:r>
        <w:t xml:space="preserve"> Правительства РТ от 17.01.2023 N 12)</w:t>
      </w:r>
    </w:p>
    <w:p w:rsidR="003A7FC9" w:rsidRDefault="003A7FC9">
      <w:pPr>
        <w:pStyle w:val="ConsPlusNormal"/>
        <w:spacing w:before="220"/>
        <w:ind w:firstLine="540"/>
        <w:jc w:val="both"/>
      </w:pPr>
      <w:r>
        <w:t>Основные мероприятия:</w:t>
      </w:r>
    </w:p>
    <w:p w:rsidR="003A7FC9" w:rsidRDefault="003A7FC9">
      <w:pPr>
        <w:pStyle w:val="ConsPlusNormal"/>
        <w:spacing w:before="220"/>
        <w:ind w:firstLine="540"/>
        <w:jc w:val="both"/>
      </w:pPr>
      <w:r>
        <w:t>1) создание сети сельскохозяйственных кооперативов в сельской местности;</w:t>
      </w:r>
    </w:p>
    <w:p w:rsidR="003A7FC9" w:rsidRDefault="003A7FC9">
      <w:pPr>
        <w:pStyle w:val="ConsPlusNormal"/>
        <w:spacing w:before="220"/>
        <w:ind w:firstLine="540"/>
        <w:jc w:val="both"/>
      </w:pPr>
      <w:r>
        <w:t>2) развитие малого предпринимательства путем оказания поддержки начинающим фермерам, создание семейных животноводческих ферм;</w:t>
      </w:r>
    </w:p>
    <w:p w:rsidR="003A7FC9" w:rsidRDefault="003A7FC9">
      <w:pPr>
        <w:pStyle w:val="ConsPlusNormal"/>
        <w:spacing w:before="220"/>
        <w:ind w:firstLine="540"/>
        <w:jc w:val="both"/>
      </w:pPr>
      <w:r>
        <w:t>3) улучшение жилищных условий граждан, в том числе молодых семей и молодых специалистов, путем строительства быстровозводимого, малоэтажного и благоустроенного жилья в сельской местности;</w:t>
      </w:r>
    </w:p>
    <w:p w:rsidR="003A7FC9" w:rsidRDefault="003A7FC9">
      <w:pPr>
        <w:pStyle w:val="ConsPlusNormal"/>
        <w:spacing w:before="220"/>
        <w:ind w:firstLine="540"/>
        <w:jc w:val="both"/>
      </w:pPr>
      <w:r>
        <w:t>4) развитие практики финансовой поддержки сельских сообществ на основе предоставления грантов на реализацию социально значимых проектов;</w:t>
      </w:r>
    </w:p>
    <w:p w:rsidR="003A7FC9" w:rsidRDefault="003A7FC9">
      <w:pPr>
        <w:pStyle w:val="ConsPlusNormal"/>
        <w:spacing w:before="220"/>
        <w:ind w:firstLine="540"/>
        <w:jc w:val="both"/>
      </w:pPr>
      <w:r>
        <w:t>5) поддержка инициатив сельских граждан, направленных на развитие сельских территорий и реализацию социально значимых проектов;</w:t>
      </w:r>
    </w:p>
    <w:p w:rsidR="003A7FC9" w:rsidRDefault="003A7FC9">
      <w:pPr>
        <w:pStyle w:val="ConsPlusNormal"/>
        <w:spacing w:before="220"/>
        <w:ind w:firstLine="540"/>
        <w:jc w:val="both"/>
      </w:pPr>
      <w:r>
        <w:t>6) обеспечение занятости сельского населения, создание новых рабочих мест, в том числе за счет реализации губернаторского проекта "</w:t>
      </w:r>
      <w:proofErr w:type="spellStart"/>
      <w:r>
        <w:t>Кыштаг</w:t>
      </w:r>
      <w:proofErr w:type="spellEnd"/>
      <w:r>
        <w:t xml:space="preserve"> для молодой семьи", также повышение престижности сельскохозяйственного труда среди сельской молодежи;</w:t>
      </w:r>
    </w:p>
    <w:p w:rsidR="003A7FC9" w:rsidRDefault="003A7FC9">
      <w:pPr>
        <w:pStyle w:val="ConsPlusNormal"/>
        <w:spacing w:before="220"/>
        <w:ind w:firstLine="540"/>
        <w:jc w:val="both"/>
      </w:pPr>
      <w:r>
        <w:t>7) совершенствование использования производственного потенциала личных подсобных хозяйств сельского населения и определение возможных вариантов организационно-экономических моделей функционирования личного подсобного хозяйства в зависимости от производственного потенциала и их взаимодействия с сельскохозяйственными организациями.</w:t>
      </w:r>
    </w:p>
    <w:p w:rsidR="003A7FC9" w:rsidRDefault="003A7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FC9" w:rsidRDefault="003A7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FC9" w:rsidRDefault="003A7FC9">
            <w:pPr>
              <w:pStyle w:val="ConsPlusNormal"/>
              <w:jc w:val="both"/>
            </w:pPr>
            <w:proofErr w:type="spellStart"/>
            <w:r>
              <w:rPr>
                <w:color w:val="392C69"/>
              </w:rPr>
              <w:t>КонсультантПлюс</w:t>
            </w:r>
            <w:proofErr w:type="spellEnd"/>
            <w:r>
              <w:rPr>
                <w:color w:val="392C69"/>
              </w:rPr>
              <w:t>: примечание.</w:t>
            </w:r>
          </w:p>
          <w:p w:rsidR="003A7FC9" w:rsidRDefault="003A7FC9">
            <w:pPr>
              <w:pStyle w:val="ConsPlusNormal"/>
              <w:jc w:val="both"/>
            </w:pPr>
            <w:r>
              <w:rPr>
                <w:color w:val="392C69"/>
              </w:rPr>
              <w:t>Далее 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r>
    </w:tbl>
    <w:p w:rsidR="003A7FC9" w:rsidRDefault="003A7FC9">
      <w:pPr>
        <w:pStyle w:val="ConsPlusNormal"/>
        <w:spacing w:before="280"/>
        <w:ind w:firstLine="540"/>
        <w:jc w:val="both"/>
      </w:pPr>
      <w:r>
        <w:t>2. Развитие отрасли растениеводства</w:t>
      </w:r>
    </w:p>
    <w:p w:rsidR="003A7FC9" w:rsidRDefault="003A7FC9">
      <w:pPr>
        <w:pStyle w:val="ConsPlusNormal"/>
        <w:spacing w:before="220"/>
        <w:ind w:firstLine="540"/>
        <w:jc w:val="both"/>
      </w:pPr>
      <w:r>
        <w:lastRenderedPageBreak/>
        <w:t>Основные задачи:</w:t>
      </w:r>
    </w:p>
    <w:p w:rsidR="003A7FC9" w:rsidRDefault="003A7FC9">
      <w:pPr>
        <w:pStyle w:val="ConsPlusNormal"/>
        <w:spacing w:before="220"/>
        <w:ind w:firstLine="540"/>
        <w:jc w:val="both"/>
      </w:pPr>
      <w:r>
        <w:t>1) создание стабильной кормовой базы для отрасли животноводства. Сохранить и увеличить долю посевных площадей кормовых культур до 65 процентов;</w:t>
      </w:r>
    </w:p>
    <w:p w:rsidR="003A7FC9" w:rsidRDefault="003A7FC9">
      <w:pPr>
        <w:pStyle w:val="ConsPlusNormal"/>
        <w:spacing w:before="220"/>
        <w:ind w:firstLine="540"/>
        <w:jc w:val="both"/>
      </w:pPr>
      <w:r>
        <w:t xml:space="preserve">2) создание собственного семенного фонда зерновых культур. Обеспечить </w:t>
      </w:r>
      <w:proofErr w:type="spellStart"/>
      <w:r>
        <w:t>сельхозтоваропроизводителей</w:t>
      </w:r>
      <w:proofErr w:type="spellEnd"/>
      <w:r>
        <w:t xml:space="preserve"> республики потребности в семенах от 17 процентов (2017 г.) до 20 процентов (2023 г.); 35,0 процентов - (2025 г.); 45 процентов - (2030 г.);</w:t>
      </w:r>
    </w:p>
    <w:p w:rsidR="003A7FC9" w:rsidRDefault="003A7FC9">
      <w:pPr>
        <w:pStyle w:val="ConsPlusNormal"/>
        <w:jc w:val="both"/>
      </w:pPr>
      <w:r>
        <w:t xml:space="preserve">(в ред. </w:t>
      </w:r>
      <w:hyperlink r:id="rId131">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3) развитие садоводства, облепиховых плантаций, выращивание овощных культур.</w:t>
      </w:r>
    </w:p>
    <w:p w:rsidR="003A7FC9" w:rsidRDefault="003A7FC9">
      <w:pPr>
        <w:pStyle w:val="ConsPlusNormal"/>
        <w:jc w:val="both"/>
      </w:pPr>
      <w:r>
        <w:t xml:space="preserve">(в ред. </w:t>
      </w:r>
      <w:hyperlink r:id="rId132">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Мероприятия:</w:t>
      </w:r>
    </w:p>
    <w:p w:rsidR="003A7FC9" w:rsidRDefault="003A7FC9">
      <w:pPr>
        <w:pStyle w:val="ConsPlusNormal"/>
        <w:spacing w:before="220"/>
        <w:ind w:firstLine="540"/>
        <w:jc w:val="both"/>
      </w:pPr>
      <w:r>
        <w:t>1) создание 10 семеноводческих хозяйств в республике, в том числе 6 хозяйств по производству зерновых и кормовых культур, 3 хозяйства по производству семян картофеля и 1 хозяйство (плодопитомник) для развития садоводства в республике;</w:t>
      </w:r>
    </w:p>
    <w:p w:rsidR="003A7FC9" w:rsidRDefault="003A7FC9">
      <w:pPr>
        <w:pStyle w:val="ConsPlusNormal"/>
        <w:spacing w:before="220"/>
        <w:ind w:firstLine="540"/>
        <w:jc w:val="both"/>
      </w:pPr>
      <w:r>
        <w:t>2) проведение реконструкции и ремонта головных оросительных систем и культур, технических работ в орошаемых землях на не менее 11 тыс. га;</w:t>
      </w:r>
    </w:p>
    <w:p w:rsidR="003A7FC9" w:rsidRDefault="003A7FC9">
      <w:pPr>
        <w:pStyle w:val="ConsPlusNormal"/>
        <w:spacing w:before="220"/>
        <w:ind w:firstLine="540"/>
        <w:jc w:val="both"/>
      </w:pPr>
      <w:r>
        <w:t xml:space="preserve">3) обновление парка сельскохозяйственной техники (почвообрабатывающей, посевной, уборочной и подрабатывающей) с привлечением средств льготного кредитования и через </w:t>
      </w:r>
      <w:proofErr w:type="spellStart"/>
      <w:r>
        <w:t>россагролизинг</w:t>
      </w:r>
      <w:proofErr w:type="spellEnd"/>
      <w:r>
        <w:t xml:space="preserve">, также в рамках </w:t>
      </w:r>
      <w:hyperlink r:id="rId133">
        <w:r>
          <w:rPr>
            <w:color w:val="0000FF"/>
          </w:rPr>
          <w:t>подпрограммы</w:t>
        </w:r>
      </w:hyperlink>
      <w:r>
        <w:t xml:space="preserve"> "Техническая и технологическая модернизация, инновационное развитие АПК" с возмещением части затрат на приобретение техники в размере до 65 - 70 процентов.</w:t>
      </w:r>
    </w:p>
    <w:p w:rsidR="003A7FC9" w:rsidRDefault="003A7FC9">
      <w:pPr>
        <w:pStyle w:val="ConsPlusNormal"/>
        <w:spacing w:before="220"/>
        <w:ind w:firstLine="540"/>
        <w:jc w:val="both"/>
      </w:pPr>
      <w:r>
        <w:t>3. Развитие отрасли животноводства</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1) повышение продуктивности скота и улучшение качества производимой продукции животноводства, увеличение надоев молока, настрига шерсти, максимального выхода мяса при забое скота;</w:t>
      </w:r>
    </w:p>
    <w:p w:rsidR="003A7FC9" w:rsidRDefault="003A7FC9">
      <w:pPr>
        <w:pStyle w:val="ConsPlusNormal"/>
        <w:spacing w:before="220"/>
        <w:ind w:firstLine="540"/>
        <w:jc w:val="both"/>
      </w:pPr>
      <w:r>
        <w:t>2) создание перерабатывающих производств с высокой добавленной стоимостью.</w:t>
      </w:r>
    </w:p>
    <w:p w:rsidR="003A7FC9" w:rsidRDefault="003A7FC9">
      <w:pPr>
        <w:pStyle w:val="ConsPlusNormal"/>
        <w:spacing w:before="220"/>
        <w:ind w:firstLine="540"/>
        <w:jc w:val="both"/>
      </w:pPr>
      <w:r>
        <w:t>По развитию мясного скотоводства:</w:t>
      </w:r>
    </w:p>
    <w:p w:rsidR="003A7FC9" w:rsidRDefault="003A7FC9">
      <w:pPr>
        <w:pStyle w:val="ConsPlusNormal"/>
        <w:spacing w:before="220"/>
        <w:ind w:firstLine="540"/>
        <w:jc w:val="both"/>
      </w:pPr>
      <w:r>
        <w:t>1) доведение поголовья мясного и помесного крупного рогатого скота до 98,7 тыс. голов и производства говядины до 20 тыс. тонн (в убойном весе);</w:t>
      </w:r>
    </w:p>
    <w:p w:rsidR="003A7FC9" w:rsidRDefault="003A7FC9">
      <w:pPr>
        <w:pStyle w:val="ConsPlusNormal"/>
        <w:spacing w:before="220"/>
        <w:ind w:firstLine="540"/>
        <w:jc w:val="both"/>
      </w:pPr>
      <w:r>
        <w:t>2) строительство производственных помещений для содержания мясного помесного крупного рогатого скота.</w:t>
      </w:r>
    </w:p>
    <w:p w:rsidR="003A7FC9" w:rsidRDefault="003A7FC9">
      <w:pPr>
        <w:pStyle w:val="ConsPlusNormal"/>
        <w:spacing w:before="220"/>
        <w:ind w:firstLine="540"/>
        <w:jc w:val="both"/>
      </w:pPr>
      <w:r>
        <w:t>По развитию молочного скотоводства:</w:t>
      </w:r>
    </w:p>
    <w:p w:rsidR="003A7FC9" w:rsidRDefault="003A7FC9">
      <w:pPr>
        <w:pStyle w:val="ConsPlusNormal"/>
        <w:spacing w:before="220"/>
        <w:ind w:firstLine="540"/>
        <w:jc w:val="both"/>
      </w:pPr>
      <w:r>
        <w:t>1) увеличение среднего удоя молока от одной коровы не менее чем на 1500 кг к 2020 году и 2000 кг к 2030 году за счет максимального производства и развития высокопитательных рационов кормления животных;</w:t>
      </w:r>
    </w:p>
    <w:p w:rsidR="003A7FC9" w:rsidRDefault="003A7FC9">
      <w:pPr>
        <w:pStyle w:val="ConsPlusNormal"/>
        <w:spacing w:before="220"/>
        <w:ind w:firstLine="540"/>
        <w:jc w:val="both"/>
      </w:pPr>
      <w:r>
        <w:t>2) улучшение генетического качества молочных пород крупного рогатого скота путем организации искусственного осеменения во всех категориях хозяйств;</w:t>
      </w:r>
    </w:p>
    <w:p w:rsidR="003A7FC9" w:rsidRDefault="003A7FC9">
      <w:pPr>
        <w:pStyle w:val="ConsPlusNormal"/>
        <w:spacing w:before="220"/>
        <w:ind w:firstLine="540"/>
        <w:jc w:val="both"/>
      </w:pPr>
      <w:r>
        <w:t>3) увеличение производства молока во всех категориях хозяйств к 2030 году - до 81,0 тыс. тонн;</w:t>
      </w:r>
    </w:p>
    <w:p w:rsidR="003A7FC9" w:rsidRDefault="003A7FC9">
      <w:pPr>
        <w:pStyle w:val="ConsPlusNormal"/>
        <w:spacing w:before="220"/>
        <w:ind w:firstLine="540"/>
        <w:jc w:val="both"/>
      </w:pPr>
      <w:r>
        <w:lastRenderedPageBreak/>
        <w:t>4) создание условий на базе молочно-товарных ферм для обновления основного стада за счет ввода откормочных площадок с обеспечением содержания и сбалансированных рационов кормления высокого качества;</w:t>
      </w:r>
    </w:p>
    <w:p w:rsidR="003A7FC9" w:rsidRDefault="003A7FC9">
      <w:pPr>
        <w:pStyle w:val="ConsPlusNormal"/>
        <w:spacing w:before="220"/>
        <w:ind w:firstLine="540"/>
        <w:jc w:val="both"/>
      </w:pPr>
      <w:r>
        <w:t>5) строительство, реконструкция и модернизация молочно-товарных ферм в республике с внедрением новых технологий молочного оборудования.</w:t>
      </w:r>
    </w:p>
    <w:p w:rsidR="003A7FC9" w:rsidRDefault="003A7FC9">
      <w:pPr>
        <w:pStyle w:val="ConsPlusNormal"/>
        <w:spacing w:before="220"/>
        <w:ind w:firstLine="540"/>
        <w:jc w:val="both"/>
      </w:pPr>
      <w:r>
        <w:t>По развитию племенного животноводства:</w:t>
      </w:r>
    </w:p>
    <w:p w:rsidR="003A7FC9" w:rsidRDefault="003A7FC9">
      <w:pPr>
        <w:pStyle w:val="ConsPlusNormal"/>
        <w:spacing w:before="220"/>
        <w:ind w:firstLine="540"/>
        <w:jc w:val="both"/>
      </w:pPr>
      <w:r>
        <w:t>1) увеличение поголовья высокопродуктивного племенного скота к 2030 году до 32 тыс. условных голов;</w:t>
      </w:r>
    </w:p>
    <w:p w:rsidR="003A7FC9" w:rsidRDefault="003A7FC9">
      <w:pPr>
        <w:pStyle w:val="ConsPlusNormal"/>
        <w:spacing w:before="220"/>
        <w:ind w:firstLine="540"/>
        <w:jc w:val="both"/>
      </w:pPr>
      <w:r>
        <w:t>2) создание республиканского племенного центра в целях формирования племенной единой базы данных племенного скота, обеспечивающей потребность местных сельскохозяйственных товаропроизводителей в племенной продукции (материале);</w:t>
      </w:r>
    </w:p>
    <w:p w:rsidR="003A7FC9" w:rsidRDefault="003A7FC9">
      <w:pPr>
        <w:pStyle w:val="ConsPlusNormal"/>
        <w:spacing w:before="220"/>
        <w:ind w:firstLine="540"/>
        <w:jc w:val="both"/>
      </w:pPr>
      <w:r>
        <w:t xml:space="preserve">3) разработка плана </w:t>
      </w:r>
      <w:proofErr w:type="spellStart"/>
      <w:r>
        <w:t>селекционно</w:t>
      </w:r>
      <w:proofErr w:type="spellEnd"/>
      <w:r>
        <w:t xml:space="preserve">-племенной работы республики по видам животных (овцеводство, скотоводство, в том числе </w:t>
      </w:r>
      <w:proofErr w:type="spellStart"/>
      <w:r>
        <w:t>яководство</w:t>
      </w:r>
      <w:proofErr w:type="spellEnd"/>
      <w:r>
        <w:t>, коневодство и оленеводство).</w:t>
      </w:r>
    </w:p>
    <w:p w:rsidR="003A7FC9" w:rsidRDefault="003A7FC9">
      <w:pPr>
        <w:pStyle w:val="ConsPlusNormal"/>
        <w:spacing w:before="220"/>
        <w:ind w:firstLine="540"/>
        <w:jc w:val="both"/>
      </w:pPr>
      <w:r>
        <w:t>3. Развитие пищевой и перерабатывающей промышленности</w:t>
      </w:r>
    </w:p>
    <w:p w:rsidR="003A7FC9" w:rsidRDefault="003A7FC9">
      <w:pPr>
        <w:pStyle w:val="ConsPlusNormal"/>
        <w:spacing w:before="220"/>
        <w:ind w:firstLine="540"/>
        <w:jc w:val="both"/>
      </w:pPr>
      <w:r>
        <w:t>Основные задачи:</w:t>
      </w:r>
    </w:p>
    <w:p w:rsidR="003A7FC9" w:rsidRDefault="003A7FC9">
      <w:pPr>
        <w:pStyle w:val="ConsPlusNormal"/>
        <w:spacing w:before="220"/>
        <w:ind w:firstLine="540"/>
        <w:jc w:val="both"/>
      </w:pPr>
      <w:r>
        <w:t xml:space="preserve">1) создание приемных пунктов по сбору сырья для переработки и выпуска пищевой продукции (молоко, мяса, картофеля, овощей, дикоросов) у населения республики путем создания </w:t>
      </w:r>
      <w:proofErr w:type="spellStart"/>
      <w:r>
        <w:t>СПоКов</w:t>
      </w:r>
      <w:proofErr w:type="spellEnd"/>
      <w:r>
        <w:t xml:space="preserve"> (межрайонных заготовительных, снабженческо-сбытовых, центров хранилищ сырья);</w:t>
      </w:r>
    </w:p>
    <w:p w:rsidR="003A7FC9" w:rsidRDefault="003A7FC9">
      <w:pPr>
        <w:pStyle w:val="ConsPlusNormal"/>
        <w:spacing w:before="220"/>
        <w:ind w:firstLine="540"/>
        <w:jc w:val="both"/>
      </w:pPr>
      <w:r>
        <w:t>2) внедрение высокотехнологического оборудования в молочной и мясной промышленности;</w:t>
      </w:r>
    </w:p>
    <w:p w:rsidR="003A7FC9" w:rsidRDefault="003A7FC9">
      <w:pPr>
        <w:pStyle w:val="ConsPlusNormal"/>
        <w:spacing w:before="220"/>
        <w:ind w:firstLine="540"/>
        <w:jc w:val="both"/>
      </w:pPr>
      <w:r>
        <w:t>3) осуществление глубокой переработки рыбы (разделочные, филе, консервы-пресервы) с внедрением высокотехнологического оборудования;</w:t>
      </w:r>
    </w:p>
    <w:p w:rsidR="003A7FC9" w:rsidRDefault="003A7FC9">
      <w:pPr>
        <w:pStyle w:val="ConsPlusNormal"/>
        <w:spacing w:before="220"/>
        <w:ind w:firstLine="540"/>
        <w:jc w:val="both"/>
      </w:pPr>
      <w:r>
        <w:t>4) модернизация хлебопекарной, кондитерской и мукомольно-крупяной промышленности;</w:t>
      </w:r>
    </w:p>
    <w:p w:rsidR="003A7FC9" w:rsidRDefault="003A7FC9">
      <w:pPr>
        <w:pStyle w:val="ConsPlusNormal"/>
        <w:spacing w:before="220"/>
        <w:ind w:firstLine="540"/>
        <w:jc w:val="both"/>
      </w:pPr>
      <w:r>
        <w:t>5) приобретение упаковочных аппаратов, специализированного транспорта для перевозки пищевой продукции предприятиям пищевой и перерабатывающей промышленности.</w:t>
      </w:r>
    </w:p>
    <w:p w:rsidR="003A7FC9" w:rsidRDefault="003A7FC9">
      <w:pPr>
        <w:pStyle w:val="ConsPlusNormal"/>
        <w:spacing w:before="220"/>
        <w:ind w:firstLine="540"/>
        <w:jc w:val="both"/>
      </w:pPr>
      <w:r>
        <w:t>4. Развитие промышленного рыбоводства и рыболовства</w:t>
      </w:r>
    </w:p>
    <w:p w:rsidR="003A7FC9" w:rsidRDefault="003A7FC9">
      <w:pPr>
        <w:pStyle w:val="ConsPlusNormal"/>
        <w:spacing w:before="220"/>
        <w:ind w:firstLine="540"/>
        <w:jc w:val="both"/>
      </w:pPr>
      <w:r>
        <w:t xml:space="preserve">Задача - создать хозяйства по развитию </w:t>
      </w:r>
      <w:proofErr w:type="spellStart"/>
      <w:r>
        <w:t>аквакультуры</w:t>
      </w:r>
      <w:proofErr w:type="spellEnd"/>
      <w:r>
        <w:t xml:space="preserve"> в республике.</w:t>
      </w:r>
    </w:p>
    <w:p w:rsidR="003A7FC9" w:rsidRDefault="003A7FC9">
      <w:pPr>
        <w:pStyle w:val="ConsPlusNormal"/>
        <w:spacing w:before="220"/>
        <w:ind w:firstLine="540"/>
        <w:jc w:val="both"/>
      </w:pPr>
      <w:r>
        <w:t>Мероприятия:</w:t>
      </w:r>
    </w:p>
    <w:p w:rsidR="003A7FC9" w:rsidRDefault="003A7FC9">
      <w:pPr>
        <w:pStyle w:val="ConsPlusNormal"/>
        <w:spacing w:before="220"/>
        <w:ind w:firstLine="540"/>
        <w:jc w:val="both"/>
      </w:pPr>
      <w:r>
        <w:t>1) проведение исследований по комплексному изучению водных биологических ресурсов республики в целях оценки состояния запасов и определение общих допустимых уловов водных биологических ресурсов;</w:t>
      </w:r>
    </w:p>
    <w:p w:rsidR="003A7FC9" w:rsidRDefault="003A7FC9">
      <w:pPr>
        <w:pStyle w:val="ConsPlusNormal"/>
        <w:spacing w:before="220"/>
        <w:ind w:firstLine="540"/>
        <w:jc w:val="both"/>
      </w:pPr>
      <w:r>
        <w:t>2) строительство мини-цехов по переработке рыбы, строительство мини-завода по переработке рыбы за счет кредитных и инвестиционных средств;</w:t>
      </w:r>
    </w:p>
    <w:p w:rsidR="003A7FC9" w:rsidRDefault="003A7FC9">
      <w:pPr>
        <w:pStyle w:val="ConsPlusNormal"/>
        <w:spacing w:before="220"/>
        <w:ind w:firstLine="540"/>
        <w:jc w:val="both"/>
      </w:pPr>
      <w:r>
        <w:t xml:space="preserve">3) внедрение высокотехнологичного оборудования по глубокой переработке рыбных ресурсов; производство новых видов продукции: филе, фарш и </w:t>
      </w:r>
      <w:proofErr w:type="spellStart"/>
      <w:r>
        <w:t>спецразделка</w:t>
      </w:r>
      <w:proofErr w:type="spellEnd"/>
      <w:r>
        <w:t xml:space="preserve"> рыбы;</w:t>
      </w:r>
    </w:p>
    <w:p w:rsidR="003A7FC9" w:rsidRDefault="003A7FC9">
      <w:pPr>
        <w:pStyle w:val="ConsPlusNormal"/>
        <w:spacing w:before="220"/>
        <w:ind w:firstLine="540"/>
        <w:jc w:val="both"/>
      </w:pPr>
      <w:r>
        <w:t xml:space="preserve">4) улучшение материально-технической оснащенности, техническое перевооружение </w:t>
      </w:r>
      <w:proofErr w:type="spellStart"/>
      <w:r>
        <w:t>рыбохозяйственных</w:t>
      </w:r>
      <w:proofErr w:type="spellEnd"/>
      <w:r>
        <w:t xml:space="preserve"> и перерабатывающих предприятий;</w:t>
      </w:r>
    </w:p>
    <w:p w:rsidR="003A7FC9" w:rsidRDefault="003A7FC9">
      <w:pPr>
        <w:pStyle w:val="ConsPlusNormal"/>
        <w:spacing w:before="220"/>
        <w:ind w:firstLine="540"/>
        <w:jc w:val="both"/>
      </w:pPr>
      <w:r>
        <w:t xml:space="preserve">5) развитие в республике искусственного разведения ценных видов рыб и товарного </w:t>
      </w:r>
      <w:r>
        <w:lastRenderedPageBreak/>
        <w:t>рыбоводства (</w:t>
      </w:r>
      <w:proofErr w:type="spellStart"/>
      <w:r>
        <w:t>аквакультура</w:t>
      </w:r>
      <w:proofErr w:type="spellEnd"/>
      <w:r>
        <w:t>), создание рыбоводных хозяйств;</w:t>
      </w:r>
    </w:p>
    <w:p w:rsidR="003A7FC9" w:rsidRDefault="003A7FC9">
      <w:pPr>
        <w:pStyle w:val="ConsPlusNormal"/>
        <w:spacing w:before="220"/>
        <w:ind w:firstLine="540"/>
        <w:jc w:val="both"/>
      </w:pPr>
      <w:r>
        <w:t>6) обеспечение внутренней потребности за счет воспроизводства ценных видов рыб бассейна р. Енисей и озер, индустриальным и озерным выращиванием товарной рыбы;</w:t>
      </w:r>
    </w:p>
    <w:p w:rsidR="003A7FC9" w:rsidRDefault="003A7FC9">
      <w:pPr>
        <w:pStyle w:val="ConsPlusNormal"/>
        <w:spacing w:before="220"/>
        <w:ind w:firstLine="540"/>
        <w:jc w:val="both"/>
      </w:pPr>
      <w:r>
        <w:t>7) подготовка квалифицированных специалистов, имеющих высшее и среднее образование.</w:t>
      </w:r>
    </w:p>
    <w:p w:rsidR="003A7FC9" w:rsidRDefault="003A7FC9">
      <w:pPr>
        <w:pStyle w:val="ConsPlusNormal"/>
        <w:jc w:val="both"/>
      </w:pPr>
    </w:p>
    <w:p w:rsidR="003A7FC9" w:rsidRDefault="003A7FC9">
      <w:pPr>
        <w:pStyle w:val="ConsPlusNormal"/>
        <w:jc w:val="center"/>
      </w:pPr>
      <w:r>
        <w:t>Карта не приводится.</w:t>
      </w:r>
    </w:p>
    <w:p w:rsidR="003A7FC9" w:rsidRDefault="003A7FC9">
      <w:pPr>
        <w:pStyle w:val="ConsPlusNormal"/>
        <w:jc w:val="both"/>
      </w:pPr>
    </w:p>
    <w:p w:rsidR="003A7FC9" w:rsidRDefault="003A7FC9">
      <w:pPr>
        <w:pStyle w:val="ConsPlusNormal"/>
        <w:ind w:firstLine="540"/>
        <w:jc w:val="both"/>
      </w:pPr>
      <w:r>
        <w:t>5. Увеличение экспорта продукции агропромышленного комплекса.</w:t>
      </w:r>
    </w:p>
    <w:p w:rsidR="003A7FC9" w:rsidRDefault="003A7FC9">
      <w:pPr>
        <w:pStyle w:val="ConsPlusNormal"/>
        <w:spacing w:before="220"/>
        <w:ind w:firstLine="540"/>
        <w:jc w:val="both"/>
      </w:pPr>
      <w:r>
        <w:t>Задача - обеспечить увеличение объема экспорта продукции агропромышленного комплекса до 0,0002 млрд. долларов США.</w:t>
      </w:r>
    </w:p>
    <w:p w:rsidR="003A7FC9" w:rsidRDefault="003A7FC9">
      <w:pPr>
        <w:pStyle w:val="ConsPlusNormal"/>
        <w:spacing w:before="220"/>
        <w:ind w:firstLine="540"/>
        <w:jc w:val="both"/>
      </w:pPr>
      <w:r>
        <w:t>Мероприятия:</w:t>
      </w:r>
    </w:p>
    <w:p w:rsidR="003A7FC9" w:rsidRDefault="003A7FC9">
      <w:pPr>
        <w:pStyle w:val="ConsPlusNormal"/>
        <w:spacing w:before="220"/>
        <w:ind w:firstLine="540"/>
        <w:jc w:val="both"/>
      </w:pPr>
      <w:r>
        <w:t>1) оказание консультационной помощи экспортерам в получении государственной поддержки экспортной деятельности;</w:t>
      </w:r>
    </w:p>
    <w:p w:rsidR="003A7FC9" w:rsidRDefault="003A7FC9">
      <w:pPr>
        <w:pStyle w:val="ConsPlusNormal"/>
        <w:spacing w:before="220"/>
        <w:ind w:firstLine="540"/>
        <w:jc w:val="both"/>
      </w:pPr>
      <w:r>
        <w:t xml:space="preserve">2) оказание содействия региональным товаропроизводителям продукции АПК в участии в </w:t>
      </w:r>
      <w:proofErr w:type="spellStart"/>
      <w:r>
        <w:t>выставочно</w:t>
      </w:r>
      <w:proofErr w:type="spellEnd"/>
      <w:r>
        <w:t>-ярмарочных мероприятиях российского и международного уровней;</w:t>
      </w:r>
    </w:p>
    <w:p w:rsidR="003A7FC9" w:rsidRDefault="003A7FC9">
      <w:pPr>
        <w:pStyle w:val="ConsPlusNormal"/>
        <w:spacing w:before="220"/>
        <w:ind w:firstLine="540"/>
        <w:jc w:val="both"/>
      </w:pPr>
      <w:r>
        <w:t>3) обеспечение финансовой и нефинансовой поддержки на всех этапах жизненного цикла проекта по экспорту продукции АПК.</w:t>
      </w:r>
    </w:p>
    <w:p w:rsidR="003A7FC9" w:rsidRDefault="003A7FC9">
      <w:pPr>
        <w:pStyle w:val="ConsPlusNormal"/>
        <w:jc w:val="both"/>
      </w:pPr>
      <w:r>
        <w:t xml:space="preserve">(п. 5 введен </w:t>
      </w:r>
      <w:hyperlink r:id="rId134">
        <w:r>
          <w:rPr>
            <w:color w:val="0000FF"/>
          </w:rPr>
          <w:t>Постановлением</w:t>
        </w:r>
      </w:hyperlink>
      <w:r>
        <w:t xml:space="preserve"> Правительства РТ от 17.01.2023 N 12)</w:t>
      </w:r>
    </w:p>
    <w:p w:rsidR="003A7FC9" w:rsidRDefault="003A7FC9">
      <w:pPr>
        <w:pStyle w:val="ConsPlusNormal"/>
        <w:jc w:val="both"/>
      </w:pPr>
    </w:p>
    <w:p w:rsidR="003A7FC9" w:rsidRDefault="003A7FC9">
      <w:pPr>
        <w:pStyle w:val="ConsPlusTitle"/>
        <w:jc w:val="center"/>
        <w:outlineLvl w:val="2"/>
      </w:pPr>
      <w:r>
        <w:t>5.7. Развитие лесосырьевой базы</w:t>
      </w:r>
    </w:p>
    <w:p w:rsidR="003A7FC9" w:rsidRDefault="003A7FC9">
      <w:pPr>
        <w:pStyle w:val="ConsPlusNormal"/>
        <w:jc w:val="both"/>
      </w:pPr>
    </w:p>
    <w:p w:rsidR="003A7FC9" w:rsidRDefault="003A7FC9">
      <w:pPr>
        <w:pStyle w:val="ConsPlusNormal"/>
        <w:ind w:firstLine="540"/>
        <w:jc w:val="both"/>
      </w:pPr>
      <w:r>
        <w:t>Общая площадь лесного фонда Республики Тыва на 1 января 2017 г. составляет 10882,9 тыс. га, в том числе покрытая лесом площадь 8051,2 тыс. га. Из общей площади лесного фонда республики эксплуатационные составляют 2257,7 тыс. га, защитные леса - 1081,9 тыс. га, резервные леса - 7543,3 га.</w:t>
      </w:r>
    </w:p>
    <w:p w:rsidR="003A7FC9" w:rsidRDefault="003A7FC9">
      <w:pPr>
        <w:pStyle w:val="ConsPlusNormal"/>
        <w:spacing w:before="220"/>
        <w:ind w:firstLine="540"/>
        <w:jc w:val="both"/>
      </w:pPr>
      <w:r>
        <w:t xml:space="preserve">Эксплуатационный фонд лесничеств - основной источник получения древесины для деятельности предприятий лесной промышленности. По состоянию на 1 января 2017 г. площадь эксплуатационных лесов составляет 2257,7 тыс. га или 20,7 процента всей покрытой лесом площади. Из общей площади эксплуатационных лесов на долю хвойных пород приходится 90,0 процентов, </w:t>
      </w:r>
      <w:proofErr w:type="spellStart"/>
      <w:r>
        <w:t>мягколиственных</w:t>
      </w:r>
      <w:proofErr w:type="spellEnd"/>
      <w:r>
        <w:t xml:space="preserve"> - 10,0 процентов.</w:t>
      </w:r>
    </w:p>
    <w:p w:rsidR="003A7FC9" w:rsidRDefault="003A7FC9">
      <w:pPr>
        <w:pStyle w:val="ConsPlusNormal"/>
        <w:spacing w:before="220"/>
        <w:ind w:firstLine="540"/>
        <w:jc w:val="both"/>
      </w:pPr>
      <w:r>
        <w:t xml:space="preserve">Расчетная лесосека Республики Тыва составляет 2293,5 тыс. куб. м, в том числе по хвойному хозяйству - 1939 тыс. куб. м и 354,5 тыс. куб. м по </w:t>
      </w:r>
      <w:proofErr w:type="spellStart"/>
      <w:r>
        <w:t>мягколиственному</w:t>
      </w:r>
      <w:proofErr w:type="spellEnd"/>
      <w:r>
        <w:t>. В среднем по Республике Тыва расчетная лесосека используется на 5,4 процента.</w:t>
      </w:r>
    </w:p>
    <w:p w:rsidR="003A7FC9" w:rsidRDefault="003A7FC9">
      <w:pPr>
        <w:pStyle w:val="ConsPlusNormal"/>
        <w:spacing w:before="220"/>
        <w:ind w:firstLine="540"/>
        <w:jc w:val="both"/>
      </w:pPr>
      <w:r>
        <w:t xml:space="preserve">Цель - достижение устойчивого </w:t>
      </w:r>
      <w:proofErr w:type="spellStart"/>
      <w:r>
        <w:t>лесоуправления</w:t>
      </w:r>
      <w:proofErr w:type="spellEnd"/>
      <w:r>
        <w:t>, развития использования, охраны, защиты и воспроизводства лесов, обеспечивающих рост лесного сектора экономики, а также повышение долгосрочной конкурентоспособности лесной промышленности.</w:t>
      </w:r>
    </w:p>
    <w:p w:rsidR="003A7FC9" w:rsidRDefault="003A7FC9">
      <w:pPr>
        <w:pStyle w:val="ConsPlusNormal"/>
        <w:spacing w:before="220"/>
        <w:ind w:firstLine="540"/>
        <w:jc w:val="both"/>
      </w:pPr>
      <w:r>
        <w:t>Конкурентные преимущества отрасли:</w:t>
      </w:r>
    </w:p>
    <w:p w:rsidR="003A7FC9" w:rsidRDefault="003A7FC9">
      <w:pPr>
        <w:pStyle w:val="ConsPlusNormal"/>
        <w:spacing w:before="220"/>
        <w:ind w:firstLine="540"/>
        <w:jc w:val="both"/>
      </w:pPr>
      <w:r>
        <w:t>1) общий запас древесины составляет 1141,81 млн. куб. м, в том числе хвойных - 1107,6 млн. куб. м (96,9 процента);</w:t>
      </w:r>
    </w:p>
    <w:p w:rsidR="003A7FC9" w:rsidRDefault="003A7FC9">
      <w:pPr>
        <w:pStyle w:val="ConsPlusNormal"/>
        <w:spacing w:before="220"/>
        <w:ind w:firstLine="540"/>
        <w:jc w:val="both"/>
      </w:pPr>
      <w:r>
        <w:t>2) расчетная лесосека позволяет заготавливать до 2000 тыс. куб. м древесины в год;</w:t>
      </w:r>
    </w:p>
    <w:p w:rsidR="003A7FC9" w:rsidRDefault="003A7FC9">
      <w:pPr>
        <w:pStyle w:val="ConsPlusNormal"/>
        <w:spacing w:before="220"/>
        <w:ind w:firstLine="540"/>
        <w:jc w:val="both"/>
      </w:pPr>
      <w:r>
        <w:t>3) отсутствие реальной конкуренции на республиканском рынке сырья;</w:t>
      </w:r>
    </w:p>
    <w:p w:rsidR="003A7FC9" w:rsidRDefault="003A7FC9">
      <w:pPr>
        <w:pStyle w:val="ConsPlusNormal"/>
        <w:spacing w:before="220"/>
        <w:ind w:firstLine="540"/>
        <w:jc w:val="both"/>
      </w:pPr>
      <w:r>
        <w:lastRenderedPageBreak/>
        <w:t>4) большой запас лекарственных растений;</w:t>
      </w:r>
    </w:p>
    <w:p w:rsidR="003A7FC9" w:rsidRDefault="003A7FC9">
      <w:pPr>
        <w:pStyle w:val="ConsPlusNormal"/>
        <w:spacing w:before="220"/>
        <w:ind w:firstLine="540"/>
        <w:jc w:val="both"/>
      </w:pPr>
      <w:r>
        <w:t>5) рекреационная привлекательность (площадь возможная для передачи в аренду для туризма и отдыха составляет почти 4 млн. га);</w:t>
      </w:r>
    </w:p>
    <w:p w:rsidR="003A7FC9" w:rsidRDefault="003A7FC9">
      <w:pPr>
        <w:pStyle w:val="ConsPlusNormal"/>
        <w:spacing w:before="220"/>
        <w:ind w:firstLine="540"/>
        <w:jc w:val="both"/>
      </w:pPr>
      <w:r>
        <w:t>6) географическая близость республики к Монголии и Китаю как крупным импортерам российской лесной продукции.</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t>1) устаревшие материалы лесоустройства (1956 - 2006 годы);</w:t>
      </w:r>
    </w:p>
    <w:p w:rsidR="003A7FC9" w:rsidRDefault="003A7FC9">
      <w:pPr>
        <w:pStyle w:val="ConsPlusNormal"/>
        <w:jc w:val="both"/>
      </w:pPr>
      <w:r>
        <w:t xml:space="preserve">(в ред. </w:t>
      </w:r>
      <w:hyperlink r:id="rId135">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2) отсутствие оптимальной организационно-технической схемы размещения высокотехнологичного производства, соответствующей новому этапу размещения производительных сил;</w:t>
      </w:r>
    </w:p>
    <w:p w:rsidR="003A7FC9" w:rsidRDefault="003A7FC9">
      <w:pPr>
        <w:pStyle w:val="ConsPlusNormal"/>
        <w:jc w:val="both"/>
      </w:pPr>
      <w:r>
        <w:t xml:space="preserve">(в ред. </w:t>
      </w:r>
      <w:hyperlink r:id="rId136">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3) низкий технический уровень производства;</w:t>
      </w:r>
    </w:p>
    <w:p w:rsidR="003A7FC9" w:rsidRDefault="003A7FC9">
      <w:pPr>
        <w:pStyle w:val="ConsPlusNormal"/>
        <w:jc w:val="both"/>
      </w:pPr>
      <w:r>
        <w:t xml:space="preserve">(в ред. </w:t>
      </w:r>
      <w:hyperlink r:id="rId137">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4) физическая и моральная изношенность производственных мощностей;</w:t>
      </w:r>
    </w:p>
    <w:p w:rsidR="003A7FC9" w:rsidRDefault="003A7FC9">
      <w:pPr>
        <w:pStyle w:val="ConsPlusNormal"/>
        <w:jc w:val="both"/>
      </w:pPr>
      <w:r>
        <w:t xml:space="preserve">(в ред. </w:t>
      </w:r>
      <w:hyperlink r:id="rId138">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5) отсутствие мощностей по глубокой переработке древесины;</w:t>
      </w:r>
    </w:p>
    <w:p w:rsidR="003A7FC9" w:rsidRDefault="003A7FC9">
      <w:pPr>
        <w:pStyle w:val="ConsPlusNormal"/>
        <w:jc w:val="both"/>
      </w:pPr>
      <w:r>
        <w:t xml:space="preserve">(в ред. </w:t>
      </w:r>
      <w:hyperlink r:id="rId139">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6) недостаточное количество лесовозных дорог круглогодичного пользования и обусловленная этим ярко выраженная сезонность лесозаготовок;</w:t>
      </w:r>
    </w:p>
    <w:p w:rsidR="003A7FC9" w:rsidRDefault="003A7FC9">
      <w:pPr>
        <w:pStyle w:val="ConsPlusNormal"/>
        <w:jc w:val="both"/>
      </w:pPr>
      <w:r>
        <w:t xml:space="preserve">(в ред. </w:t>
      </w:r>
      <w:hyperlink r:id="rId140">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7) увеличение доли затрат на энергетические ресурсы, технику оборудования в себестоимости </w:t>
      </w:r>
      <w:proofErr w:type="spellStart"/>
      <w:r>
        <w:t>лесопродукции</w:t>
      </w:r>
      <w:proofErr w:type="spellEnd"/>
      <w:r>
        <w:t>;</w:t>
      </w:r>
    </w:p>
    <w:p w:rsidR="003A7FC9" w:rsidRDefault="003A7FC9">
      <w:pPr>
        <w:pStyle w:val="ConsPlusNormal"/>
        <w:jc w:val="both"/>
      </w:pPr>
      <w:r>
        <w:t xml:space="preserve">(в ред. </w:t>
      </w:r>
      <w:hyperlink r:id="rId141">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8) отсутствие комплексного маркетинга по изучению конъюнктуры региональных и межрегиональных рынков;</w:t>
      </w:r>
    </w:p>
    <w:p w:rsidR="003A7FC9" w:rsidRDefault="003A7FC9">
      <w:pPr>
        <w:pStyle w:val="ConsPlusNormal"/>
        <w:jc w:val="both"/>
      </w:pPr>
      <w:r>
        <w:t xml:space="preserve">(в ред. </w:t>
      </w:r>
      <w:hyperlink r:id="rId142">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9) низкая инвестиционная активность и отсутствие инновационных возможностей.</w:t>
      </w:r>
    </w:p>
    <w:p w:rsidR="003A7FC9" w:rsidRDefault="003A7FC9">
      <w:pPr>
        <w:pStyle w:val="ConsPlusNormal"/>
        <w:jc w:val="both"/>
      </w:pPr>
      <w:r>
        <w:t xml:space="preserve">(в ред. </w:t>
      </w:r>
      <w:hyperlink r:id="rId143">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Задачи:</w:t>
      </w:r>
    </w:p>
    <w:p w:rsidR="003A7FC9" w:rsidRDefault="003A7FC9">
      <w:pPr>
        <w:pStyle w:val="ConsPlusNormal"/>
        <w:spacing w:before="220"/>
        <w:ind w:firstLine="540"/>
        <w:jc w:val="both"/>
      </w:pPr>
      <w:r>
        <w:t>1) сократить потери покрытых площадей лесного фонда от пожаров, вредных организмов и незаконных рубок;</w:t>
      </w:r>
    </w:p>
    <w:p w:rsidR="003A7FC9" w:rsidRDefault="003A7FC9">
      <w:pPr>
        <w:pStyle w:val="ConsPlusNormal"/>
        <w:spacing w:before="220"/>
        <w:ind w:firstLine="540"/>
        <w:jc w:val="both"/>
      </w:pPr>
      <w:r>
        <w:t>2) создать условия для рационального и интенсивного использования лесов при сохранении их экологических функций и биологического разнообразия, а также повышение эффективности контроля за использованием и воспроизводством лесов;</w:t>
      </w:r>
    </w:p>
    <w:p w:rsidR="003A7FC9" w:rsidRDefault="003A7FC9">
      <w:pPr>
        <w:pStyle w:val="ConsPlusNormal"/>
        <w:spacing w:before="220"/>
        <w:ind w:firstLine="540"/>
        <w:jc w:val="both"/>
      </w:pPr>
      <w:r>
        <w:t>3) обеспечить баланс выбытия и восстановления лесов и повышения продуктивности и качества лесов;</w:t>
      </w:r>
    </w:p>
    <w:p w:rsidR="003A7FC9" w:rsidRDefault="003A7FC9">
      <w:pPr>
        <w:pStyle w:val="ConsPlusNormal"/>
        <w:spacing w:before="220"/>
        <w:ind w:firstLine="540"/>
        <w:jc w:val="both"/>
      </w:pPr>
      <w:r>
        <w:t>4) повысить эффективность управления лесами;</w:t>
      </w:r>
    </w:p>
    <w:p w:rsidR="003A7FC9" w:rsidRDefault="003A7FC9">
      <w:pPr>
        <w:pStyle w:val="ConsPlusNormal"/>
        <w:spacing w:before="220"/>
        <w:ind w:firstLine="540"/>
        <w:jc w:val="both"/>
      </w:pPr>
      <w:r>
        <w:t>5) улучшить материально-техническую базу государственных учреждений лесного хозяйства.</w:t>
      </w:r>
    </w:p>
    <w:p w:rsidR="003A7FC9" w:rsidRDefault="003A7FC9">
      <w:pPr>
        <w:pStyle w:val="ConsPlusNormal"/>
        <w:spacing w:before="220"/>
        <w:ind w:firstLine="540"/>
        <w:jc w:val="both"/>
      </w:pPr>
      <w:r>
        <w:lastRenderedPageBreak/>
        <w:t>С учетом освоенных транспортных схем возможна разработка следующих крупных обособленных лесосырьевых баз:</w:t>
      </w:r>
    </w:p>
    <w:p w:rsidR="003A7FC9" w:rsidRDefault="003A7FC9">
      <w:pPr>
        <w:pStyle w:val="ConsPlusNormal"/>
        <w:jc w:val="both"/>
      </w:pPr>
      <w:r>
        <w:t xml:space="preserve">(в ред. </w:t>
      </w:r>
      <w:hyperlink r:id="rId144">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 </w:t>
      </w:r>
      <w:proofErr w:type="spellStart"/>
      <w:r>
        <w:t>Тоджинский</w:t>
      </w:r>
      <w:proofErr w:type="spellEnd"/>
      <w:r>
        <w:t xml:space="preserve"> район - допустимый ежегодный объем сплошных рубок спелых и перестойных насаждений составляет 350 тыс. куб. м. Преобладающая порода - лиственница. Для вывоза заготовленной древесины с базы до места сплотки необходимо строительство лесовозной дороги протяженностью 45 - 50 км. Доставка древесины до г. Кызыла - сплав по реке Енисей - 200 км;</w:t>
      </w:r>
    </w:p>
    <w:p w:rsidR="003A7FC9" w:rsidRDefault="003A7FC9">
      <w:pPr>
        <w:pStyle w:val="ConsPlusNormal"/>
        <w:jc w:val="both"/>
      </w:pPr>
      <w:r>
        <w:t xml:space="preserve">(в ред. </w:t>
      </w:r>
      <w:hyperlink r:id="rId145">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 </w:t>
      </w:r>
      <w:proofErr w:type="spellStart"/>
      <w:r>
        <w:t>Каа-Хемский</w:t>
      </w:r>
      <w:proofErr w:type="spellEnd"/>
      <w:r>
        <w:t xml:space="preserve"> район - допустимый ежегодный объем сплошных рубок спелых и перестойных насаждений составляет 270 тыс. куб. м. Преобладающие породы: лиственница, береза, единично ель, пихта. Действующая транспортная схема - зимник по р. Малый Енисей и паромная переправа, 40 км по грунтовой дороге до с. Сарыг-Сеп и до г. Кызыла 100 км по автодороге с асфальтовым покрытием. Необходимо строительство лесохозяйственной дороги протяженностью 50 км;</w:t>
      </w:r>
    </w:p>
    <w:p w:rsidR="003A7FC9" w:rsidRDefault="003A7FC9">
      <w:pPr>
        <w:pStyle w:val="ConsPlusNormal"/>
        <w:jc w:val="both"/>
      </w:pPr>
      <w:r>
        <w:t xml:space="preserve">(в ред. </w:t>
      </w:r>
      <w:hyperlink r:id="rId146">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Тес-</w:t>
      </w:r>
      <w:proofErr w:type="spellStart"/>
      <w:r>
        <w:t>Хемский</w:t>
      </w:r>
      <w:proofErr w:type="spellEnd"/>
      <w:r>
        <w:t xml:space="preserve"> район - допустимый ежегодный объем сплошных рубок спелых и перестойных насаждений составляет 98 тыс. куб. Преобладающая порода - лиственница. Существующая грунтовая дорога 40 км (требуется капитальный ремонт) до п. </w:t>
      </w:r>
      <w:proofErr w:type="spellStart"/>
      <w:r>
        <w:t>Шуурмак</w:t>
      </w:r>
      <w:proofErr w:type="spellEnd"/>
      <w:r>
        <w:t xml:space="preserve">, </w:t>
      </w:r>
      <w:proofErr w:type="spellStart"/>
      <w:r>
        <w:t>Шуурмак</w:t>
      </w:r>
      <w:proofErr w:type="spellEnd"/>
      <w:r>
        <w:t xml:space="preserve"> - Кызыл дорога с асфальтовым покрытием 150 км. Необходимо построить 20 км дороги вглубь лесосырьевой базы.</w:t>
      </w:r>
    </w:p>
    <w:p w:rsidR="003A7FC9" w:rsidRDefault="003A7FC9">
      <w:pPr>
        <w:pStyle w:val="ConsPlusNormal"/>
        <w:jc w:val="both"/>
      </w:pPr>
      <w:r>
        <w:t xml:space="preserve">(в ред. </w:t>
      </w:r>
      <w:hyperlink r:id="rId147">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Приоритетными направлениями развития лесной промышленности являются:</w:t>
      </w:r>
    </w:p>
    <w:p w:rsidR="003A7FC9" w:rsidRDefault="003A7FC9">
      <w:pPr>
        <w:pStyle w:val="ConsPlusNormal"/>
        <w:spacing w:before="220"/>
        <w:ind w:firstLine="540"/>
        <w:jc w:val="both"/>
      </w:pPr>
      <w:r>
        <w:t>- разработка и реализация инвестиционных проектов, ориентированных на существенные изменения структуры производства и повышение конкурентоспособности организаций отрасли;</w:t>
      </w:r>
    </w:p>
    <w:p w:rsidR="003A7FC9" w:rsidRDefault="003A7FC9">
      <w:pPr>
        <w:pStyle w:val="ConsPlusNormal"/>
        <w:spacing w:before="220"/>
        <w:ind w:firstLine="540"/>
        <w:jc w:val="both"/>
      </w:pPr>
      <w:r>
        <w:t>- кардинальное обновление производственного и технологического потенциала, направленное на значительное уменьшение расхода всех видов ресурсов и повышение качества выпускаемой продукции;</w:t>
      </w:r>
    </w:p>
    <w:p w:rsidR="003A7FC9" w:rsidRDefault="003A7FC9">
      <w:pPr>
        <w:pStyle w:val="ConsPlusNormal"/>
        <w:spacing w:before="220"/>
        <w:ind w:firstLine="540"/>
        <w:jc w:val="both"/>
      </w:pPr>
      <w:r>
        <w:t>- освоение производства новых видов продукции, в первую очередь современных древесных плитных и строительных материалов, с учетом возможной схемы производства продукции при переработке лесосырьевых ресурсов Республики Тыва;</w:t>
      </w:r>
    </w:p>
    <w:p w:rsidR="003A7FC9" w:rsidRDefault="003A7FC9">
      <w:pPr>
        <w:pStyle w:val="ConsPlusNormal"/>
        <w:spacing w:before="220"/>
        <w:ind w:firstLine="540"/>
        <w:jc w:val="both"/>
      </w:pPr>
      <w:r>
        <w:t>- освоение экономически и экологически доступных лесных ресурсов с учетом сохранения биоразнообразия и лесной сертификации, сбалансированное внедрение прогрессивных технологий заготовки леса и лесозаготовительных машин нового поколения, освоение лесных труднодоступных районов республики и развитие инфраструктуры отрасли;</w:t>
      </w:r>
    </w:p>
    <w:p w:rsidR="003A7FC9" w:rsidRDefault="003A7FC9">
      <w:pPr>
        <w:pStyle w:val="ConsPlusNormal"/>
        <w:spacing w:before="220"/>
        <w:ind w:firstLine="540"/>
        <w:jc w:val="both"/>
      </w:pPr>
      <w:r>
        <w:t>- последовательная маркетинговая политика при продвижении на рынки продукции отрасли.</w:t>
      </w:r>
    </w:p>
    <w:p w:rsidR="003A7FC9" w:rsidRDefault="003A7FC9">
      <w:pPr>
        <w:pStyle w:val="ConsPlusNormal"/>
        <w:jc w:val="both"/>
      </w:pPr>
      <w:r>
        <w:t xml:space="preserve">(в ред. </w:t>
      </w:r>
      <w:hyperlink r:id="rId148">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Title"/>
        <w:jc w:val="center"/>
        <w:outlineLvl w:val="2"/>
      </w:pPr>
      <w:r>
        <w:t>5.8. Развитие строительной отрасли</w:t>
      </w:r>
    </w:p>
    <w:p w:rsidR="003A7FC9" w:rsidRDefault="003A7FC9">
      <w:pPr>
        <w:pStyle w:val="ConsPlusTitle"/>
        <w:jc w:val="center"/>
      </w:pPr>
      <w:r>
        <w:t>и жилищно-коммунального комплекса</w:t>
      </w:r>
    </w:p>
    <w:p w:rsidR="003A7FC9" w:rsidRDefault="003A7FC9">
      <w:pPr>
        <w:pStyle w:val="ConsPlusNormal"/>
        <w:jc w:val="center"/>
      </w:pPr>
      <w:r>
        <w:t xml:space="preserve">(в ред. </w:t>
      </w:r>
      <w:hyperlink r:id="rId149">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ind w:firstLine="540"/>
        <w:jc w:val="both"/>
      </w:pPr>
      <w:r>
        <w:t>Цель - обеспечение потребностей граждан в предоставлении комфортного жилья и получении качественных жилищно-коммунальных услуг, модернизация коммунального сектора, увеличение объемов жилищного строительства, формирование высокотехнологичной, конкурентоспособной отрасли строительства, минимизация негативного воздействия на окружающую среду.</w:t>
      </w:r>
    </w:p>
    <w:p w:rsidR="003A7FC9" w:rsidRDefault="003A7FC9">
      <w:pPr>
        <w:pStyle w:val="ConsPlusNormal"/>
        <w:spacing w:before="220"/>
        <w:ind w:firstLine="540"/>
        <w:jc w:val="both"/>
      </w:pPr>
      <w:r>
        <w:t>Вызовы:</w:t>
      </w:r>
    </w:p>
    <w:p w:rsidR="003A7FC9" w:rsidRDefault="003A7FC9">
      <w:pPr>
        <w:pStyle w:val="ConsPlusNormal"/>
        <w:spacing w:before="220"/>
        <w:ind w:firstLine="540"/>
        <w:jc w:val="both"/>
      </w:pPr>
      <w:r>
        <w:lastRenderedPageBreak/>
        <w:t>1) высокая изношенность инженерной инфраструктуры. Доля общей площади жилищного фонда, оборудованной одновременно холодным водоснабжением, водоотведением, отоплением, горячим водоснабжением составляет 27,2 процента. Изношенностью менее 30 процентов характеризовалось 38 процентов общей площади жилых помещений, при этом наиболее изношенными (свыше 70 процентов) являлись 9,2 процента жилищного фонда.</w:t>
      </w:r>
    </w:p>
    <w:p w:rsidR="003A7FC9" w:rsidRDefault="003A7FC9">
      <w:pPr>
        <w:pStyle w:val="ConsPlusNormal"/>
        <w:spacing w:before="220"/>
        <w:ind w:firstLine="540"/>
        <w:jc w:val="both"/>
      </w:pPr>
      <w:r>
        <w:t>Жилищно-коммунальный комплекс Республики Тыва характеризуется рядом специфических условий, что значительно его отличает от других субъектов Российской Федерации.</w:t>
      </w:r>
    </w:p>
    <w:p w:rsidR="003A7FC9" w:rsidRDefault="003A7FC9">
      <w:pPr>
        <w:pStyle w:val="ConsPlusNormal"/>
        <w:spacing w:before="220"/>
        <w:ind w:firstLine="540"/>
        <w:jc w:val="both"/>
      </w:pPr>
      <w:r>
        <w:t>Это небольшая плотность населения - 1,9 на квадратный километр, неразвитая сеть инженерной инфраструктуры.</w:t>
      </w:r>
    </w:p>
    <w:p w:rsidR="003A7FC9" w:rsidRDefault="003A7FC9">
      <w:pPr>
        <w:pStyle w:val="ConsPlusNormal"/>
        <w:spacing w:before="220"/>
        <w:ind w:firstLine="540"/>
        <w:jc w:val="both"/>
      </w:pPr>
      <w:r>
        <w:t>В республике функционируют следующие основные типы системы коммунальной инфраструктуры:</w:t>
      </w:r>
    </w:p>
    <w:p w:rsidR="003A7FC9" w:rsidRDefault="003A7FC9">
      <w:pPr>
        <w:pStyle w:val="ConsPlusNormal"/>
        <w:spacing w:before="220"/>
        <w:ind w:firstLine="540"/>
        <w:jc w:val="both"/>
      </w:pPr>
      <w:r>
        <w:t>- теплоснабжение;</w:t>
      </w:r>
    </w:p>
    <w:p w:rsidR="003A7FC9" w:rsidRDefault="003A7FC9">
      <w:pPr>
        <w:pStyle w:val="ConsPlusNormal"/>
        <w:spacing w:before="220"/>
        <w:ind w:firstLine="540"/>
        <w:jc w:val="both"/>
      </w:pPr>
      <w:r>
        <w:t>- электроснабжение;</w:t>
      </w:r>
    </w:p>
    <w:p w:rsidR="003A7FC9" w:rsidRDefault="003A7FC9">
      <w:pPr>
        <w:pStyle w:val="ConsPlusNormal"/>
        <w:spacing w:before="220"/>
        <w:ind w:firstLine="540"/>
        <w:jc w:val="both"/>
      </w:pPr>
      <w:r>
        <w:t>- водоснабжение;</w:t>
      </w:r>
    </w:p>
    <w:p w:rsidR="003A7FC9" w:rsidRDefault="003A7FC9">
      <w:pPr>
        <w:pStyle w:val="ConsPlusNormal"/>
        <w:spacing w:before="220"/>
        <w:ind w:firstLine="540"/>
        <w:jc w:val="both"/>
      </w:pPr>
      <w:r>
        <w:t>- водоотведение;</w:t>
      </w:r>
    </w:p>
    <w:p w:rsidR="003A7FC9" w:rsidRDefault="003A7FC9">
      <w:pPr>
        <w:pStyle w:val="ConsPlusNormal"/>
        <w:spacing w:before="220"/>
        <w:ind w:firstLine="540"/>
        <w:jc w:val="both"/>
      </w:pPr>
      <w:r>
        <w:t>- газоснабжение;</w:t>
      </w:r>
    </w:p>
    <w:p w:rsidR="003A7FC9" w:rsidRDefault="003A7FC9">
      <w:pPr>
        <w:pStyle w:val="ConsPlusNormal"/>
        <w:spacing w:before="220"/>
        <w:ind w:firstLine="540"/>
        <w:jc w:val="both"/>
      </w:pPr>
      <w:r>
        <w:t>- вывоз твердых коммунальных отходов.</w:t>
      </w:r>
    </w:p>
    <w:p w:rsidR="003A7FC9" w:rsidRDefault="003A7FC9">
      <w:pPr>
        <w:pStyle w:val="ConsPlusNormal"/>
        <w:spacing w:before="220"/>
        <w:ind w:firstLine="540"/>
        <w:jc w:val="both"/>
      </w:pPr>
      <w:r>
        <w:t>В настоящее время в республике осуществляют деятельность 65 организаций жилищно-коммунального хозяйства, из них: теплоснабжения - 9; водоснабжения, водоотведения и очистки сточных вод - 5; вывоза твердых коммунальных отходов - 1; в сфере управления и обслуживания жилищным фондом действуют 50 управляющих компаний и товариществ собственников жилья, которые обслуживают 617 многоквартирных домов.</w:t>
      </w:r>
    </w:p>
    <w:p w:rsidR="003A7FC9" w:rsidRDefault="003A7FC9">
      <w:pPr>
        <w:pStyle w:val="ConsPlusNormal"/>
        <w:spacing w:before="220"/>
        <w:ind w:firstLine="540"/>
        <w:jc w:val="both"/>
      </w:pPr>
      <w:r>
        <w:t>В сфере жилищно-коммунального хозяйства заняты более 3 тысяч человек. Предприятиями обслуживаются 37,0 км тепловых сетей, 53 центральных тепловых пункта, 220,5 км водопроводных сетей, 12 насосных станций водопровода, 172,5 км канализационных сетей, 16 канализационных насосных станций, 3 объекта очистки сточных вод, 693 водозаборные скважины. Жилищный фонд республики составляют 17034 многоквартирных дома общей площадью 2,8 млн. кв. м, в том числе 16163 дома в частной собственности площадью 1,08 млн. кв. м.</w:t>
      </w:r>
    </w:p>
    <w:p w:rsidR="003A7FC9" w:rsidRDefault="003A7FC9">
      <w:pPr>
        <w:pStyle w:val="ConsPlusNormal"/>
        <w:spacing w:before="220"/>
        <w:ind w:firstLine="540"/>
        <w:jc w:val="both"/>
      </w:pPr>
      <w:r>
        <w:t>По данным ежегодной технической инвентаризации, по состоянию на 1 января 2022 г. физический износ основных фондов котельных составил 53,8 процента, центральных тепловых пунктов - 52,5, тепловых сетей - 44,9, тепловых насосных станций - 64,3, водозаборных сооружений - 71,6, очистных сооружений - 95,9, сетей водоснабжения - 77,0, сетей водоотведения - 78,1 процента. Требуют немедленной перекладки около 50 процентов теплопроводов и 45 процентов сетей водоснабжения и 60 процентов сетей канализации;</w:t>
      </w:r>
    </w:p>
    <w:p w:rsidR="003A7FC9" w:rsidRDefault="003A7FC9">
      <w:pPr>
        <w:pStyle w:val="ConsPlusNormal"/>
        <w:spacing w:before="220"/>
        <w:ind w:firstLine="540"/>
        <w:jc w:val="both"/>
      </w:pPr>
      <w:r>
        <w:t>2) высокая изношенность жилищного фонда, ежегодное накопление вновь признанного аварийного жилья. В настоящий момент техническое состояние многоквартирных домов, расположенных на территории Республики Тыва, большинство из которых эксплуатируется 30 лет и более, не соответствует современным требованиям, предъявляемым к техническим и качественным характеристикам жилищного фонда;</w:t>
      </w:r>
    </w:p>
    <w:p w:rsidR="003A7FC9" w:rsidRDefault="003A7FC9">
      <w:pPr>
        <w:pStyle w:val="ConsPlusNormal"/>
        <w:spacing w:before="220"/>
        <w:ind w:firstLine="540"/>
        <w:jc w:val="both"/>
      </w:pPr>
      <w:r>
        <w:t>3) отсутствие полигона твердых коммунальных отходов. Все населенные пункты республики имеют несанкционированные свалки. Поэтому проблема размещения, утилизации, переработки и захоронения отходов - одна из актуальных экологических проблем для республики;</w:t>
      </w:r>
    </w:p>
    <w:p w:rsidR="003A7FC9" w:rsidRDefault="003A7FC9">
      <w:pPr>
        <w:pStyle w:val="ConsPlusNormal"/>
        <w:spacing w:before="220"/>
        <w:ind w:firstLine="540"/>
        <w:jc w:val="both"/>
      </w:pPr>
      <w:r>
        <w:lastRenderedPageBreak/>
        <w:t>4) модернизация систем водоснабжения, водоотведения и канализации;</w:t>
      </w:r>
    </w:p>
    <w:p w:rsidR="003A7FC9" w:rsidRDefault="003A7FC9">
      <w:pPr>
        <w:pStyle w:val="ConsPlusNormal"/>
        <w:spacing w:before="220"/>
        <w:ind w:firstLine="540"/>
        <w:jc w:val="both"/>
      </w:pPr>
      <w:r>
        <w:t>5) низкая платежеспособность населения за жилищно-коммунальные услуги. Основным индикатором оценки взаимоотношений между производителями и потребителями жилищно-коммунальных услуг может служить платежеспособность потребителей. Сформировавшаяся платежная дисциплина является результирующим итогом соответствия проводимой тарифной политики пороговым значениям возможности и готовности населения платить за жилищно-коммунальные услуги. В свою очередь, платежная дисциплина определяет финансовую устойчивость жилищно-коммунального хозяйства и его привлекательность для частного бизнеса;</w:t>
      </w:r>
    </w:p>
    <w:p w:rsidR="003A7FC9" w:rsidRDefault="003A7FC9">
      <w:pPr>
        <w:pStyle w:val="ConsPlusNormal"/>
        <w:spacing w:before="220"/>
        <w:ind w:firstLine="540"/>
        <w:jc w:val="both"/>
      </w:pPr>
      <w:r>
        <w:t>6) низкая обеспеченность и доступность жильем, в том числе в сельских населенных пунктах. Общая площадь жилых помещений, приходящаяся в среднем на одного жителя республики, составляет 14,57 кв. м при среднероссийском значении 27,69 кв. м. Одним из механизмов улучшения условий жизни жителей сельских населенных пунктов является реализация льготных ипотечных программ в сельской местности, однако в виду отсутствия благоустроенного жилья в сельских населенных пунктах некоторые программы не реализуются (например, семейная ипотека);</w:t>
      </w:r>
    </w:p>
    <w:p w:rsidR="003A7FC9" w:rsidRDefault="003A7FC9">
      <w:pPr>
        <w:pStyle w:val="ConsPlusNormal"/>
        <w:spacing w:before="220"/>
        <w:ind w:firstLine="540"/>
        <w:jc w:val="both"/>
      </w:pPr>
      <w:r>
        <w:t>7) низкая обеспеченность строительными материалами;</w:t>
      </w:r>
    </w:p>
    <w:p w:rsidR="003A7FC9" w:rsidRDefault="003A7FC9">
      <w:pPr>
        <w:pStyle w:val="ConsPlusNormal"/>
        <w:spacing w:before="220"/>
        <w:ind w:firstLine="540"/>
        <w:jc w:val="both"/>
      </w:pPr>
      <w:r>
        <w:t>8) низкая обеспеченность земельных участков необходимой инженерной инфраструктурой.</w:t>
      </w:r>
    </w:p>
    <w:p w:rsidR="003A7FC9" w:rsidRDefault="003A7FC9">
      <w:pPr>
        <w:pStyle w:val="ConsPlusNormal"/>
        <w:spacing w:before="220"/>
        <w:ind w:firstLine="540"/>
        <w:jc w:val="both"/>
      </w:pPr>
      <w:r>
        <w:t>Для устойчивого развития территорий и обеспечения благоприятных условий проживания населения на территориях поселений Республики Тыва необходима подготовка проектов планировки и межевания территорий кварталов населенных пунктов, программ комплексного развития коммунальной, социальной, транспортной инфраструктур и приведение в соответствие генеральных планов, правил землепользования и застройки территорий с установлением градостроительных регламентов, что предопределит прямое воздействие положений, принятых в градостроительных документах, на условия развития сектора жилищного и иного строительства, что обеспечит благоприятные условия для проживания населения.</w:t>
      </w:r>
    </w:p>
    <w:p w:rsidR="003A7FC9" w:rsidRDefault="003A7FC9">
      <w:pPr>
        <w:pStyle w:val="ConsPlusNormal"/>
        <w:spacing w:before="220"/>
        <w:ind w:firstLine="540"/>
        <w:jc w:val="both"/>
      </w:pPr>
      <w:r>
        <w:t>Современное состояние градостроительства в Республике Тыва характеризуется нарастающей концентрацией населения в г. Кызыле. В столице республики необходимо развивать направление комплексного развития территорий под жилищное строительство, в том числе развития застроенных территорий и новых кварталов с обеспечением инженерной инфраструктурой в соответствии с градостроительным документом.</w:t>
      </w:r>
    </w:p>
    <w:p w:rsidR="003A7FC9" w:rsidRDefault="003A7FC9">
      <w:pPr>
        <w:pStyle w:val="ConsPlusNormal"/>
        <w:spacing w:before="220"/>
        <w:ind w:firstLine="540"/>
        <w:jc w:val="both"/>
      </w:pPr>
      <w:r>
        <w:t>Задачи комплексного освоения и развития территории:</w:t>
      </w:r>
    </w:p>
    <w:p w:rsidR="003A7FC9" w:rsidRDefault="003A7FC9">
      <w:pPr>
        <w:pStyle w:val="ConsPlusNormal"/>
        <w:spacing w:before="220"/>
        <w:ind w:firstLine="540"/>
        <w:jc w:val="both"/>
      </w:pPr>
      <w:r>
        <w:t>1) нормативно-правовое и организационное обеспечение деятельности органов государственной власти и муниципальных образований Республики Тыва в сфере архитектуры и градостроительства, направленное на устранение дисбалансов пространственного развития:</w:t>
      </w:r>
    </w:p>
    <w:p w:rsidR="003A7FC9" w:rsidRDefault="003A7FC9">
      <w:pPr>
        <w:pStyle w:val="ConsPlusNormal"/>
        <w:spacing w:before="220"/>
        <w:ind w:firstLine="540"/>
        <w:jc w:val="both"/>
      </w:pPr>
      <w:r>
        <w:t>синхронизация инвестиционных программ организаций коммунального комплекса для подвода инженерной инфраструктуры до границ участков строительства объекта, что позволит уменьшить расходы на инфраструктуру у застройщиков;</w:t>
      </w:r>
    </w:p>
    <w:p w:rsidR="003A7FC9" w:rsidRDefault="003A7FC9">
      <w:pPr>
        <w:pStyle w:val="ConsPlusNormal"/>
        <w:spacing w:before="220"/>
        <w:ind w:firstLine="540"/>
        <w:jc w:val="both"/>
      </w:pPr>
      <w:r>
        <w:t>комплексное развитие территорий городов и поселений в соответствии с утвержденными документами территориального планирования, градостроительного зонирования, планировки территорий и архитектурно-строительного проектирования;</w:t>
      </w:r>
    </w:p>
    <w:p w:rsidR="003A7FC9" w:rsidRDefault="003A7FC9">
      <w:pPr>
        <w:pStyle w:val="ConsPlusNormal"/>
        <w:spacing w:before="220"/>
        <w:ind w:firstLine="540"/>
        <w:jc w:val="both"/>
      </w:pPr>
      <w:r>
        <w:t>разработка и актуализация схем водоснабжения и водоотведения, а также схем теплоснабжения;</w:t>
      </w:r>
    </w:p>
    <w:p w:rsidR="003A7FC9" w:rsidRDefault="003A7FC9">
      <w:pPr>
        <w:pStyle w:val="ConsPlusNormal"/>
        <w:spacing w:before="220"/>
        <w:ind w:firstLine="540"/>
        <w:jc w:val="both"/>
      </w:pPr>
      <w:r>
        <w:t xml:space="preserve">2) зонирование территории республики на уровне населенных пунктов с учетом развития сетей электроснабжения и определение перспективы развития систем теплоснабжения </w:t>
      </w:r>
      <w:r>
        <w:lastRenderedPageBreak/>
        <w:t>населенных пунктов, в том числе строительство и модернизация котельных;</w:t>
      </w:r>
    </w:p>
    <w:p w:rsidR="003A7FC9" w:rsidRDefault="003A7FC9">
      <w:pPr>
        <w:pStyle w:val="ConsPlusNormal"/>
        <w:spacing w:before="220"/>
        <w:ind w:firstLine="540"/>
        <w:jc w:val="both"/>
      </w:pPr>
      <w:r>
        <w:t>3) внедрение новых механизмов государственной поддержки развития и модернизации коммунальной инфраструктуры, в том числе учитывающих специфику реализации инвестиционных проектов модернизации объектов жилищно-коммунального хозяйства в "малых городах";</w:t>
      </w:r>
    </w:p>
    <w:p w:rsidR="003A7FC9" w:rsidRDefault="003A7FC9">
      <w:pPr>
        <w:pStyle w:val="ConsPlusNormal"/>
        <w:spacing w:before="220"/>
        <w:ind w:firstLine="540"/>
        <w:jc w:val="both"/>
      </w:pPr>
      <w:r>
        <w:t>4) обеспечение земельных участков под жилищное строительство инженерной и социальной инфраструктурой;</w:t>
      </w:r>
    </w:p>
    <w:p w:rsidR="003A7FC9" w:rsidRDefault="003A7FC9">
      <w:pPr>
        <w:pStyle w:val="ConsPlusNormal"/>
        <w:spacing w:before="220"/>
        <w:ind w:firstLine="540"/>
        <w:jc w:val="both"/>
      </w:pPr>
      <w:r>
        <w:t>5) строительство новых очистных сооружений;</w:t>
      </w:r>
    </w:p>
    <w:p w:rsidR="003A7FC9" w:rsidRDefault="003A7FC9">
      <w:pPr>
        <w:pStyle w:val="ConsPlusNormal"/>
        <w:spacing w:before="220"/>
        <w:ind w:firstLine="540"/>
        <w:jc w:val="both"/>
      </w:pPr>
      <w:r>
        <w:t>6) модернизация существующих очистных сооружений канализации, которые позволят снизить объемы сброса загрязненных сточных вод.</w:t>
      </w:r>
    </w:p>
    <w:p w:rsidR="003A7FC9" w:rsidRDefault="003A7FC9">
      <w:pPr>
        <w:pStyle w:val="ConsPlusNormal"/>
        <w:spacing w:before="220"/>
        <w:ind w:firstLine="540"/>
        <w:jc w:val="both"/>
      </w:pPr>
      <w:r>
        <w:t>В целях создания необходимых условий для эффективной работы сотрудников правоохранительных органов дополнительными задачами на перспективный период является:</w:t>
      </w:r>
    </w:p>
    <w:p w:rsidR="003A7FC9" w:rsidRDefault="003A7FC9">
      <w:pPr>
        <w:pStyle w:val="ConsPlusNormal"/>
        <w:spacing w:before="220"/>
        <w:ind w:firstLine="540"/>
        <w:jc w:val="both"/>
      </w:pPr>
      <w:r>
        <w:t>- формирование на территории Республики Тыва оптимального количества служебных помещений органов внутренних дел для работы участковых уполномоченных полиции;</w:t>
      </w:r>
    </w:p>
    <w:p w:rsidR="003A7FC9" w:rsidRDefault="003A7FC9">
      <w:pPr>
        <w:pStyle w:val="ConsPlusNormal"/>
        <w:spacing w:before="220"/>
        <w:ind w:firstLine="540"/>
        <w:jc w:val="both"/>
      </w:pPr>
      <w:r>
        <w:t>- реализация органами местного самоуправления полномочий о внесении в региональные нормативы градостроительного проектирования требований по обеспечению служебными и жилыми помещениями участковых уполномоченных полиции.</w:t>
      </w:r>
    </w:p>
    <w:p w:rsidR="003A7FC9" w:rsidRDefault="003A7FC9">
      <w:pPr>
        <w:pStyle w:val="ConsPlusNormal"/>
        <w:jc w:val="both"/>
      </w:pPr>
    </w:p>
    <w:p w:rsidR="003A7FC9" w:rsidRDefault="003A7FC9">
      <w:pPr>
        <w:pStyle w:val="ConsPlusTitle"/>
        <w:jc w:val="center"/>
        <w:outlineLvl w:val="3"/>
      </w:pPr>
      <w:r>
        <w:t>Достижение показателей целевой модели</w:t>
      </w:r>
    </w:p>
    <w:p w:rsidR="003A7FC9" w:rsidRDefault="003A7FC9">
      <w:pPr>
        <w:pStyle w:val="ConsPlusTitle"/>
        <w:jc w:val="center"/>
      </w:pPr>
      <w:r>
        <w:t>"Постановка на кадастровый учет земельных участков</w:t>
      </w:r>
    </w:p>
    <w:p w:rsidR="003A7FC9" w:rsidRDefault="003A7FC9">
      <w:pPr>
        <w:pStyle w:val="ConsPlusTitle"/>
        <w:jc w:val="center"/>
      </w:pPr>
      <w:r>
        <w:t>и объектов недвижимого имущества"</w:t>
      </w:r>
    </w:p>
    <w:p w:rsidR="003A7FC9" w:rsidRDefault="003A7FC9">
      <w:pPr>
        <w:pStyle w:val="ConsPlusNormal"/>
        <w:jc w:val="both"/>
      </w:pPr>
    </w:p>
    <w:p w:rsidR="003A7FC9" w:rsidRDefault="003A7FC9">
      <w:pPr>
        <w:pStyle w:val="ConsPlusNormal"/>
        <w:ind w:firstLine="540"/>
        <w:jc w:val="both"/>
      </w:pPr>
      <w:r>
        <w:t>Управлением Федеральной службы государственной регистрации, кадастра и картографии по Республике Тыва (далее - Управление) регистрация государственного кадастрового учета осуществляется в срок не более 4 рабочих дней; средний фактический срок государственной регистрации прав составляет 4 дня, по заявлениям, поступившим в электронном виде - 2 дня.</w:t>
      </w:r>
    </w:p>
    <w:p w:rsidR="003A7FC9" w:rsidRDefault="003A7FC9">
      <w:pPr>
        <w:pStyle w:val="ConsPlusNormal"/>
        <w:spacing w:before="220"/>
        <w:ind w:firstLine="540"/>
        <w:jc w:val="both"/>
      </w:pPr>
      <w:r>
        <w:t>В целях повышения удовлетворенности граждан установлены сокращенные сроки осуществления учетно-регистрационных действий при поступлении документов в филиал ФГБУ "Федеральная кадастровая палата" по Республике Тыва" - 2 дня.</w:t>
      </w:r>
    </w:p>
    <w:p w:rsidR="003A7FC9" w:rsidRDefault="003A7FC9">
      <w:pPr>
        <w:pStyle w:val="ConsPlusNormal"/>
        <w:spacing w:before="220"/>
        <w:ind w:firstLine="540"/>
        <w:jc w:val="both"/>
      </w:pPr>
      <w:r>
        <w:t>В рамках целевой модели реализуется ряд мероприятий в целях достижения целевых показателей, в том числе по показателю "доля муниципальных образований республики, сведения о границах, которых внесены в ЕГРН, в общем количестве муниципальных образований республики (целевое значение 85 процентов)" составила 51,7 процента. По состоянию на 1 мая 2022 г. внесены в Единый государственный реестр недвижимости сведения о границах 74 муниципальных образований из 143 муниципальных образований.</w:t>
      </w:r>
    </w:p>
    <w:p w:rsidR="003A7FC9" w:rsidRDefault="003A7FC9">
      <w:pPr>
        <w:pStyle w:val="ConsPlusNormal"/>
        <w:spacing w:before="220"/>
        <w:ind w:firstLine="540"/>
        <w:jc w:val="both"/>
      </w:pPr>
      <w:r>
        <w:t>По показателю "доля количества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в общем количестве земельных участков, учтенных в ЕГРН (целевое значение 72,6 процента)" текущее значение составило 79,5 процента. В 2021 году комплексные кадастровые работы проведены в отношении 171 кадастрового квартала и около 15 тыс. объектов недвижимости на территории 7 муниципальных образований: (Бай-</w:t>
      </w:r>
      <w:proofErr w:type="spellStart"/>
      <w:r>
        <w:t>Тайгинский</w:t>
      </w:r>
      <w:proofErr w:type="spellEnd"/>
      <w:r>
        <w:t xml:space="preserve">, </w:t>
      </w:r>
      <w:proofErr w:type="spellStart"/>
      <w:r>
        <w:t>Дзун-Хемчикский</w:t>
      </w:r>
      <w:proofErr w:type="spellEnd"/>
      <w:r>
        <w:t>, Пий-</w:t>
      </w:r>
      <w:proofErr w:type="spellStart"/>
      <w:r>
        <w:t>Хемский</w:t>
      </w:r>
      <w:proofErr w:type="spellEnd"/>
      <w:r>
        <w:t xml:space="preserve">, </w:t>
      </w:r>
      <w:proofErr w:type="spellStart"/>
      <w:r>
        <w:t>Тандинский</w:t>
      </w:r>
      <w:proofErr w:type="spellEnd"/>
      <w:r>
        <w:t xml:space="preserve">, </w:t>
      </w:r>
      <w:proofErr w:type="spellStart"/>
      <w:r>
        <w:t>Тоджинский</w:t>
      </w:r>
      <w:proofErr w:type="spellEnd"/>
      <w:r>
        <w:t xml:space="preserve">, </w:t>
      </w:r>
      <w:proofErr w:type="spellStart"/>
      <w:r>
        <w:t>Чеди-Хольский</w:t>
      </w:r>
      <w:proofErr w:type="spellEnd"/>
      <w:r>
        <w:t xml:space="preserve"> и </w:t>
      </w:r>
      <w:proofErr w:type="spellStart"/>
      <w:r>
        <w:t>Кызылский</w:t>
      </w:r>
      <w:proofErr w:type="spellEnd"/>
      <w:r>
        <w:t xml:space="preserve"> районы) за счет субсидий из федерального бюджета бюджету Республики Тыва.</w:t>
      </w:r>
    </w:p>
    <w:p w:rsidR="003A7FC9" w:rsidRDefault="003A7FC9">
      <w:pPr>
        <w:pStyle w:val="ConsPlusNormal"/>
        <w:spacing w:before="220"/>
        <w:ind w:firstLine="540"/>
        <w:jc w:val="both"/>
      </w:pPr>
      <w:r>
        <w:t>В результате проведения комплексных кадастровых работ утверждена 171 карта (план) территории, из них Бай-</w:t>
      </w:r>
      <w:proofErr w:type="spellStart"/>
      <w:r>
        <w:t>Тайгинский</w:t>
      </w:r>
      <w:proofErr w:type="spellEnd"/>
      <w:r>
        <w:t xml:space="preserve"> - 16, </w:t>
      </w:r>
      <w:proofErr w:type="spellStart"/>
      <w:r>
        <w:t>Дзун-Хемчикский</w:t>
      </w:r>
      <w:proofErr w:type="spellEnd"/>
      <w:r>
        <w:t xml:space="preserve"> - 13, Пий-</w:t>
      </w:r>
      <w:proofErr w:type="spellStart"/>
      <w:r>
        <w:t>Хемский</w:t>
      </w:r>
      <w:proofErr w:type="spellEnd"/>
      <w:r>
        <w:t xml:space="preserve"> - 12, </w:t>
      </w:r>
      <w:proofErr w:type="spellStart"/>
      <w:r>
        <w:t>Тандинский</w:t>
      </w:r>
      <w:proofErr w:type="spellEnd"/>
      <w:r>
        <w:t xml:space="preserve"> - 84, </w:t>
      </w:r>
      <w:proofErr w:type="spellStart"/>
      <w:r>
        <w:t>Тоджинский</w:t>
      </w:r>
      <w:proofErr w:type="spellEnd"/>
      <w:r>
        <w:t xml:space="preserve"> - 22, </w:t>
      </w:r>
      <w:proofErr w:type="spellStart"/>
      <w:r>
        <w:t>Чеди-Хольский</w:t>
      </w:r>
      <w:proofErr w:type="spellEnd"/>
      <w:r>
        <w:t xml:space="preserve"> - 12 и </w:t>
      </w:r>
      <w:proofErr w:type="spellStart"/>
      <w:r>
        <w:t>Кызылский</w:t>
      </w:r>
      <w:proofErr w:type="spellEnd"/>
      <w:r>
        <w:t xml:space="preserve"> районы - 12.</w:t>
      </w:r>
    </w:p>
    <w:p w:rsidR="003A7FC9" w:rsidRDefault="003A7FC9">
      <w:pPr>
        <w:pStyle w:val="ConsPlusNormal"/>
        <w:spacing w:before="220"/>
        <w:ind w:firstLine="540"/>
        <w:jc w:val="both"/>
      </w:pPr>
      <w:r>
        <w:lastRenderedPageBreak/>
        <w:t>По состоянию на 1 мая 2022 г. в Единый государственный реестр недвижимости внесены сведения о 11000 объектах недвижимости (из них 7514 земельных участков и 3486 объектов капитального строительства) по 171 кадастровому кварталу.</w:t>
      </w:r>
    </w:p>
    <w:p w:rsidR="003A7FC9" w:rsidRDefault="003A7FC9">
      <w:pPr>
        <w:pStyle w:val="ConsPlusNormal"/>
        <w:spacing w:before="220"/>
        <w:ind w:firstLine="540"/>
        <w:jc w:val="both"/>
      </w:pPr>
      <w:r>
        <w:t>Для реализации указанной цели по развитию строительной отрасли необходимо решить следующие задачи: создание условий для повышения объемов жилищного строительства; обеспечение устойчивого сокращения аварийного жилищного фонда; обеспечение выполнения качественного капитального ремонта жилищного фонда; создание условий для развития комфортной городской среды.</w:t>
      </w:r>
    </w:p>
    <w:p w:rsidR="003A7FC9" w:rsidRDefault="003A7FC9">
      <w:pPr>
        <w:pStyle w:val="ConsPlusNormal"/>
        <w:spacing w:before="220"/>
        <w:ind w:firstLine="540"/>
        <w:jc w:val="both"/>
      </w:pPr>
      <w:r>
        <w:t>Для решения задачи по созданию условий для повышения объемов жилищного строительства планируется реализация следующих мероприятий:</w:t>
      </w:r>
    </w:p>
    <w:p w:rsidR="003A7FC9" w:rsidRDefault="003A7FC9">
      <w:pPr>
        <w:pStyle w:val="ConsPlusNormal"/>
        <w:spacing w:before="220"/>
        <w:ind w:firstLine="540"/>
        <w:jc w:val="both"/>
      </w:pPr>
      <w:r>
        <w:t>1) обеспечение доступности приобретения жилья с помощью собственных и заемных средств;</w:t>
      </w:r>
    </w:p>
    <w:p w:rsidR="003A7FC9" w:rsidRDefault="003A7FC9">
      <w:pPr>
        <w:pStyle w:val="ConsPlusNormal"/>
        <w:spacing w:before="220"/>
        <w:ind w:firstLine="540"/>
        <w:jc w:val="both"/>
      </w:pPr>
      <w:r>
        <w:t>2) повышение эффективности использования земельных ресурсов в строительстве;</w:t>
      </w:r>
    </w:p>
    <w:p w:rsidR="003A7FC9" w:rsidRDefault="003A7FC9">
      <w:pPr>
        <w:pStyle w:val="ConsPlusNormal"/>
        <w:spacing w:before="220"/>
        <w:ind w:firstLine="540"/>
        <w:jc w:val="both"/>
      </w:pPr>
      <w:r>
        <w:t>3) развитие проектов коммерческого и некоммерческого арендного жилья;</w:t>
      </w:r>
    </w:p>
    <w:p w:rsidR="003A7FC9" w:rsidRDefault="003A7FC9">
      <w:pPr>
        <w:pStyle w:val="ConsPlusNormal"/>
        <w:spacing w:before="220"/>
        <w:ind w:firstLine="540"/>
        <w:jc w:val="both"/>
      </w:pPr>
      <w:r>
        <w:t>4) стимулирование комплексного строительства индивидуальных жилых домов, создание специализированного ипотечного продукта и стандартизация индивидуального жилищного строительства;</w:t>
      </w:r>
    </w:p>
    <w:p w:rsidR="003A7FC9" w:rsidRDefault="003A7FC9">
      <w:pPr>
        <w:pStyle w:val="ConsPlusNormal"/>
        <w:spacing w:before="220"/>
        <w:ind w:firstLine="540"/>
        <w:jc w:val="both"/>
      </w:pPr>
      <w:r>
        <w:t>5) создание новых промышленных производств, увеличение темпов и объемов производства строительных материалов;</w:t>
      </w:r>
    </w:p>
    <w:p w:rsidR="003A7FC9" w:rsidRDefault="003A7FC9">
      <w:pPr>
        <w:pStyle w:val="ConsPlusNormal"/>
        <w:spacing w:before="220"/>
        <w:ind w:firstLine="540"/>
        <w:jc w:val="both"/>
      </w:pPr>
      <w:r>
        <w:t>6) обеспечение защиты прав граждан - участников долевого строительства;</w:t>
      </w:r>
    </w:p>
    <w:p w:rsidR="003A7FC9" w:rsidRDefault="003A7FC9">
      <w:pPr>
        <w:pStyle w:val="ConsPlusNormal"/>
        <w:spacing w:before="220"/>
        <w:ind w:firstLine="540"/>
        <w:jc w:val="both"/>
      </w:pPr>
      <w:r>
        <w:t>7) цифровая трансформация строительства, внедрение цифрового сервиса в строительстве.</w:t>
      </w:r>
    </w:p>
    <w:p w:rsidR="003A7FC9" w:rsidRDefault="003A7FC9">
      <w:pPr>
        <w:pStyle w:val="ConsPlusNormal"/>
        <w:spacing w:before="220"/>
        <w:ind w:firstLine="540"/>
        <w:jc w:val="both"/>
      </w:pPr>
      <w:r>
        <w:t>Для решения задачи по обеспечению устойчивого сокращения аварийного жилищного фонда планируется реализация следующих мероприятий:</w:t>
      </w:r>
    </w:p>
    <w:p w:rsidR="003A7FC9" w:rsidRDefault="003A7FC9">
      <w:pPr>
        <w:pStyle w:val="ConsPlusNormal"/>
        <w:spacing w:before="220"/>
        <w:ind w:firstLine="540"/>
        <w:jc w:val="both"/>
      </w:pPr>
      <w:r>
        <w:t>1) установление единых и однозначных критериев признания многоквартирных домов аварийными и порядка оценки их состояния в соответствии с такими критериями;</w:t>
      </w:r>
    </w:p>
    <w:p w:rsidR="003A7FC9" w:rsidRDefault="003A7FC9">
      <w:pPr>
        <w:pStyle w:val="ConsPlusNormal"/>
        <w:spacing w:before="220"/>
        <w:ind w:firstLine="540"/>
        <w:jc w:val="both"/>
      </w:pPr>
      <w:r>
        <w:t>2) разработка и утверждение новой программы расселения аварийного жилья, признанного таковым после 1 января 2017 г.;</w:t>
      </w:r>
    </w:p>
    <w:p w:rsidR="003A7FC9" w:rsidRDefault="003A7FC9">
      <w:pPr>
        <w:pStyle w:val="ConsPlusNormal"/>
        <w:spacing w:before="220"/>
        <w:ind w:firstLine="540"/>
        <w:jc w:val="both"/>
      </w:pPr>
      <w:r>
        <w:t>3) создание условий для стабилизации и сокращения объема аварийного жилого фонда, в том числе проведение комплекса мероприятий по поддержанию жилищного фонда в нормативном состоянии и увеличению сроков его эксплуатации.</w:t>
      </w:r>
    </w:p>
    <w:p w:rsidR="003A7FC9" w:rsidRDefault="003A7FC9">
      <w:pPr>
        <w:pStyle w:val="ConsPlusNormal"/>
        <w:spacing w:before="220"/>
        <w:ind w:firstLine="540"/>
        <w:jc w:val="both"/>
      </w:pPr>
      <w:r>
        <w:t>Задача по обеспечению выполнения качественного капитального ремонта жилищного фонда направлена на обеспечение повышения финансовой устойчивости программ капитального ремонта и повышение качества реализации мероприятий с эффективным расходованием средств капитального ремонта.</w:t>
      </w:r>
    </w:p>
    <w:p w:rsidR="003A7FC9" w:rsidRDefault="003A7FC9">
      <w:pPr>
        <w:pStyle w:val="ConsPlusNormal"/>
        <w:spacing w:before="220"/>
        <w:ind w:firstLine="540"/>
        <w:jc w:val="both"/>
      </w:pPr>
      <w:r>
        <w:t>Для решения задачи по созданию условий для развития комфортной городской среды планируется реализация следующих мероприятий:</w:t>
      </w:r>
    </w:p>
    <w:p w:rsidR="003A7FC9" w:rsidRDefault="003A7FC9">
      <w:pPr>
        <w:pStyle w:val="ConsPlusNormal"/>
        <w:spacing w:before="220"/>
        <w:ind w:firstLine="540"/>
        <w:jc w:val="both"/>
      </w:pPr>
      <w:r>
        <w:t>1) увеличение объемов жилищного строительства в рамках комплексного освоения новых территорий, а также комплексного устойчивого развития застроенных территорий;</w:t>
      </w:r>
    </w:p>
    <w:p w:rsidR="003A7FC9" w:rsidRDefault="003A7FC9">
      <w:pPr>
        <w:pStyle w:val="ConsPlusNormal"/>
        <w:spacing w:before="220"/>
        <w:ind w:firstLine="540"/>
        <w:jc w:val="both"/>
      </w:pPr>
      <w:r>
        <w:t>2) формирование компактной квартальной жилой среды, включающей благоустройство общественных территорий и объекты социальной инфраструктуры в пешей доступности;</w:t>
      </w:r>
    </w:p>
    <w:p w:rsidR="003A7FC9" w:rsidRDefault="003A7FC9">
      <w:pPr>
        <w:pStyle w:val="ConsPlusNormal"/>
        <w:spacing w:before="220"/>
        <w:ind w:firstLine="540"/>
        <w:jc w:val="both"/>
      </w:pPr>
      <w:r>
        <w:lastRenderedPageBreak/>
        <w:t>3) создание благоприятной и благоустроенной среды в городах и населенных пунктах путем реализации региональной программы благоустройства населенных пунктов, обеспечение населения питьевой водой, соответствующей установленным нормативным требованиям;</w:t>
      </w:r>
    </w:p>
    <w:p w:rsidR="003A7FC9" w:rsidRDefault="003A7FC9">
      <w:pPr>
        <w:pStyle w:val="ConsPlusNormal"/>
        <w:spacing w:before="220"/>
        <w:ind w:firstLine="540"/>
        <w:jc w:val="both"/>
      </w:pPr>
      <w:r>
        <w:t>4) вовлечение граждан, экспертных сообществ и других заинтересованных групп в комплексные проекты по развитию жилищного фонда, коммунальной инфраструктуры и городской среды;</w:t>
      </w:r>
    </w:p>
    <w:p w:rsidR="003A7FC9" w:rsidRDefault="003A7FC9">
      <w:pPr>
        <w:pStyle w:val="ConsPlusNormal"/>
        <w:spacing w:before="220"/>
        <w:ind w:firstLine="540"/>
        <w:jc w:val="both"/>
      </w:pPr>
      <w:r>
        <w:t>5) привлечение внебюджетных средств для комплексных проектов развития жилищного фонда, коммунальной инфраструктуры и городской среды;</w:t>
      </w:r>
    </w:p>
    <w:p w:rsidR="003A7FC9" w:rsidRDefault="003A7FC9">
      <w:pPr>
        <w:pStyle w:val="ConsPlusNormal"/>
        <w:spacing w:before="220"/>
        <w:ind w:firstLine="540"/>
        <w:jc w:val="both"/>
      </w:pPr>
      <w:r>
        <w:t>6) модернизация и строительство инженерной инфраструктуры;</w:t>
      </w:r>
    </w:p>
    <w:p w:rsidR="003A7FC9" w:rsidRDefault="003A7FC9">
      <w:pPr>
        <w:pStyle w:val="ConsPlusNormal"/>
        <w:spacing w:before="220"/>
        <w:ind w:firstLine="540"/>
        <w:jc w:val="both"/>
      </w:pPr>
      <w:r>
        <w:t>7) разработка и актуализация нормативно-правовой, нормативной, методической документации в области благоустройства.</w:t>
      </w:r>
    </w:p>
    <w:p w:rsidR="003A7FC9" w:rsidRDefault="003A7FC9">
      <w:pPr>
        <w:pStyle w:val="ConsPlusNormal"/>
        <w:spacing w:before="220"/>
        <w:ind w:firstLine="540"/>
        <w:jc w:val="both"/>
      </w:pPr>
      <w:r>
        <w:t xml:space="preserve">Сбалансированный и комплексный подход к планированию застройки территорий муниципальных образований позволит полноценно реализовать градостроительный потенциал городов и населенных пунктов и к 2030 году достигнуть объема жилищного строительства 1401 тыс. кв. м (с 2022 года по 2030 год) и увеличить количество семей, улучшивших жилищные условия, до 55,81 тыс. семей, улучшая при этом общественное пространство для удобства и комфорта жителей. Так, планируется комплексная застройка микрорайонов </w:t>
      </w:r>
      <w:proofErr w:type="spellStart"/>
      <w:r>
        <w:t>Монгун</w:t>
      </w:r>
      <w:proofErr w:type="spellEnd"/>
      <w:r>
        <w:t xml:space="preserve">, по ул. Полигонной, Спутник, а также в </w:t>
      </w:r>
      <w:proofErr w:type="spellStart"/>
      <w:r>
        <w:t>Кызылской</w:t>
      </w:r>
      <w:proofErr w:type="spellEnd"/>
      <w:r>
        <w:t xml:space="preserve"> агломерации и с. Хову-Аксы.</w:t>
      </w:r>
    </w:p>
    <w:p w:rsidR="003A7FC9" w:rsidRDefault="003A7FC9">
      <w:pPr>
        <w:pStyle w:val="ConsPlusNormal"/>
        <w:spacing w:before="220"/>
        <w:ind w:firstLine="540"/>
        <w:jc w:val="both"/>
      </w:pPr>
      <w:r>
        <w:t xml:space="preserve">В части ликвидации непригодного для проживания жилищного фонда в рамках национального </w:t>
      </w:r>
      <w:hyperlink r:id="rId150">
        <w:r>
          <w:rPr>
            <w:color w:val="0000FF"/>
          </w:rPr>
          <w:t>проекта</w:t>
        </w:r>
      </w:hyperlink>
      <w:r>
        <w:t xml:space="preserve"> "Жилье и городская среда" к 2024 году подлежат переселению 0,39 тыс. граждан, количество квадратных метров расселенного непригодного для проживания жилищного фонда составит 7,16 тыс. кв. м.</w:t>
      </w:r>
    </w:p>
    <w:p w:rsidR="003A7FC9" w:rsidRDefault="003A7FC9">
      <w:pPr>
        <w:pStyle w:val="ConsPlusNormal"/>
        <w:jc w:val="both"/>
      </w:pPr>
    </w:p>
    <w:p w:rsidR="003A7FC9" w:rsidRDefault="003A7FC9">
      <w:pPr>
        <w:pStyle w:val="ConsPlusTitle"/>
        <w:jc w:val="center"/>
        <w:outlineLvl w:val="2"/>
      </w:pPr>
      <w:r>
        <w:t>5.9. Информационное общество</w:t>
      </w:r>
    </w:p>
    <w:p w:rsidR="003A7FC9" w:rsidRDefault="003A7FC9">
      <w:pPr>
        <w:pStyle w:val="ConsPlusNormal"/>
        <w:jc w:val="center"/>
      </w:pPr>
      <w:r>
        <w:t xml:space="preserve">(в ред. </w:t>
      </w:r>
      <w:hyperlink r:id="rId151">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ind w:firstLine="540"/>
        <w:jc w:val="both"/>
      </w:pPr>
      <w:r>
        <w:t>Целью информационного общества является создание условий для формирования в Республике Тыва общества знаний.</w:t>
      </w:r>
    </w:p>
    <w:p w:rsidR="003A7FC9" w:rsidRDefault="003A7FC9">
      <w:pPr>
        <w:pStyle w:val="ConsPlusNormal"/>
        <w:spacing w:before="220"/>
        <w:ind w:firstLine="540"/>
        <w:jc w:val="both"/>
      </w:pPr>
      <w:r>
        <w:t>Задачи Стратегии:</w:t>
      </w:r>
    </w:p>
    <w:p w:rsidR="003A7FC9" w:rsidRDefault="003A7FC9">
      <w:pPr>
        <w:pStyle w:val="ConsPlusNormal"/>
        <w:spacing w:before="220"/>
        <w:ind w:firstLine="540"/>
        <w:jc w:val="both"/>
      </w:pPr>
      <w:r>
        <w:t>1) развитие человеческого потенциала;</w:t>
      </w:r>
    </w:p>
    <w:p w:rsidR="003A7FC9" w:rsidRDefault="003A7FC9">
      <w:pPr>
        <w:pStyle w:val="ConsPlusNormal"/>
        <w:spacing w:before="220"/>
        <w:ind w:firstLine="540"/>
        <w:jc w:val="both"/>
      </w:pPr>
      <w:r>
        <w:t>2) развитие и устойчивое функционирование инфраструктуры передачи, обработки и хранения данных;</w:t>
      </w:r>
    </w:p>
    <w:p w:rsidR="003A7FC9" w:rsidRDefault="003A7FC9">
      <w:pPr>
        <w:pStyle w:val="ConsPlusNormal"/>
        <w:spacing w:before="220"/>
        <w:ind w:firstLine="540"/>
        <w:jc w:val="both"/>
      </w:pPr>
      <w:r>
        <w:t>3) преобразование приоритетных отраслей региональной экономики и социальной сферы посредством внедрения сквозных цифровых технологий и платформ;</w:t>
      </w:r>
    </w:p>
    <w:p w:rsidR="003A7FC9" w:rsidRDefault="003A7FC9">
      <w:pPr>
        <w:pStyle w:val="ConsPlusNormal"/>
        <w:spacing w:before="220"/>
        <w:ind w:firstLine="540"/>
        <w:jc w:val="both"/>
      </w:pPr>
      <w:r>
        <w:t>4) обеспечение информационной безопасности на основе отечественных разработок при передаче, обработке и хранении данных;</w:t>
      </w:r>
    </w:p>
    <w:p w:rsidR="003A7FC9" w:rsidRDefault="003A7FC9">
      <w:pPr>
        <w:pStyle w:val="ConsPlusNormal"/>
        <w:spacing w:before="220"/>
        <w:ind w:firstLine="540"/>
        <w:jc w:val="both"/>
      </w:pPr>
      <w:r>
        <w:t>5) цифровая трансформация государственного управления.</w:t>
      </w:r>
    </w:p>
    <w:p w:rsidR="003A7FC9" w:rsidRDefault="003A7FC9">
      <w:pPr>
        <w:pStyle w:val="ConsPlusNormal"/>
        <w:spacing w:before="220"/>
        <w:ind w:firstLine="540"/>
        <w:jc w:val="both"/>
      </w:pPr>
      <w:r>
        <w:t>1. Развитие человеческого потенциала обеспечивается за счет:</w:t>
      </w:r>
    </w:p>
    <w:p w:rsidR="003A7FC9" w:rsidRDefault="003A7FC9">
      <w:pPr>
        <w:pStyle w:val="ConsPlusNormal"/>
        <w:spacing w:before="220"/>
        <w:ind w:firstLine="540"/>
        <w:jc w:val="both"/>
      </w:pPr>
      <w:r>
        <w:t>- повышения степени цифровой грамотности населения региона, в том числе старшего возраста;</w:t>
      </w:r>
    </w:p>
    <w:p w:rsidR="003A7FC9" w:rsidRDefault="003A7FC9">
      <w:pPr>
        <w:pStyle w:val="ConsPlusNormal"/>
        <w:spacing w:before="220"/>
        <w:ind w:firstLine="540"/>
        <w:jc w:val="both"/>
      </w:pPr>
      <w:r>
        <w:t xml:space="preserve">- создания современной и безопасной цифровой образовательной среды, обеспечивающей </w:t>
      </w:r>
      <w:r>
        <w:lastRenderedPageBreak/>
        <w:t>высокое качество и доступность образования всех видов и уровней;</w:t>
      </w:r>
    </w:p>
    <w:p w:rsidR="003A7FC9" w:rsidRDefault="003A7FC9">
      <w:pPr>
        <w:pStyle w:val="ConsPlusNormal"/>
        <w:spacing w:before="220"/>
        <w:ind w:firstLine="540"/>
        <w:jc w:val="both"/>
      </w:pPr>
      <w:r>
        <w:t xml:space="preserve">- обеспечения условий для научно-технического творчества и инновационного предпринимательства, включая создание площадок для самореализации, в первую очередь детей и молодежи (развитие сети центров молодежного инновационного творчества в области цифрового производства, центров робототехники, </w:t>
      </w:r>
      <w:proofErr w:type="spellStart"/>
      <w:r>
        <w:t>коворкинг</w:t>
      </w:r>
      <w:proofErr w:type="spellEnd"/>
      <w:r>
        <w:t>-зон для молодежи, развития творческих (креативных) индустрий);</w:t>
      </w:r>
    </w:p>
    <w:p w:rsidR="003A7FC9" w:rsidRDefault="003A7FC9">
      <w:pPr>
        <w:pStyle w:val="ConsPlusNormal"/>
        <w:spacing w:before="220"/>
        <w:ind w:firstLine="540"/>
        <w:jc w:val="both"/>
      </w:pPr>
      <w:r>
        <w:t>- использования и развития при реализации образовательных программ информационных технологий, в том числе дистанционных (организация экспериментальных площадок по внедрению цифровых учебно-методических комплексов, учебных симуляторов, игровых видов цифровых образовательных ресурсов);</w:t>
      </w:r>
    </w:p>
    <w:p w:rsidR="003A7FC9" w:rsidRDefault="003A7FC9">
      <w:pPr>
        <w:pStyle w:val="ConsPlusNormal"/>
        <w:spacing w:before="220"/>
        <w:ind w:firstLine="540"/>
        <w:jc w:val="both"/>
      </w:pPr>
      <w:r>
        <w:t>- создания механизмов стимулирования разработчиков проектов, направленных на внедрение перспективных образовательных технологий цифровой экономики; создания технологической площадки регионального ИТ-парка и комплексного развития института ИТ-</w:t>
      </w:r>
      <w:proofErr w:type="spellStart"/>
      <w:r>
        <w:t>стартапов</w:t>
      </w:r>
      <w:proofErr w:type="spellEnd"/>
      <w:r>
        <w:t>;</w:t>
      </w:r>
    </w:p>
    <w:p w:rsidR="003A7FC9" w:rsidRDefault="003A7FC9">
      <w:pPr>
        <w:pStyle w:val="ConsPlusNormal"/>
        <w:spacing w:before="220"/>
        <w:ind w:firstLine="540"/>
        <w:jc w:val="both"/>
      </w:pPr>
      <w:r>
        <w:t>- формирования безопасной информационной среды и совершенствования инфраструктуры, обеспечивающей информационно-технологическое взаимодействие информационных систем, используемых для предоставления услуг;</w:t>
      </w:r>
    </w:p>
    <w:p w:rsidR="003A7FC9" w:rsidRDefault="003A7FC9">
      <w:pPr>
        <w:pStyle w:val="ConsPlusNormal"/>
        <w:spacing w:before="220"/>
        <w:ind w:firstLine="540"/>
        <w:jc w:val="both"/>
      </w:pPr>
      <w:r>
        <w:t xml:space="preserve">- насыщения рынка доступными, качественными и легальными </w:t>
      </w:r>
      <w:proofErr w:type="spellStart"/>
      <w:r>
        <w:t>медиапродуктами</w:t>
      </w:r>
      <w:proofErr w:type="spellEnd"/>
      <w:r>
        <w:t xml:space="preserve"> и сервисами регионального производства;</w:t>
      </w:r>
    </w:p>
    <w:p w:rsidR="003A7FC9" w:rsidRDefault="003A7FC9">
      <w:pPr>
        <w:pStyle w:val="ConsPlusNormal"/>
        <w:spacing w:before="220"/>
        <w:ind w:firstLine="540"/>
        <w:jc w:val="both"/>
      </w:pPr>
      <w:r>
        <w:t>- обеспечение использования Национальной электронной библиотеки и иных государственных информационных систем, включающих в себя объекты исторического, научного и культурного наследия народов Российской Федерации, а также доступ к ним максимально широкого круга пользователей;</w:t>
      </w:r>
    </w:p>
    <w:p w:rsidR="003A7FC9" w:rsidRDefault="003A7FC9">
      <w:pPr>
        <w:pStyle w:val="ConsPlusNormal"/>
        <w:spacing w:before="220"/>
        <w:ind w:firstLine="540"/>
        <w:jc w:val="both"/>
      </w:pPr>
      <w:r>
        <w:t>- развитие традиционных средств распространения информации (радио-, телевещание, печатные средства массовой информации, библиотеки).</w:t>
      </w:r>
    </w:p>
    <w:p w:rsidR="003A7FC9" w:rsidRDefault="003A7FC9">
      <w:pPr>
        <w:pStyle w:val="ConsPlusNormal"/>
        <w:spacing w:before="220"/>
        <w:ind w:firstLine="540"/>
        <w:jc w:val="both"/>
      </w:pPr>
      <w:r>
        <w:t>Итогом проведенных преобразований станет улучшение позиций Республики Тыва в рейтинге развития информационного общества среди субъектов Российской Федерации к 2030 году - 20 место (в 2017 году - 78 место).</w:t>
      </w:r>
    </w:p>
    <w:p w:rsidR="003A7FC9" w:rsidRDefault="003A7FC9">
      <w:pPr>
        <w:pStyle w:val="ConsPlusNormal"/>
        <w:spacing w:before="220"/>
        <w:ind w:firstLine="540"/>
        <w:jc w:val="both"/>
      </w:pPr>
      <w:r>
        <w:t>2. Развитие и устойчивое функционирование инфраструктуры передачи, обработки и хранения данных обеспечивается за счет:</w:t>
      </w:r>
    </w:p>
    <w:p w:rsidR="003A7FC9" w:rsidRDefault="003A7FC9">
      <w:pPr>
        <w:pStyle w:val="ConsPlusNormal"/>
        <w:spacing w:before="220"/>
        <w:ind w:firstLine="540"/>
        <w:jc w:val="both"/>
      </w:pPr>
      <w:r>
        <w:t xml:space="preserve">- подключения социально значимых объектов к широкополосному доступу к сети "Интернет" в рамках федерального </w:t>
      </w:r>
      <w:hyperlink r:id="rId152">
        <w:r>
          <w:rPr>
            <w:color w:val="0000FF"/>
          </w:rPr>
          <w:t>проекта</w:t>
        </w:r>
      </w:hyperlink>
      <w:r>
        <w:t xml:space="preserve"> "Информационная инфраструктура" программы "Цифровая экономика Российской Федерации";</w:t>
      </w:r>
    </w:p>
    <w:p w:rsidR="003A7FC9" w:rsidRDefault="003A7FC9">
      <w:pPr>
        <w:pStyle w:val="ConsPlusNormal"/>
        <w:spacing w:before="220"/>
        <w:ind w:firstLine="540"/>
        <w:jc w:val="both"/>
      </w:pPr>
      <w:r>
        <w:t>- обеспечение реализации федерального проекта по устранению цифрового неравенства;</w:t>
      </w:r>
    </w:p>
    <w:p w:rsidR="003A7FC9" w:rsidRDefault="003A7FC9">
      <w:pPr>
        <w:pStyle w:val="ConsPlusNormal"/>
        <w:spacing w:before="220"/>
        <w:ind w:firstLine="540"/>
        <w:jc w:val="both"/>
      </w:pPr>
      <w:r>
        <w:t>- все федеральные автомобильные трассы, расположенные на территории республики, будут иметь устойчивое стопроцентное покрытие радиосвязью;</w:t>
      </w:r>
    </w:p>
    <w:p w:rsidR="003A7FC9" w:rsidRDefault="003A7FC9">
      <w:pPr>
        <w:pStyle w:val="ConsPlusNormal"/>
        <w:spacing w:before="220"/>
        <w:ind w:firstLine="540"/>
        <w:jc w:val="both"/>
      </w:pPr>
      <w:r>
        <w:t>- доля покрытия населения подвижной радиотелефонной связью возрастет с текущих до 99 процентов;</w:t>
      </w:r>
    </w:p>
    <w:p w:rsidR="003A7FC9" w:rsidRDefault="003A7FC9">
      <w:pPr>
        <w:pStyle w:val="ConsPlusNormal"/>
        <w:spacing w:before="220"/>
        <w:ind w:firstLine="540"/>
        <w:jc w:val="both"/>
      </w:pPr>
      <w:r>
        <w:t xml:space="preserve">- обеспечение широкополосным доступом к сети "Интернет" труднодоступных населенных пунктов, в том числе </w:t>
      </w:r>
      <w:proofErr w:type="spellStart"/>
      <w:r>
        <w:t>сс</w:t>
      </w:r>
      <w:proofErr w:type="spellEnd"/>
      <w:r>
        <w:t xml:space="preserve">. </w:t>
      </w:r>
      <w:proofErr w:type="spellStart"/>
      <w:r>
        <w:t>Кунгуртуг</w:t>
      </w:r>
      <w:proofErr w:type="spellEnd"/>
      <w:r>
        <w:t>, Кара-Холь, Кызыл-Хая. При этом труднодоступные, малочисленные и отдаленные населенные пункты республики с численностью менее 100 человек будут обеспечены возможностью использования спутниковой системы связи;</w:t>
      </w:r>
    </w:p>
    <w:p w:rsidR="003A7FC9" w:rsidRDefault="003A7FC9">
      <w:pPr>
        <w:pStyle w:val="ConsPlusNormal"/>
        <w:spacing w:before="220"/>
        <w:ind w:firstLine="540"/>
        <w:jc w:val="both"/>
      </w:pPr>
      <w:r>
        <w:lastRenderedPageBreak/>
        <w:t>- усовершенствование центра обработки данных Республики Тыва в целях обеспечения устойчивости, безопасности и экономической эффективности их функционирования.</w:t>
      </w:r>
    </w:p>
    <w:p w:rsidR="003A7FC9" w:rsidRDefault="003A7FC9">
      <w:pPr>
        <w:pStyle w:val="ConsPlusNormal"/>
        <w:spacing w:before="220"/>
        <w:ind w:firstLine="540"/>
        <w:jc w:val="both"/>
      </w:pPr>
      <w:r>
        <w:t>Результатом данного направления станет увеличение доли домохозяйств, имеющих широкополосный доступ к сети "Интернет", до 97 процентов.</w:t>
      </w:r>
    </w:p>
    <w:p w:rsidR="003A7FC9" w:rsidRDefault="003A7FC9">
      <w:pPr>
        <w:pStyle w:val="ConsPlusNormal"/>
        <w:spacing w:before="220"/>
        <w:ind w:firstLine="540"/>
        <w:jc w:val="both"/>
      </w:pPr>
      <w:r>
        <w:t>3. Цифровая трансформация экономики, социальной сферы и государственного управления</w:t>
      </w:r>
    </w:p>
    <w:p w:rsidR="003A7FC9" w:rsidRDefault="003A7FC9">
      <w:pPr>
        <w:pStyle w:val="ConsPlusNormal"/>
        <w:spacing w:before="220"/>
        <w:ind w:firstLine="540"/>
        <w:jc w:val="both"/>
      </w:pPr>
      <w:r>
        <w:t>В Республике Тыва приоритетными отраслями экономики (сферами деятельности) станут сельское хозяйство, здравоохранение и образование, культура и государственное управление, городское хозяйство, строительство, транспортная и энергетическая инфраструктура, промышленность.</w:t>
      </w:r>
    </w:p>
    <w:p w:rsidR="003A7FC9" w:rsidRDefault="003A7FC9">
      <w:pPr>
        <w:pStyle w:val="ConsPlusNormal"/>
        <w:spacing w:before="220"/>
        <w:ind w:firstLine="540"/>
        <w:jc w:val="both"/>
      </w:pPr>
      <w:r>
        <w:t xml:space="preserve">В рамках </w:t>
      </w:r>
      <w:proofErr w:type="spellStart"/>
      <w:r>
        <w:t>цифровизации</w:t>
      </w:r>
      <w:proofErr w:type="spellEnd"/>
      <w:r>
        <w:t xml:space="preserve"> социальной сферы (здравоохранения, образования, культуры, социальной сферы) проводимыми мероприятиями могут стать:</w:t>
      </w:r>
    </w:p>
    <w:p w:rsidR="003A7FC9" w:rsidRDefault="003A7FC9">
      <w:pPr>
        <w:pStyle w:val="ConsPlusNormal"/>
        <w:spacing w:before="220"/>
        <w:ind w:firstLine="540"/>
        <w:jc w:val="both"/>
      </w:pPr>
      <w:r>
        <w:t>- реализация проектов в сфере здравоохранения по внедрению медицинской электронной информационной системы, интегрированной электронной медицинской карты, дистанционных технологий, интеграции регионального сегмента информационной системы с едиными федеральными ресурсами в сфере здравоохранения;</w:t>
      </w:r>
    </w:p>
    <w:p w:rsidR="003A7FC9" w:rsidRDefault="003A7FC9">
      <w:pPr>
        <w:pStyle w:val="ConsPlusNormal"/>
        <w:spacing w:before="220"/>
        <w:ind w:firstLine="540"/>
        <w:jc w:val="both"/>
      </w:pPr>
      <w:r>
        <w:t>- в системе образования будет выстроена единая сеть передачи данных в образовательных организациях, развития дистанционного образования и образовательных сервисов для учащихся, учителей и родителей (создание сервисов "Библиотека цифрового образовательного контента", для обучающихся - "Цифровой помощник ученика", "Цифровой помощник родителя", для обучающихся - "Цифровое портфолио ученика", "Цифровой помощник учителя");</w:t>
      </w:r>
    </w:p>
    <w:p w:rsidR="003A7FC9" w:rsidRDefault="003A7FC9">
      <w:pPr>
        <w:pStyle w:val="ConsPlusNormal"/>
        <w:spacing w:before="220"/>
        <w:ind w:firstLine="540"/>
        <w:jc w:val="both"/>
      </w:pPr>
      <w:r>
        <w:t>- создание единой цифровой платформы, а также переход к предоставлению региональных и муниципальных мер социальной поддержки, оказанию государственных услуг и осуществлению функций в формате "Социального казначейства" позволят повысить адресность и эффективность предоставления мер социальной поддержки;</w:t>
      </w:r>
    </w:p>
    <w:p w:rsidR="003A7FC9" w:rsidRDefault="003A7FC9">
      <w:pPr>
        <w:pStyle w:val="ConsPlusNormal"/>
        <w:spacing w:before="220"/>
        <w:ind w:firstLine="540"/>
        <w:jc w:val="both"/>
      </w:pPr>
      <w:r>
        <w:t>- внедрение и распространение новых информационных продуктов и технологий в учреждениях культуры (электронных музейных библиотек, электронного научно-справочного аппарата архивных фондов, интерактивных тематических экспозиций, виртуальных тематических коллекций и выставок, виртуального концертного зала);</w:t>
      </w:r>
    </w:p>
    <w:p w:rsidR="003A7FC9" w:rsidRDefault="003A7FC9">
      <w:pPr>
        <w:pStyle w:val="ConsPlusNormal"/>
        <w:spacing w:before="220"/>
        <w:ind w:firstLine="540"/>
        <w:jc w:val="both"/>
      </w:pPr>
      <w:r>
        <w:t>- проведение интерактивных уроков с использованием мультимедийных форматов в рамках дополнительного образования, превращение библиотек в пространство для креативного творчества;</w:t>
      </w:r>
    </w:p>
    <w:p w:rsidR="003A7FC9" w:rsidRDefault="003A7FC9">
      <w:pPr>
        <w:pStyle w:val="ConsPlusNormal"/>
        <w:spacing w:before="220"/>
        <w:ind w:firstLine="540"/>
        <w:jc w:val="both"/>
      </w:pPr>
      <w:r>
        <w:t xml:space="preserve">- в сфере транспорта приоритетными станут задачи: создание и развитие цифрового решения для мобильности пассажиров, включающего сервис построения оптимального маршрута поездки и применение единого цифрового инструмента оплаты проезда для разных видов транспорта с учетом времени перевозки и ее стоимости; создание центра управления движением </w:t>
      </w:r>
      <w:proofErr w:type="spellStart"/>
      <w:r>
        <w:t>беспилотников</w:t>
      </w:r>
      <w:proofErr w:type="spellEnd"/>
      <w:r>
        <w:t>; создание единого цифрового пространства безопасности на транспорте; создание единого центра управления транспортным комплексом, а также развитие системы моделирования транспортных потоков с применением технологий искусственного интеллекта;</w:t>
      </w:r>
    </w:p>
    <w:p w:rsidR="003A7FC9" w:rsidRDefault="003A7FC9">
      <w:pPr>
        <w:pStyle w:val="ConsPlusNormal"/>
        <w:spacing w:before="220"/>
        <w:ind w:firstLine="540"/>
        <w:jc w:val="both"/>
      </w:pPr>
      <w:r>
        <w:t>- в сфере городского хозяйства и строительства основными направлениями работы станут создание "умных" и безопасных городов, внедрение электронных услуг и сервисов в сфере жилищно-коммунального хозяйства, в сфере строительства технологии информационного моделирования;</w:t>
      </w:r>
    </w:p>
    <w:p w:rsidR="003A7FC9" w:rsidRDefault="003A7FC9">
      <w:pPr>
        <w:pStyle w:val="ConsPlusNormal"/>
        <w:spacing w:before="220"/>
        <w:ind w:firstLine="540"/>
        <w:jc w:val="both"/>
      </w:pPr>
      <w:r>
        <w:t>- ключевые отрасли промышленности республики пройдут масштабное обновление и станут высокотехнологичными;</w:t>
      </w:r>
    </w:p>
    <w:p w:rsidR="003A7FC9" w:rsidRDefault="003A7FC9">
      <w:pPr>
        <w:pStyle w:val="ConsPlusNormal"/>
        <w:spacing w:before="220"/>
        <w:ind w:firstLine="540"/>
        <w:jc w:val="both"/>
      </w:pPr>
      <w:r>
        <w:lastRenderedPageBreak/>
        <w:t>- в сфере экологии будет создана региональная информационная система лесного комплекса, автоматизированная информационная система обращения с твердыми коммунальными отходами (ТКО).</w:t>
      </w:r>
    </w:p>
    <w:p w:rsidR="003A7FC9" w:rsidRDefault="003A7FC9">
      <w:pPr>
        <w:pStyle w:val="ConsPlusNormal"/>
        <w:spacing w:before="220"/>
        <w:ind w:firstLine="540"/>
        <w:jc w:val="both"/>
      </w:pPr>
      <w:r>
        <w:t xml:space="preserve">Результатом работы по </w:t>
      </w:r>
      <w:proofErr w:type="spellStart"/>
      <w:r>
        <w:t>цифровизации</w:t>
      </w:r>
      <w:proofErr w:type="spellEnd"/>
      <w:r>
        <w:t xml:space="preserve"> приоритетных отраслей экономики Республики Тыва станет достижение "цифровой зрелости" к 2030 году не менее 12 отраслей экономики, социальной сферы и государственного управления.</w:t>
      </w:r>
    </w:p>
    <w:p w:rsidR="003A7FC9" w:rsidRDefault="003A7FC9">
      <w:pPr>
        <w:pStyle w:val="ConsPlusNormal"/>
        <w:spacing w:before="220"/>
        <w:ind w:firstLine="540"/>
        <w:jc w:val="both"/>
      </w:pPr>
      <w:r>
        <w:t>4. Обеспечение информационной безопасности на основе отечественных разработок при передаче, обработке и хранении данных</w:t>
      </w:r>
    </w:p>
    <w:p w:rsidR="003A7FC9" w:rsidRDefault="003A7FC9">
      <w:pPr>
        <w:pStyle w:val="ConsPlusNormal"/>
        <w:spacing w:before="220"/>
        <w:ind w:firstLine="540"/>
        <w:jc w:val="both"/>
      </w:pPr>
      <w:r>
        <w:t xml:space="preserve">Развитие информационных технологий, глобализация системы связи и массовых коммуникаций тесно сопряжены с вопросом обеспечения гражданской и экономической информационной безопасности, актуальность которой существенно возросла в последнее время в связи с активным развитием противоправной деятельности в сети "Интернет", в частности, </w:t>
      </w:r>
      <w:proofErr w:type="spellStart"/>
      <w:r>
        <w:t>киберпреступности</w:t>
      </w:r>
      <w:proofErr w:type="spellEnd"/>
      <w:r>
        <w:t>.</w:t>
      </w:r>
    </w:p>
    <w:p w:rsidR="003A7FC9" w:rsidRDefault="003A7FC9">
      <w:pPr>
        <w:pStyle w:val="ConsPlusNormal"/>
        <w:spacing w:before="220"/>
        <w:ind w:firstLine="540"/>
        <w:jc w:val="both"/>
      </w:pPr>
      <w:r>
        <w:t>Для обеспечения информационной безопасности при передаче, обработке и хранении данных на территории Республики Тыва необходимо:</w:t>
      </w:r>
    </w:p>
    <w:p w:rsidR="003A7FC9" w:rsidRDefault="003A7FC9">
      <w:pPr>
        <w:pStyle w:val="ConsPlusNormal"/>
        <w:spacing w:before="220"/>
        <w:ind w:firstLine="540"/>
        <w:jc w:val="both"/>
      </w:pPr>
      <w:r>
        <w:t>- создать условия стимулирования местных производителей программных и аппаратных средств защиты информации;</w:t>
      </w:r>
    </w:p>
    <w:p w:rsidR="003A7FC9" w:rsidRDefault="003A7FC9">
      <w:pPr>
        <w:pStyle w:val="ConsPlusNormal"/>
        <w:spacing w:before="220"/>
        <w:ind w:firstLine="540"/>
        <w:jc w:val="both"/>
      </w:pPr>
      <w:r>
        <w:t>- создать инфраструктуру мониторинга инцидентов информационной безопасности и разработать механизмы реагирования на угрозы информационной безопасности и их предупреждение;</w:t>
      </w:r>
    </w:p>
    <w:p w:rsidR="003A7FC9" w:rsidRDefault="003A7FC9">
      <w:pPr>
        <w:pStyle w:val="ConsPlusNormal"/>
        <w:spacing w:before="220"/>
        <w:ind w:firstLine="540"/>
        <w:jc w:val="both"/>
      </w:pPr>
      <w:r>
        <w:t>- организовать центры компетенции по вопросам подготовки и переподготовки кадров в области информационной безопасности;</w:t>
      </w:r>
    </w:p>
    <w:p w:rsidR="003A7FC9" w:rsidRDefault="003A7FC9">
      <w:pPr>
        <w:pStyle w:val="ConsPlusNormal"/>
        <w:spacing w:before="220"/>
        <w:ind w:firstLine="540"/>
        <w:jc w:val="both"/>
      </w:pPr>
      <w:r>
        <w:t>- использовать российские информационные и коммуникационные технологии в органах государственной власти республики, органах местного самоуправления;</w:t>
      </w:r>
    </w:p>
    <w:p w:rsidR="003A7FC9" w:rsidRDefault="003A7FC9">
      <w:pPr>
        <w:pStyle w:val="ConsPlusNormal"/>
        <w:spacing w:before="220"/>
        <w:ind w:firstLine="540"/>
        <w:jc w:val="both"/>
      </w:pPr>
      <w:r>
        <w:t>- обеспечить поэтапный переход государственных органов и органов местного самоуправления к использованию инфраструктуры электронного правительства, в том числе для их контролируемого и безопасного доступа в сеть "Интернет" через подключение к Единой сети передачи данных.</w:t>
      </w:r>
    </w:p>
    <w:p w:rsidR="003A7FC9" w:rsidRDefault="003A7FC9">
      <w:pPr>
        <w:pStyle w:val="ConsPlusNormal"/>
        <w:spacing w:before="220"/>
        <w:ind w:firstLine="540"/>
        <w:jc w:val="both"/>
      </w:pPr>
      <w:r>
        <w:t>Итогом реализации обозначенных мероприятий станет снижение стоимостной доли закупаемого и (или) арендуемого органами исполнительной власти Республики Тыва иностранного программного обеспечения с текущих 100 процентов в 2030 году.</w:t>
      </w:r>
    </w:p>
    <w:p w:rsidR="003A7FC9" w:rsidRDefault="003A7FC9">
      <w:pPr>
        <w:pStyle w:val="ConsPlusNormal"/>
        <w:spacing w:before="220"/>
        <w:ind w:firstLine="540"/>
        <w:jc w:val="both"/>
      </w:pPr>
      <w:r>
        <w:t>5. Цифровая трансформация государственного управления</w:t>
      </w:r>
    </w:p>
    <w:p w:rsidR="003A7FC9" w:rsidRDefault="003A7FC9">
      <w:pPr>
        <w:pStyle w:val="ConsPlusNormal"/>
        <w:spacing w:before="220"/>
        <w:ind w:firstLine="540"/>
        <w:jc w:val="both"/>
      </w:pPr>
      <w:r>
        <w:t>Основным приоритетным направлением деятельности станет повышение эффективности деятельности органов исполнительной власти и органов местного самоуправления Республики Тыва за счет внедрения цифровых технологий:</w:t>
      </w:r>
    </w:p>
    <w:p w:rsidR="003A7FC9" w:rsidRDefault="003A7FC9">
      <w:pPr>
        <w:pStyle w:val="ConsPlusNormal"/>
        <w:spacing w:before="220"/>
        <w:ind w:firstLine="540"/>
        <w:jc w:val="both"/>
      </w:pPr>
      <w:r>
        <w:t>- перевода большинства государственных и муниципальных услуг в электронный вид;</w:t>
      </w:r>
    </w:p>
    <w:p w:rsidR="003A7FC9" w:rsidRDefault="003A7FC9">
      <w:pPr>
        <w:pStyle w:val="ConsPlusNormal"/>
        <w:spacing w:before="220"/>
        <w:ind w:firstLine="540"/>
        <w:jc w:val="both"/>
      </w:pPr>
      <w:r>
        <w:t>- внедрения специальной облачной платформы, направленной на упрощение работы по переводу услуг в электронный формат;</w:t>
      </w:r>
    </w:p>
    <w:p w:rsidR="003A7FC9" w:rsidRDefault="003A7FC9">
      <w:pPr>
        <w:pStyle w:val="ConsPlusNormal"/>
        <w:spacing w:before="220"/>
        <w:ind w:firstLine="540"/>
        <w:jc w:val="both"/>
      </w:pPr>
      <w:r>
        <w:t>- создания единой автоматизированной системы сбора, обработки и анализа данных отраслей экономики и социальной сферы;</w:t>
      </w:r>
    </w:p>
    <w:p w:rsidR="003A7FC9" w:rsidRDefault="003A7FC9">
      <w:pPr>
        <w:pStyle w:val="ConsPlusNormal"/>
        <w:spacing w:before="220"/>
        <w:ind w:firstLine="540"/>
        <w:jc w:val="both"/>
      </w:pPr>
      <w:r>
        <w:t xml:space="preserve">- создания системы контроля реализации и достижения стратегических государственных </w:t>
      </w:r>
      <w:r>
        <w:lastRenderedPageBreak/>
        <w:t>задач и целей;</w:t>
      </w:r>
    </w:p>
    <w:p w:rsidR="003A7FC9" w:rsidRDefault="003A7FC9">
      <w:pPr>
        <w:pStyle w:val="ConsPlusNormal"/>
        <w:spacing w:before="220"/>
        <w:ind w:firstLine="540"/>
        <w:jc w:val="both"/>
      </w:pPr>
      <w:r>
        <w:t>- внедрения межведомственного юридически значимого электронного документооборота (ЮЗЭДО) с применением электронной подписи, базирующегося на единых инфраструктурных, технологических и методологических решениях;</w:t>
      </w:r>
    </w:p>
    <w:p w:rsidR="003A7FC9" w:rsidRDefault="003A7FC9">
      <w:pPr>
        <w:pStyle w:val="ConsPlusNormal"/>
        <w:spacing w:before="220"/>
        <w:ind w:firstLine="540"/>
        <w:jc w:val="both"/>
      </w:pPr>
      <w:r>
        <w:t>- повышения квалификации государственных и муниципальных служащих с целью получения цифровых навыков и компетенций;</w:t>
      </w:r>
    </w:p>
    <w:p w:rsidR="003A7FC9" w:rsidRDefault="003A7FC9">
      <w:pPr>
        <w:pStyle w:val="ConsPlusNormal"/>
        <w:spacing w:before="220"/>
        <w:ind w:firstLine="540"/>
        <w:jc w:val="both"/>
      </w:pPr>
      <w:r>
        <w:t>- развития единой информационной системы управления кадровым составом государственной гражданской службы;</w:t>
      </w:r>
    </w:p>
    <w:p w:rsidR="003A7FC9" w:rsidRDefault="003A7FC9">
      <w:pPr>
        <w:pStyle w:val="ConsPlusNormal"/>
        <w:spacing w:before="220"/>
        <w:ind w:firstLine="540"/>
        <w:jc w:val="both"/>
      </w:pPr>
      <w:r>
        <w:t>- оснащения органов исполнительной власти Республики Тыва типовым автоматизированным рабочим местом госслужащего;</w:t>
      </w:r>
    </w:p>
    <w:p w:rsidR="003A7FC9" w:rsidRDefault="003A7FC9">
      <w:pPr>
        <w:pStyle w:val="ConsPlusNormal"/>
        <w:spacing w:before="220"/>
        <w:ind w:firstLine="540"/>
        <w:jc w:val="both"/>
      </w:pPr>
      <w:r>
        <w:t>- обеспечения возможности цифровой обратной связи с гражданами и организациями в отношении массовых государственных и муниципальных услуг, функций и сервисов, в том числе с использованием искусственного интеллекта;</w:t>
      </w:r>
    </w:p>
    <w:p w:rsidR="003A7FC9" w:rsidRDefault="003A7FC9">
      <w:pPr>
        <w:pStyle w:val="ConsPlusNormal"/>
        <w:spacing w:before="220"/>
        <w:ind w:firstLine="540"/>
        <w:jc w:val="both"/>
      </w:pPr>
      <w:r>
        <w:t>- создания единой системы автоматизированного бюджетного процесса, контроля и учета.</w:t>
      </w:r>
    </w:p>
    <w:p w:rsidR="003A7FC9" w:rsidRDefault="003A7FC9">
      <w:pPr>
        <w:pStyle w:val="ConsPlusNormal"/>
        <w:spacing w:before="220"/>
        <w:ind w:firstLine="540"/>
        <w:jc w:val="both"/>
      </w:pPr>
      <w:r>
        <w:t>Результатом реализации мероприятий является увеличение доли массовых социально значимых услуг, доступных в электронном виде, до 97 процентов; увеличение вложений в отечественные решения в сфере информационных технологий в 4 раза по сравнению с показателем 2019 года.</w:t>
      </w:r>
    </w:p>
    <w:p w:rsidR="003A7FC9" w:rsidRDefault="003A7FC9">
      <w:pPr>
        <w:pStyle w:val="ConsPlusNormal"/>
        <w:jc w:val="both"/>
      </w:pPr>
    </w:p>
    <w:p w:rsidR="003A7FC9" w:rsidRDefault="003A7FC9">
      <w:pPr>
        <w:pStyle w:val="ConsPlusTitle"/>
        <w:jc w:val="center"/>
        <w:outlineLvl w:val="1"/>
      </w:pPr>
      <w:r>
        <w:t>6. Развитие рынка труда и обеспечение занятости населения</w:t>
      </w:r>
    </w:p>
    <w:p w:rsidR="003A7FC9" w:rsidRDefault="003A7FC9">
      <w:pPr>
        <w:pStyle w:val="ConsPlusNormal"/>
        <w:jc w:val="center"/>
      </w:pPr>
      <w:r>
        <w:t xml:space="preserve">(в ред. </w:t>
      </w:r>
      <w:hyperlink r:id="rId153">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ind w:firstLine="540"/>
        <w:jc w:val="both"/>
      </w:pPr>
      <w:r>
        <w:t>В Республике Тыва численность экономически активного населения (рабочей силы) составила 127 тыс. человек в 2021 году, в том числе 108 тыс. человек были заняты в экономике. Количество безработных граждан по методике Международной организации труда (далее - МОТ) составило 19,1 тыс. чел. Уровень общей безработицы по методике МОТ составил 15 процентов со снижением на 3 процентных пункта по сравнению с показателями за 2020 год.</w:t>
      </w:r>
    </w:p>
    <w:p w:rsidR="003A7FC9" w:rsidRDefault="003A7FC9">
      <w:pPr>
        <w:pStyle w:val="ConsPlusNormal"/>
        <w:spacing w:before="220"/>
        <w:ind w:firstLine="540"/>
        <w:jc w:val="both"/>
      </w:pPr>
      <w:r>
        <w:t>В перспективном периоде в связи с интенсивным развитием отдельных отраслей экономики и социальной сферы республики, реализацией крупных инвестиционных проектов имеется потребность в рабочих кадрах в области разработки и добычи полезных ископаемых, специалистов авиа- и дорожного хозяйства, в том числе железнодорожного, энергетиков и теплотехников, высококвалифицированных строителей крупных социальных и жилых объектов. Также будут востребованы технологи по переработке сельскохозяйственной продукции, товароведы, специалисты по туризму, гостиничному и ресторанному сервису, программной инженерии и инфокоммуникационным технологиям и др. При этом специалисты с высшим и средним профессиональным образованием будут востребованы в одинаковой степени.</w:t>
      </w:r>
    </w:p>
    <w:p w:rsidR="003A7FC9" w:rsidRDefault="003A7FC9">
      <w:pPr>
        <w:pStyle w:val="ConsPlusNormal"/>
        <w:spacing w:before="220"/>
        <w:ind w:firstLine="540"/>
        <w:jc w:val="both"/>
      </w:pPr>
      <w:r>
        <w:t>Наличие необходимых трудовых ресурсов, соответствующих текущим и перспективным потребностям республики, является одним из ключевых факторов функционирования и эффективного развития региональной экономики.</w:t>
      </w:r>
    </w:p>
    <w:p w:rsidR="003A7FC9" w:rsidRDefault="003A7FC9">
      <w:pPr>
        <w:pStyle w:val="ConsPlusNormal"/>
        <w:spacing w:before="220"/>
        <w:ind w:firstLine="540"/>
        <w:jc w:val="both"/>
      </w:pPr>
      <w:r>
        <w:t>Цель - сокращение уровня безработицы, создание условий для развития рынка труда, учитывающего потребности экономики региона, поддержка работодателей, создающих новые рабочие места.</w:t>
      </w:r>
    </w:p>
    <w:p w:rsidR="003A7FC9" w:rsidRDefault="003A7FC9">
      <w:pPr>
        <w:pStyle w:val="ConsPlusNormal"/>
        <w:spacing w:before="220"/>
        <w:ind w:firstLine="540"/>
        <w:jc w:val="both"/>
      </w:pPr>
      <w:r>
        <w:t>Основные задачи региональной политики в сфере труда и занятости:</w:t>
      </w:r>
    </w:p>
    <w:p w:rsidR="003A7FC9" w:rsidRDefault="003A7FC9">
      <w:pPr>
        <w:pStyle w:val="ConsPlusNormal"/>
        <w:spacing w:before="220"/>
        <w:ind w:firstLine="540"/>
        <w:jc w:val="both"/>
      </w:pPr>
      <w:r>
        <w:t xml:space="preserve">1) создание новых рабочих мест по приоритетным направлениям развития Республики Тыва, </w:t>
      </w:r>
      <w:r>
        <w:lastRenderedPageBreak/>
        <w:t>включающих освоение минерально-сырьевой базы, производство и переработку сельскохозяйственной продукции, развитие торговли, строительства, дорожно-транспортного комплекса, информационных технологий;</w:t>
      </w:r>
    </w:p>
    <w:p w:rsidR="003A7FC9" w:rsidRDefault="003A7FC9">
      <w:pPr>
        <w:pStyle w:val="ConsPlusNormal"/>
        <w:spacing w:before="220"/>
        <w:ind w:firstLine="540"/>
        <w:jc w:val="both"/>
      </w:pPr>
      <w:r>
        <w:t>2) повышение уровня занятости граждан и содействие трудоустройству граждан, ищущих работу;</w:t>
      </w:r>
    </w:p>
    <w:p w:rsidR="003A7FC9" w:rsidRDefault="003A7FC9">
      <w:pPr>
        <w:pStyle w:val="ConsPlusNormal"/>
        <w:spacing w:before="220"/>
        <w:ind w:firstLine="540"/>
        <w:jc w:val="both"/>
      </w:pPr>
      <w:r>
        <w:t>3) повышение мотивации к труду у длительно безработных граждан;</w:t>
      </w:r>
    </w:p>
    <w:p w:rsidR="003A7FC9" w:rsidRDefault="003A7FC9">
      <w:pPr>
        <w:pStyle w:val="ConsPlusNormal"/>
        <w:spacing w:before="220"/>
        <w:ind w:firstLine="540"/>
        <w:jc w:val="both"/>
      </w:pPr>
      <w:r>
        <w:t>4) снижение масштабов неформальной занятости за счет развития рынка труда, содействия официальному трудоустройству, профессиональному обучению и переобучению граждан, занятых в теневом секторе;</w:t>
      </w:r>
    </w:p>
    <w:p w:rsidR="003A7FC9" w:rsidRDefault="003A7FC9">
      <w:pPr>
        <w:pStyle w:val="ConsPlusNormal"/>
        <w:spacing w:before="220"/>
        <w:ind w:firstLine="540"/>
        <w:jc w:val="both"/>
      </w:pPr>
      <w:r>
        <w:t>5) повышение конкурентоспособности граждан на рынке труда за счет организации профессионального обучения или получения дополнительного профессионального образования безработных граждан, а также повышение квалификации работающих и безработных граждан по различным направлениям;</w:t>
      </w:r>
    </w:p>
    <w:p w:rsidR="003A7FC9" w:rsidRDefault="003A7FC9">
      <w:pPr>
        <w:pStyle w:val="ConsPlusNormal"/>
        <w:spacing w:before="220"/>
        <w:ind w:firstLine="540"/>
        <w:jc w:val="both"/>
      </w:pPr>
      <w:r>
        <w:t xml:space="preserve">6) содействие к предпринимательской деятельности и </w:t>
      </w:r>
      <w:proofErr w:type="spellStart"/>
      <w:r>
        <w:t>самозанятости</w:t>
      </w:r>
      <w:proofErr w:type="spellEnd"/>
      <w:r>
        <w:t xml:space="preserve"> безработных граждан, в том числе за счет реализации мер государственной социальной помощи на основании социального контракта;</w:t>
      </w:r>
    </w:p>
    <w:p w:rsidR="003A7FC9" w:rsidRDefault="003A7FC9">
      <w:pPr>
        <w:pStyle w:val="ConsPlusNormal"/>
        <w:spacing w:before="220"/>
        <w:ind w:firstLine="540"/>
        <w:jc w:val="both"/>
      </w:pPr>
      <w:r>
        <w:t>7) на основе прогнозной кадровой потребности и тесного взаимодействия органов власти республики, системы профессионального образования и работодателей обеспечение подготовки востребованных и высококвалифицированных специалистов.</w:t>
      </w:r>
    </w:p>
    <w:p w:rsidR="003A7FC9" w:rsidRDefault="003A7FC9">
      <w:pPr>
        <w:pStyle w:val="ConsPlusNormal"/>
        <w:spacing w:before="220"/>
        <w:ind w:firstLine="540"/>
        <w:jc w:val="both"/>
      </w:pPr>
      <w:r>
        <w:t>На протяжении всего предстоящего периода сохраняющаяся потребность в трудовых ресурсах, связанная с реализацией инвестиционных проектов по созданию новых производств, с развитием обеспечивающих секторов и отраслей социальной сферы, будет способствовать снижению уровня безработицы в республике (на уровне 7 - 12 процентов по методологии МОТ к 2030 году).</w:t>
      </w:r>
    </w:p>
    <w:p w:rsidR="003A7FC9" w:rsidRDefault="003A7FC9">
      <w:pPr>
        <w:pStyle w:val="ConsPlusNormal"/>
        <w:spacing w:before="220"/>
        <w:ind w:firstLine="540"/>
        <w:jc w:val="both"/>
      </w:pPr>
      <w:r>
        <w:t>В соответствии с настоящей Стратегией Тува должна войти в число регионов-лидеров по качеству развития человеческого капитала. Сбалансированный рынок труда, эффективная политика занятости создадут дополнительные условия для развития и удержания человеческого капитала в республике. Активная политика по привлечению инвестиций в республику приведет к созданию новых рабочих мест, в первую очередь высокопроизводительных, и к росту доходов граждан. Проведение эффективной государственной политики в области занятости населения позволит обеспечить стабильную ситуацию на рынке труда.</w:t>
      </w:r>
    </w:p>
    <w:p w:rsidR="003A7FC9" w:rsidRDefault="003A7FC9">
      <w:pPr>
        <w:pStyle w:val="ConsPlusNormal"/>
        <w:jc w:val="both"/>
      </w:pPr>
    </w:p>
    <w:p w:rsidR="003A7FC9" w:rsidRDefault="003A7FC9">
      <w:pPr>
        <w:pStyle w:val="ConsPlusTitle"/>
        <w:jc w:val="center"/>
        <w:outlineLvl w:val="1"/>
      </w:pPr>
      <w:r>
        <w:t>7. Развитие межрегиональных и внешнеэкономических связей</w:t>
      </w:r>
    </w:p>
    <w:p w:rsidR="003A7FC9" w:rsidRDefault="003A7FC9">
      <w:pPr>
        <w:pStyle w:val="ConsPlusTitle"/>
        <w:jc w:val="center"/>
      </w:pPr>
      <w:r>
        <w:t>Республики Тыва</w:t>
      </w:r>
    </w:p>
    <w:p w:rsidR="003A7FC9" w:rsidRDefault="003A7FC9">
      <w:pPr>
        <w:pStyle w:val="ConsPlusNormal"/>
        <w:jc w:val="center"/>
      </w:pPr>
      <w:r>
        <w:t xml:space="preserve">(в ред. </w:t>
      </w:r>
      <w:hyperlink r:id="rId154">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ind w:firstLine="540"/>
        <w:jc w:val="both"/>
      </w:pPr>
      <w:r>
        <w:t>Цель - развитие межрегионального и внешнеэкономического сотрудничества Республики Тыва с субъектами Российской Федерации, странами Евразийского экономического союза и Азиатско-Тихоокеанского региона в торгово-экономической, научно-технической, социальной и культурной сферах межрегиональной кооперации.</w:t>
      </w:r>
    </w:p>
    <w:p w:rsidR="003A7FC9" w:rsidRDefault="003A7FC9">
      <w:pPr>
        <w:pStyle w:val="ConsPlusNormal"/>
        <w:spacing w:before="220"/>
        <w:ind w:firstLine="540"/>
        <w:jc w:val="both"/>
      </w:pPr>
      <w:r>
        <w:t xml:space="preserve">Анализ текущего состояния экспорта в регионе. Внешнеторговый оборот Республики Тыва за 2021 год составил 152,4 млн. долларов США. Участники внешнеэкономической деятельности, зарегистрированные в налоговых органах Республики Тыва, осуществили внешнеторговые операции с партнерами из 14 стран дальнего и ближнего зарубежья. Торговля со странами дальнего зарубежья обеспечила 39,5 процента стоимостного объема товарооборота, со странами СНГ - 60,5 процента. Экспорт товаров в 2021 году составил 140,2 млн. долларов США. За 2021 год 64,6 </w:t>
      </w:r>
      <w:r>
        <w:lastRenderedPageBreak/>
        <w:t>процента стоимостного объема экспорта составили товары, перемещаемые в Республику Казахстан, 33,2 процента - в Китайскую Народную Республику.</w:t>
      </w:r>
    </w:p>
    <w:p w:rsidR="003A7FC9" w:rsidRDefault="003A7FC9">
      <w:pPr>
        <w:pStyle w:val="ConsPlusNormal"/>
        <w:spacing w:before="220"/>
        <w:ind w:firstLine="540"/>
        <w:jc w:val="both"/>
      </w:pPr>
      <w:r>
        <w:t>В экспорте товаров преобладали минеральные продукты, из них:</w:t>
      </w:r>
    </w:p>
    <w:p w:rsidR="003A7FC9" w:rsidRDefault="003A7FC9">
      <w:pPr>
        <w:pStyle w:val="ConsPlusNormal"/>
        <w:spacing w:before="220"/>
        <w:ind w:firstLine="540"/>
        <w:jc w:val="both"/>
      </w:pPr>
      <w:r>
        <w:t>94,3 процента - руды и концентраты медные, цинковые и свинцовые, объемом 107,8 тыс. тонн, стоимостью 132,3 млн. долларов США, которые вывозились в Казахстан и Китай. За 2021 год по сравнению с 2020 годом стоимостной объем концентратов цинковых вырос в 1,9 раза, физический - на 10,6 процента; концентратов свинцовых снизился на 3,9 процента при росте физического объема на 17,7 процента; концентратов медных вырос - в 3,0 раза, а физический - снизился на 27,8 процента;</w:t>
      </w:r>
    </w:p>
    <w:p w:rsidR="003A7FC9" w:rsidRDefault="003A7FC9">
      <w:pPr>
        <w:pStyle w:val="ConsPlusNormal"/>
        <w:spacing w:before="220"/>
        <w:ind w:firstLine="540"/>
        <w:jc w:val="both"/>
      </w:pPr>
      <w:r>
        <w:t>4,9 процента - уголь каменный битуминозный, стоимостью 6,9 млн. долларов США, объемом 104,6 тыс. тонн, вывозимый в Китай, Республику Корею, Вьетнам и Финляндию, экспорт которого в 2021 году по сравнению с 2020 годом увеличился на 3,2 процента в физическом объеме и снизился на 19,2 процента в стоимостном объеме.</w:t>
      </w:r>
    </w:p>
    <w:p w:rsidR="003A7FC9" w:rsidRDefault="003A7FC9">
      <w:pPr>
        <w:pStyle w:val="ConsPlusNormal"/>
        <w:spacing w:before="220"/>
        <w:ind w:firstLine="540"/>
        <w:jc w:val="both"/>
      </w:pPr>
      <w:r>
        <w:t>Также среди прочего стоит отметить пшеничные отходы, вывозимые в Монголию, стоимостной объем которых, по сравнению с 2020 годом, вырос в 3,3 раза и составил 156,4 тыс. долларов США.</w:t>
      </w:r>
    </w:p>
    <w:p w:rsidR="003A7FC9" w:rsidRDefault="003A7FC9">
      <w:pPr>
        <w:pStyle w:val="ConsPlusNormal"/>
        <w:spacing w:before="220"/>
        <w:ind w:firstLine="540"/>
        <w:jc w:val="both"/>
      </w:pPr>
      <w:r>
        <w:t>Импорт товаров за 2021 год составил 12,2 млн. долларов США и увеличился по сравнению с 2020 годом на 3,1 млн. долларов США (на 33,8 процента).</w:t>
      </w:r>
    </w:p>
    <w:p w:rsidR="003A7FC9" w:rsidRDefault="003A7FC9">
      <w:pPr>
        <w:pStyle w:val="ConsPlusNormal"/>
        <w:spacing w:before="220"/>
        <w:ind w:firstLine="540"/>
        <w:jc w:val="both"/>
      </w:pPr>
      <w:r>
        <w:t>За 2021 год 86,8 процента стоимостного объема импорта составили товары, происходящие из Китайской Народной Республики, 12,5 процента - из Кыргызской Республики.</w:t>
      </w:r>
    </w:p>
    <w:p w:rsidR="003A7FC9" w:rsidRDefault="003A7FC9">
      <w:pPr>
        <w:pStyle w:val="ConsPlusNormal"/>
        <w:spacing w:before="220"/>
        <w:ind w:firstLine="540"/>
        <w:jc w:val="both"/>
      </w:pPr>
      <w:r>
        <w:t>В 2021 году участники ВЭД, зарегистрированные в налоговых органах Республики Тыва, осуществили импортные операции с партнерами из 9 стран дальнего и ближнего зарубежья (в 2020 году - из 8 стран).</w:t>
      </w:r>
    </w:p>
    <w:p w:rsidR="003A7FC9" w:rsidRDefault="003A7FC9">
      <w:pPr>
        <w:pStyle w:val="ConsPlusNormal"/>
        <w:spacing w:before="220"/>
        <w:ind w:firstLine="540"/>
        <w:jc w:val="both"/>
      </w:pPr>
      <w:r>
        <w:t>За 2021 год внешнеторговый оборот Республики Тыва во взаимной торговле с государствами - членами ЕАЭС составил 92,1 млн. долларов США и по сравнению с 2020 годом вырос на 45,4 млн. долларов США (в 2,0 раза).</w:t>
      </w:r>
    </w:p>
    <w:p w:rsidR="003A7FC9" w:rsidRDefault="003A7FC9">
      <w:pPr>
        <w:pStyle w:val="ConsPlusNormal"/>
        <w:spacing w:before="220"/>
        <w:ind w:firstLine="540"/>
        <w:jc w:val="both"/>
      </w:pPr>
      <w:r>
        <w:t>Экспорт в страны ЕАЭС в 2021 году составил 90,6 млн. долларов США (98,3 процента от товарооборота со странами ЕАЭС) и по сравнению с 2020 годом вырос на 46,6 млн. долларов США (в 2,1 раза) преимущественно за счет роста поставок медных и цинковых концентратов в Казахстан.</w:t>
      </w:r>
    </w:p>
    <w:p w:rsidR="003A7FC9" w:rsidRDefault="003A7FC9">
      <w:pPr>
        <w:pStyle w:val="ConsPlusNormal"/>
        <w:spacing w:before="220"/>
        <w:ind w:firstLine="540"/>
        <w:jc w:val="both"/>
      </w:pPr>
      <w:r>
        <w:t>Импорт из стран ЕАЭС в 2021 году составил 1,5 млн. долларов США (1,7 процента от товарооборота со странами ЕАЭС) и по сравнению с 2020 годом снизился на 1,2 млн. долларов США (на 44,6 процента).</w:t>
      </w:r>
    </w:p>
    <w:p w:rsidR="003A7FC9" w:rsidRDefault="003A7FC9">
      <w:pPr>
        <w:pStyle w:val="ConsPlusNormal"/>
        <w:spacing w:before="220"/>
        <w:ind w:firstLine="540"/>
        <w:jc w:val="both"/>
      </w:pPr>
      <w:r>
        <w:t xml:space="preserve">Анализ потенциально перспективных зарубежных неэнергетических </w:t>
      </w:r>
      <w:proofErr w:type="spellStart"/>
      <w:r>
        <w:t>несырьевых</w:t>
      </w:r>
      <w:proofErr w:type="spellEnd"/>
      <w:r>
        <w:t xml:space="preserve"> экспортных рынков определил такие страны как Монголия, Китай, Казахстан, Кыргызстан.</w:t>
      </w:r>
    </w:p>
    <w:p w:rsidR="003A7FC9" w:rsidRDefault="003A7FC9">
      <w:pPr>
        <w:pStyle w:val="ConsPlusNormal"/>
        <w:spacing w:before="220"/>
        <w:ind w:firstLine="540"/>
        <w:jc w:val="both"/>
      </w:pPr>
      <w:r>
        <w:t xml:space="preserve">В современных условиях геополитической обстановки </w:t>
      </w:r>
      <w:proofErr w:type="spellStart"/>
      <w:r>
        <w:t>санкционное</w:t>
      </w:r>
      <w:proofErr w:type="spellEnd"/>
      <w:r>
        <w:t xml:space="preserve"> давление со стороны недружественных государств не повлияло на динамику роста внешнеторгового оборота республики.</w:t>
      </w:r>
    </w:p>
    <w:p w:rsidR="003A7FC9" w:rsidRDefault="003A7FC9">
      <w:pPr>
        <w:pStyle w:val="ConsPlusNormal"/>
        <w:spacing w:before="220"/>
        <w:ind w:firstLine="540"/>
        <w:jc w:val="both"/>
      </w:pPr>
      <w:r>
        <w:t>Инвестиционные экспортно-ориентированные проекты направлены на развитие производства строительных материалов, сбор и переработку дикоросов (организацию заготовительных пунктов приема, заморозки и фасовки), добычу энергетических полезных ископаемых, развитие международной логистики.</w:t>
      </w:r>
    </w:p>
    <w:p w:rsidR="003A7FC9" w:rsidRDefault="003A7FC9">
      <w:pPr>
        <w:pStyle w:val="ConsPlusNormal"/>
        <w:spacing w:before="220"/>
        <w:ind w:firstLine="540"/>
        <w:jc w:val="both"/>
      </w:pPr>
      <w:r>
        <w:t xml:space="preserve">Приоритетными отраслями развития экспорта в республике являются продовольственные </w:t>
      </w:r>
      <w:r>
        <w:lastRenderedPageBreak/>
        <w:t>товары, сельскохозяйственное сырье (продукция агропромышленного комплекса: злаки, мука из зерна злаков, крупа, мука грубого помола, макаронные изделия), продукция добычи топливно-энергетических полезных ископаемых (уголь для коксования, уголь энергетический каменный).</w:t>
      </w:r>
    </w:p>
    <w:p w:rsidR="003A7FC9" w:rsidRDefault="003A7FC9">
      <w:pPr>
        <w:pStyle w:val="ConsPlusNormal"/>
        <w:spacing w:before="220"/>
        <w:ind w:firstLine="540"/>
        <w:jc w:val="both"/>
      </w:pPr>
      <w:r>
        <w:t>Конкурентные преимущества. Межрегиональное и внешнеэкономическое сотрудничество Республики Тыва опирается на взаимовыгодное использование потенциала регионов Российской Федерации и стран Азиатско-Тихоокеанского региона, дальнейшее углубление интеграции Республики Тыва, диверсификацию и оптимизацию межрегиональных и внешнеэкономических связей в целях повышения благосостояния населения и укрепления территориальной целостности, экономической устойчивости и безопасности России.</w:t>
      </w:r>
    </w:p>
    <w:p w:rsidR="003A7FC9" w:rsidRDefault="003A7FC9">
      <w:pPr>
        <w:pStyle w:val="ConsPlusNormal"/>
        <w:spacing w:before="220"/>
        <w:ind w:firstLine="540"/>
        <w:jc w:val="both"/>
      </w:pPr>
      <w:r>
        <w:t>В рамках заключенных соглашений Правительство Республики Тыва осуществляет сотрудничество с отдельными субъектами Российской Федерации, аймаками Монголии и провинциями Китайской Народной Республики, а именно:</w:t>
      </w:r>
    </w:p>
    <w:p w:rsidR="003A7FC9" w:rsidRDefault="003A7FC9">
      <w:pPr>
        <w:pStyle w:val="ConsPlusNormal"/>
        <w:spacing w:before="220"/>
        <w:ind w:firstLine="540"/>
        <w:jc w:val="both"/>
      </w:pPr>
      <w:r>
        <w:t>- 18 регионами Российской Федерации: республиками Алтай, Бурятия, Саха (Якутия), Татарстан, Чечня, Хакасия, Северная Осетия - Алания; Алтайским и Красноярским краями; Иркутской, Новосибирской, Московской, Кемеровской, Омской, Свердловской и Томской областями; гг. Москва и Санкт-Петербург;</w:t>
      </w:r>
    </w:p>
    <w:p w:rsidR="003A7FC9" w:rsidRDefault="003A7FC9">
      <w:pPr>
        <w:pStyle w:val="ConsPlusNormal"/>
        <w:spacing w:before="220"/>
        <w:ind w:firstLine="540"/>
        <w:jc w:val="both"/>
      </w:pPr>
      <w:r>
        <w:t xml:space="preserve">- 9 административно-территориальными образованиями иностранных государств: администрациями </w:t>
      </w:r>
      <w:proofErr w:type="spellStart"/>
      <w:r>
        <w:t>Увсанурского</w:t>
      </w:r>
      <w:proofErr w:type="spellEnd"/>
      <w:r>
        <w:t xml:space="preserve">, </w:t>
      </w:r>
      <w:proofErr w:type="spellStart"/>
      <w:r>
        <w:t>Кобдоского</w:t>
      </w:r>
      <w:proofErr w:type="spellEnd"/>
      <w:r>
        <w:t xml:space="preserve">, </w:t>
      </w:r>
      <w:proofErr w:type="spellStart"/>
      <w:r>
        <w:t>Завханского</w:t>
      </w:r>
      <w:proofErr w:type="spellEnd"/>
      <w:r>
        <w:t xml:space="preserve">, </w:t>
      </w:r>
      <w:proofErr w:type="spellStart"/>
      <w:r>
        <w:t>Хубсугульского</w:t>
      </w:r>
      <w:proofErr w:type="spellEnd"/>
      <w:r>
        <w:t xml:space="preserve">, </w:t>
      </w:r>
      <w:proofErr w:type="spellStart"/>
      <w:r>
        <w:t>Архангайского</w:t>
      </w:r>
      <w:proofErr w:type="spellEnd"/>
      <w:r>
        <w:t xml:space="preserve"> и Баян-</w:t>
      </w:r>
      <w:proofErr w:type="spellStart"/>
      <w:r>
        <w:t>Ульгийского</w:t>
      </w:r>
      <w:proofErr w:type="spellEnd"/>
      <w:r>
        <w:t xml:space="preserve"> аймаков Монголии, провинцией </w:t>
      </w:r>
      <w:proofErr w:type="spellStart"/>
      <w:r>
        <w:t>Ляонин</w:t>
      </w:r>
      <w:proofErr w:type="spellEnd"/>
      <w:r>
        <w:t>, Автономным районом Внутренняя Монголия Китайской Народной Республики и Синьцзян-Уйгурским автономным районом Китайской Народной Республики.</w:t>
      </w:r>
    </w:p>
    <w:p w:rsidR="003A7FC9" w:rsidRDefault="003A7FC9">
      <w:pPr>
        <w:pStyle w:val="ConsPlusNormal"/>
        <w:spacing w:before="220"/>
        <w:ind w:firstLine="540"/>
        <w:jc w:val="both"/>
      </w:pPr>
      <w:r>
        <w:t>Сотрудничество осуществляется в сфере торговли и услуг, сельского хозяйства, промышленности, транспорта, дорожного хозяйства, связи, природопользования, образования, здравоохранения, культуры, спорта, туризма.</w:t>
      </w:r>
    </w:p>
    <w:p w:rsidR="003A7FC9" w:rsidRDefault="003A7FC9">
      <w:pPr>
        <w:pStyle w:val="ConsPlusNormal"/>
        <w:spacing w:before="220"/>
        <w:ind w:firstLine="540"/>
        <w:jc w:val="both"/>
      </w:pPr>
      <w:r>
        <w:t>Сдерживающие факторы. Имеются инфраструктурные ограничения и влияние правового поля контрольно-надзорных органов, которые не раскрывают потенциал развития торгово-экономических связей приграничных субъектов Российской Федерации, а именно поддержка экспорта российских товаров, осуществляемый нерезидентами - иностранными гражданами.</w:t>
      </w:r>
    </w:p>
    <w:p w:rsidR="003A7FC9" w:rsidRDefault="003A7FC9">
      <w:pPr>
        <w:pStyle w:val="ConsPlusNormal"/>
        <w:spacing w:before="220"/>
        <w:ind w:firstLine="540"/>
        <w:jc w:val="both"/>
      </w:pPr>
      <w:r>
        <w:t>Инфраструктурные барьеры:</w:t>
      </w:r>
    </w:p>
    <w:p w:rsidR="003A7FC9" w:rsidRDefault="003A7FC9">
      <w:pPr>
        <w:pStyle w:val="ConsPlusNormal"/>
        <w:spacing w:before="220"/>
        <w:ind w:firstLine="540"/>
        <w:jc w:val="both"/>
      </w:pPr>
      <w:r>
        <w:t xml:space="preserve">1) создание на приграничной территории (в г. Кызыле и с. </w:t>
      </w:r>
      <w:proofErr w:type="spellStart"/>
      <w:r>
        <w:t>Хандагайты</w:t>
      </w:r>
      <w:proofErr w:type="spellEnd"/>
      <w:r>
        <w:t>) Центра по сертификации для осуществления проверки и выдачи сертификата (декларации) соответствия продукции требованиям технических регламентов;</w:t>
      </w:r>
    </w:p>
    <w:p w:rsidR="003A7FC9" w:rsidRDefault="003A7FC9">
      <w:pPr>
        <w:pStyle w:val="ConsPlusNormal"/>
        <w:spacing w:before="220"/>
        <w:ind w:firstLine="540"/>
        <w:jc w:val="both"/>
      </w:pPr>
      <w:r>
        <w:t>2) сокращение количества работников государственных контрольных органов, осуществляющих контрольно-надзорные функции на территории приграничных субъектов Российской Федерации.</w:t>
      </w:r>
    </w:p>
    <w:p w:rsidR="003A7FC9" w:rsidRDefault="003A7FC9">
      <w:pPr>
        <w:pStyle w:val="ConsPlusNormal"/>
        <w:spacing w:before="220"/>
        <w:ind w:firstLine="540"/>
        <w:jc w:val="both"/>
      </w:pPr>
      <w:r>
        <w:t>Административные барьеры:</w:t>
      </w:r>
    </w:p>
    <w:p w:rsidR="003A7FC9" w:rsidRDefault="003A7FC9">
      <w:pPr>
        <w:pStyle w:val="ConsPlusNormal"/>
        <w:spacing w:before="220"/>
        <w:ind w:firstLine="540"/>
        <w:jc w:val="both"/>
      </w:pPr>
      <w:r>
        <w:t xml:space="preserve">1) ограниченность в наделении компетенции по приему деклараций. Компетенцией на вывоз пиломатериалов наделен только </w:t>
      </w:r>
      <w:proofErr w:type="spellStart"/>
      <w:r>
        <w:t>Кызылский</w:t>
      </w:r>
      <w:proofErr w:type="spellEnd"/>
      <w:r>
        <w:t xml:space="preserve"> таможенный пост, кроме того, остается запрет на вывоз круглого леса, и это для региона, где леса покрывают половину площади. Компетенция пункта пропуска "</w:t>
      </w:r>
      <w:proofErr w:type="spellStart"/>
      <w:r>
        <w:t>Цагаан-Тологой</w:t>
      </w:r>
      <w:proofErr w:type="spellEnd"/>
      <w:r>
        <w:t>" на поставки нефтепродуктов;</w:t>
      </w:r>
    </w:p>
    <w:p w:rsidR="003A7FC9" w:rsidRDefault="003A7FC9">
      <w:pPr>
        <w:pStyle w:val="ConsPlusNormal"/>
        <w:spacing w:before="220"/>
        <w:ind w:firstLine="540"/>
        <w:jc w:val="both"/>
      </w:pPr>
      <w:r>
        <w:t>2) запрет на выполнение финансовых операций, ограниченность деятельности на территории пункта пропуска. Дополнение перечня организаций, осуществляющих работы на пунктах пропуска страховыми компаниями для предоставления услуг по страхованию транспортных средств иностранных граждан.</w:t>
      </w:r>
    </w:p>
    <w:p w:rsidR="003A7FC9" w:rsidRDefault="003A7FC9">
      <w:pPr>
        <w:pStyle w:val="ConsPlusNormal"/>
        <w:spacing w:before="220"/>
        <w:ind w:firstLine="540"/>
        <w:jc w:val="both"/>
      </w:pPr>
      <w:r>
        <w:lastRenderedPageBreak/>
        <w:t>Задачи:</w:t>
      </w:r>
    </w:p>
    <w:p w:rsidR="003A7FC9" w:rsidRDefault="003A7FC9">
      <w:pPr>
        <w:pStyle w:val="ConsPlusNormal"/>
        <w:spacing w:before="220"/>
        <w:ind w:firstLine="540"/>
        <w:jc w:val="both"/>
      </w:pPr>
      <w:r>
        <w:t>1) формирование и дальнейшее развитие уже существующих и новых торгово-экономических связей Республики Тыва:</w:t>
      </w:r>
    </w:p>
    <w:p w:rsidR="003A7FC9" w:rsidRDefault="003A7FC9">
      <w:pPr>
        <w:pStyle w:val="ConsPlusNormal"/>
        <w:spacing w:before="220"/>
        <w:ind w:firstLine="540"/>
        <w:jc w:val="both"/>
      </w:pPr>
      <w:r>
        <w:t>1.1) активизация сотрудничества с основными торговыми партнерами Республики Тыва;</w:t>
      </w:r>
    </w:p>
    <w:p w:rsidR="003A7FC9" w:rsidRDefault="003A7FC9">
      <w:pPr>
        <w:pStyle w:val="ConsPlusNormal"/>
        <w:spacing w:before="220"/>
        <w:ind w:firstLine="540"/>
        <w:jc w:val="both"/>
      </w:pPr>
      <w:r>
        <w:t>1.2) увеличение объемов товарооборота;</w:t>
      </w:r>
    </w:p>
    <w:p w:rsidR="003A7FC9" w:rsidRDefault="003A7FC9">
      <w:pPr>
        <w:pStyle w:val="ConsPlusNormal"/>
        <w:spacing w:before="220"/>
        <w:ind w:firstLine="540"/>
        <w:jc w:val="both"/>
      </w:pPr>
      <w:r>
        <w:t>1.3) расширение товарной номенклатуры товаров;</w:t>
      </w:r>
    </w:p>
    <w:p w:rsidR="003A7FC9" w:rsidRDefault="003A7FC9">
      <w:pPr>
        <w:pStyle w:val="ConsPlusNormal"/>
        <w:spacing w:before="220"/>
        <w:ind w:firstLine="540"/>
        <w:jc w:val="both"/>
      </w:pPr>
      <w:r>
        <w:t>1.4) увеличение количества взаимных визитов;</w:t>
      </w:r>
    </w:p>
    <w:p w:rsidR="003A7FC9" w:rsidRDefault="003A7FC9">
      <w:pPr>
        <w:pStyle w:val="ConsPlusNormal"/>
        <w:spacing w:before="220"/>
        <w:ind w:firstLine="540"/>
        <w:jc w:val="both"/>
      </w:pPr>
      <w:r>
        <w:t>1.5) создание совместных проектов, программ развития и сотрудничества в отдельных отраслях промышленности;</w:t>
      </w:r>
    </w:p>
    <w:p w:rsidR="003A7FC9" w:rsidRDefault="003A7FC9">
      <w:pPr>
        <w:pStyle w:val="ConsPlusNormal"/>
        <w:spacing w:before="220"/>
        <w:ind w:firstLine="540"/>
        <w:jc w:val="both"/>
      </w:pPr>
      <w:r>
        <w:t>1.6) обновление, совершенствование и расширение существующей договорной базы;</w:t>
      </w:r>
    </w:p>
    <w:p w:rsidR="003A7FC9" w:rsidRDefault="003A7FC9">
      <w:pPr>
        <w:pStyle w:val="ConsPlusNormal"/>
        <w:spacing w:before="220"/>
        <w:ind w:firstLine="540"/>
        <w:jc w:val="both"/>
      </w:pPr>
      <w:r>
        <w:t>1.7) разработка и реализация протоколов, планов мероприятий к соглашениям о сотрудничестве;</w:t>
      </w:r>
    </w:p>
    <w:p w:rsidR="003A7FC9" w:rsidRDefault="003A7FC9">
      <w:pPr>
        <w:pStyle w:val="ConsPlusNormal"/>
        <w:spacing w:before="220"/>
        <w:ind w:firstLine="540"/>
        <w:jc w:val="both"/>
      </w:pPr>
      <w:r>
        <w:t>2) продвижение продукции и услуг местных товаропроизводителей на рынки субъектов Российской Федерации и зарубежный рынок:</w:t>
      </w:r>
    </w:p>
    <w:p w:rsidR="003A7FC9" w:rsidRDefault="003A7FC9">
      <w:pPr>
        <w:pStyle w:val="ConsPlusNormal"/>
        <w:spacing w:before="220"/>
        <w:ind w:firstLine="540"/>
        <w:jc w:val="both"/>
      </w:pPr>
      <w:r>
        <w:t>2.1) повышение уровня конкурентоспособности товаров;</w:t>
      </w:r>
    </w:p>
    <w:p w:rsidR="003A7FC9" w:rsidRDefault="003A7FC9">
      <w:pPr>
        <w:pStyle w:val="ConsPlusNormal"/>
        <w:spacing w:before="220"/>
        <w:ind w:firstLine="540"/>
        <w:jc w:val="both"/>
      </w:pPr>
      <w:r>
        <w:t>2.2) расширение номенклатуры товаров, производимых на территории Республики Тыва;</w:t>
      </w:r>
    </w:p>
    <w:p w:rsidR="003A7FC9" w:rsidRDefault="003A7FC9">
      <w:pPr>
        <w:pStyle w:val="ConsPlusNormal"/>
        <w:spacing w:before="220"/>
        <w:ind w:firstLine="540"/>
        <w:jc w:val="both"/>
      </w:pPr>
      <w:r>
        <w:t xml:space="preserve">2.3) проведение и организация </w:t>
      </w:r>
      <w:proofErr w:type="spellStart"/>
      <w:r>
        <w:t>выставочно</w:t>
      </w:r>
      <w:proofErr w:type="spellEnd"/>
      <w:r>
        <w:t xml:space="preserve">-ярмарочных и </w:t>
      </w:r>
      <w:proofErr w:type="spellStart"/>
      <w:r>
        <w:t>конгрессных</w:t>
      </w:r>
      <w:proofErr w:type="spellEnd"/>
      <w:r>
        <w:t xml:space="preserve"> мероприятий в России и за рубежом;</w:t>
      </w:r>
    </w:p>
    <w:p w:rsidR="003A7FC9" w:rsidRDefault="003A7FC9">
      <w:pPr>
        <w:pStyle w:val="ConsPlusNormal"/>
        <w:spacing w:before="220"/>
        <w:ind w:firstLine="540"/>
        <w:jc w:val="both"/>
      </w:pPr>
      <w:r>
        <w:t>2.4) участие в основных международных мероприятиях, экономических форумах, презентациях;</w:t>
      </w:r>
    </w:p>
    <w:p w:rsidR="003A7FC9" w:rsidRDefault="003A7FC9">
      <w:pPr>
        <w:pStyle w:val="ConsPlusNormal"/>
        <w:spacing w:before="220"/>
        <w:ind w:firstLine="540"/>
        <w:jc w:val="both"/>
      </w:pPr>
      <w:r>
        <w:t>3) расширение благоприятных условий для развития межрегиональных связей в производственной области, инновационной и туристической сферах услуг:</w:t>
      </w:r>
    </w:p>
    <w:p w:rsidR="003A7FC9" w:rsidRDefault="003A7FC9">
      <w:pPr>
        <w:pStyle w:val="ConsPlusNormal"/>
        <w:spacing w:before="220"/>
        <w:ind w:firstLine="540"/>
        <w:jc w:val="both"/>
      </w:pPr>
      <w:r>
        <w:t>3.1) сотрудничество органов государственной власти Республики Тыва с постоянными представительствами субъектов Российской Федерации;</w:t>
      </w:r>
    </w:p>
    <w:p w:rsidR="003A7FC9" w:rsidRDefault="003A7FC9">
      <w:pPr>
        <w:pStyle w:val="ConsPlusNormal"/>
        <w:spacing w:before="220"/>
        <w:ind w:firstLine="540"/>
        <w:jc w:val="both"/>
      </w:pPr>
      <w:r>
        <w:t>3.2) реализация межрегиональных программ и межрегиональных инвестиционных и инфраструктурных проектов;</w:t>
      </w:r>
    </w:p>
    <w:p w:rsidR="003A7FC9" w:rsidRDefault="003A7FC9">
      <w:pPr>
        <w:pStyle w:val="ConsPlusNormal"/>
        <w:spacing w:before="220"/>
        <w:ind w:firstLine="540"/>
        <w:jc w:val="both"/>
      </w:pPr>
      <w:r>
        <w:t>3.3) создание разветвленной транспортной сети, обеспечивающей высокий уровень межрегиональной интеграции и территориальной мобильности населения;</w:t>
      </w:r>
    </w:p>
    <w:p w:rsidR="003A7FC9" w:rsidRDefault="003A7FC9">
      <w:pPr>
        <w:pStyle w:val="ConsPlusNormal"/>
        <w:spacing w:before="220"/>
        <w:ind w:firstLine="540"/>
        <w:jc w:val="both"/>
      </w:pPr>
      <w:r>
        <w:t>3.4) формирование глубокой межрегиональной производственной кооперации, создание производственных цепочек, прежде всего внутри Сибирского федерального округа;</w:t>
      </w:r>
    </w:p>
    <w:p w:rsidR="003A7FC9" w:rsidRDefault="003A7FC9">
      <w:pPr>
        <w:pStyle w:val="ConsPlusNormal"/>
        <w:spacing w:before="220"/>
        <w:ind w:firstLine="540"/>
        <w:jc w:val="both"/>
      </w:pPr>
      <w:r>
        <w:t xml:space="preserve">3.5) организация сотрудничества тувинских предприятий с </w:t>
      </w:r>
      <w:proofErr w:type="spellStart"/>
      <w:r>
        <w:t>госкорпорациями</w:t>
      </w:r>
      <w:proofErr w:type="spellEnd"/>
      <w:r>
        <w:t>, в том числе через участие предприятий в технологических платформах;</w:t>
      </w:r>
    </w:p>
    <w:p w:rsidR="003A7FC9" w:rsidRDefault="003A7FC9">
      <w:pPr>
        <w:pStyle w:val="ConsPlusNormal"/>
        <w:spacing w:before="220"/>
        <w:ind w:firstLine="540"/>
        <w:jc w:val="both"/>
      </w:pPr>
      <w:r>
        <w:t>3.6) обмен опытом в научно-технической сфере;</w:t>
      </w:r>
    </w:p>
    <w:p w:rsidR="003A7FC9" w:rsidRDefault="003A7FC9">
      <w:pPr>
        <w:pStyle w:val="ConsPlusNormal"/>
        <w:spacing w:before="220"/>
        <w:ind w:firstLine="540"/>
        <w:jc w:val="both"/>
      </w:pPr>
      <w:r>
        <w:t>3.7) поддержка специалистов и новаторов, поиск и поддержка инноваций;</w:t>
      </w:r>
    </w:p>
    <w:p w:rsidR="003A7FC9" w:rsidRDefault="003A7FC9">
      <w:pPr>
        <w:pStyle w:val="ConsPlusNormal"/>
        <w:spacing w:before="220"/>
        <w:ind w:firstLine="540"/>
        <w:jc w:val="both"/>
      </w:pPr>
      <w:r>
        <w:t>3.8) реализация межрегиональных проектов в области высоких технологий и наукоемкой продукции;</w:t>
      </w:r>
    </w:p>
    <w:p w:rsidR="003A7FC9" w:rsidRDefault="003A7FC9">
      <w:pPr>
        <w:pStyle w:val="ConsPlusNormal"/>
        <w:spacing w:before="220"/>
        <w:ind w:firstLine="540"/>
        <w:jc w:val="both"/>
      </w:pPr>
      <w:r>
        <w:lastRenderedPageBreak/>
        <w:t>3.9) продвижение и внедрение новейших инновационных достижений, продуктов Республики Тыва на внутренний российский рынок.</w:t>
      </w:r>
    </w:p>
    <w:p w:rsidR="003A7FC9" w:rsidRDefault="003A7FC9">
      <w:pPr>
        <w:pStyle w:val="ConsPlusNormal"/>
        <w:spacing w:before="220"/>
        <w:ind w:firstLine="540"/>
        <w:jc w:val="both"/>
      </w:pPr>
      <w:r>
        <w:t>Достижение стратегических целей позволит вывести межрегиональное и внешнеэкономическое сотрудничество на качественно новый уровень, что является залогом формирования потенциала устойчивого долгосрочного социально-экономического развития Республики Тыва, а, следовательно, обеспечит достижение стратегической цели - повышение качества жизни населения региона.</w:t>
      </w:r>
    </w:p>
    <w:p w:rsidR="003A7FC9" w:rsidRDefault="003A7FC9">
      <w:pPr>
        <w:pStyle w:val="ConsPlusNormal"/>
        <w:spacing w:before="220"/>
        <w:ind w:firstLine="540"/>
        <w:jc w:val="both"/>
      </w:pPr>
      <w:r>
        <w:t>Механизм реализации:</w:t>
      </w:r>
    </w:p>
    <w:p w:rsidR="003A7FC9" w:rsidRDefault="003A7FC9">
      <w:pPr>
        <w:pStyle w:val="ConsPlusNormal"/>
        <w:spacing w:before="220"/>
        <w:ind w:firstLine="540"/>
        <w:jc w:val="both"/>
      </w:pPr>
      <w:r>
        <w:t>1) непосредственная двусторонняя работа органов исполнительной власти Республики Тыва с руководством субъектов Российской Федерации - партнеров: заключение рамочных и отраслевых соглашений и протоколов (планов мероприятий). Разработка перспективных стратегических программ и технических обоснований проектов сотрудничества. Должны быть разработаны индивидуальные планы стратегического развития взаимоотношений Республики Тыва с субъектами Российской Федерации, сотрудничество с которыми является приоритетным;</w:t>
      </w:r>
    </w:p>
    <w:p w:rsidR="003A7FC9" w:rsidRDefault="003A7FC9">
      <w:pPr>
        <w:pStyle w:val="ConsPlusNormal"/>
        <w:spacing w:before="220"/>
        <w:ind w:firstLine="540"/>
        <w:jc w:val="both"/>
      </w:pPr>
      <w:r>
        <w:t>2) организация визитов делегаций Правительства Республики Тыва в субъекты Российской Федерации и иностранные государства, а также прием на территории Республики Тыва официальных делегаций субъектов Российской Федерации и стран ближнего и дальнего зарубежья;</w:t>
      </w:r>
    </w:p>
    <w:p w:rsidR="003A7FC9" w:rsidRDefault="003A7FC9">
      <w:pPr>
        <w:pStyle w:val="ConsPlusNormal"/>
        <w:spacing w:before="220"/>
        <w:ind w:firstLine="540"/>
        <w:jc w:val="both"/>
      </w:pPr>
      <w:r>
        <w:t>3) проведение регулярного мониторинга хода реализации всех действующих соглашений и протоколов к ним, отраслевых программ, мероприятий и совместных проектов межрегионального и межгосударственного характера. Максимальное содействие безусловному выполнению договоров и обязательств является задачей и принципом межрегионального сотрудничества Республики Тыва;</w:t>
      </w:r>
    </w:p>
    <w:p w:rsidR="003A7FC9" w:rsidRDefault="003A7FC9">
      <w:pPr>
        <w:pStyle w:val="ConsPlusNormal"/>
        <w:spacing w:before="220"/>
        <w:ind w:firstLine="540"/>
        <w:jc w:val="both"/>
      </w:pPr>
      <w:r>
        <w:t>4) проведение работы по развитию информационных и коммуникационных ресурсов, обеспечивающих интенсификацию движения товаров и услуг, обновление информации по важнейшим направлениям социально-экономического характера, связанным с межрегиональным и внешнеэкономическим сотрудничеством, а также анализ сложившихся тенденций в социально-экономическом поле межрегионального сотрудничества. Регулярное размещение в средствах массовой информации и сети "Интернет" информации о сотрудничестве Республики Тыва с субъектами Российской Федерации и иностранными государствами;</w:t>
      </w:r>
    </w:p>
    <w:p w:rsidR="003A7FC9" w:rsidRDefault="003A7FC9">
      <w:pPr>
        <w:pStyle w:val="ConsPlusNormal"/>
        <w:spacing w:before="220"/>
        <w:ind w:firstLine="540"/>
        <w:jc w:val="both"/>
      </w:pPr>
      <w:r>
        <w:t>5) организация, проведение и участие в выставках и форумах, проводимых на территории Республики Тыва и за ее пределами;</w:t>
      </w:r>
    </w:p>
    <w:p w:rsidR="003A7FC9" w:rsidRDefault="003A7FC9">
      <w:pPr>
        <w:pStyle w:val="ConsPlusNormal"/>
        <w:spacing w:before="220"/>
        <w:ind w:firstLine="540"/>
        <w:jc w:val="both"/>
      </w:pPr>
      <w:r>
        <w:t>6) поддержка развития инновационных производств, межрегиональной кооперации, межрегиональных проектов в научно-технической сфере;</w:t>
      </w:r>
    </w:p>
    <w:p w:rsidR="003A7FC9" w:rsidRDefault="003A7FC9">
      <w:pPr>
        <w:pStyle w:val="ConsPlusNormal"/>
        <w:spacing w:before="220"/>
        <w:ind w:firstLine="540"/>
        <w:jc w:val="both"/>
      </w:pPr>
      <w:r>
        <w:t>7) реализация межрегиональных проектов в области высоких технологий и наукоемкой продукции;</w:t>
      </w:r>
    </w:p>
    <w:p w:rsidR="003A7FC9" w:rsidRDefault="003A7FC9">
      <w:pPr>
        <w:pStyle w:val="ConsPlusNormal"/>
        <w:spacing w:before="220"/>
        <w:ind w:firstLine="540"/>
        <w:jc w:val="both"/>
      </w:pPr>
      <w:r>
        <w:t>8) реализация межрегиональных инвестиционных и инфраструктурных проектов и мероприятий;</w:t>
      </w:r>
    </w:p>
    <w:p w:rsidR="003A7FC9" w:rsidRDefault="003A7FC9">
      <w:pPr>
        <w:pStyle w:val="ConsPlusNormal"/>
        <w:spacing w:before="220"/>
        <w:ind w:firstLine="540"/>
        <w:jc w:val="both"/>
      </w:pPr>
      <w:r>
        <w:t xml:space="preserve">9) реализация мер, направленных на наращивание </w:t>
      </w:r>
      <w:proofErr w:type="spellStart"/>
      <w:r>
        <w:t>несырьевого</w:t>
      </w:r>
      <w:proofErr w:type="spellEnd"/>
      <w:r>
        <w:t xml:space="preserve"> экспорта товаров и услуг на мировом рынке, увеличивая долю экспорта товарных групп и степень проникновения на рынки, в том числе мероприятия поддержки </w:t>
      </w:r>
      <w:proofErr w:type="spellStart"/>
      <w:r>
        <w:t>экспортно</w:t>
      </w:r>
      <w:proofErr w:type="spellEnd"/>
      <w:r>
        <w:t xml:space="preserve"> ориентированных субъектов малого и среднего предпринимательства;</w:t>
      </w:r>
    </w:p>
    <w:p w:rsidR="003A7FC9" w:rsidRDefault="003A7FC9">
      <w:pPr>
        <w:pStyle w:val="ConsPlusNormal"/>
        <w:spacing w:before="220"/>
        <w:ind w:firstLine="540"/>
        <w:jc w:val="both"/>
      </w:pPr>
      <w:r>
        <w:t xml:space="preserve">10) обеспечение присутствия на зарубежных рынках таких стран как Монголия, Китай, Казахстан, Кыргызстан (собственные представительства, агентские соглашения, соглашение с Российской торговой компанией в Китае, формат межправительственных комиссий, </w:t>
      </w:r>
      <w:r>
        <w:lastRenderedPageBreak/>
        <w:t xml:space="preserve">сотрудничество с Торгпредствами России и представительствами </w:t>
      </w:r>
      <w:proofErr w:type="spellStart"/>
      <w:r>
        <w:t>Россотрудничества</w:t>
      </w:r>
      <w:proofErr w:type="spellEnd"/>
      <w:r>
        <w:t>);</w:t>
      </w:r>
    </w:p>
    <w:p w:rsidR="003A7FC9" w:rsidRDefault="003A7FC9">
      <w:pPr>
        <w:pStyle w:val="ConsPlusNormal"/>
        <w:spacing w:before="220"/>
        <w:ind w:firstLine="540"/>
        <w:jc w:val="both"/>
      </w:pPr>
      <w:r>
        <w:t xml:space="preserve">11) обеспечение "точек роста" </w:t>
      </w:r>
      <w:proofErr w:type="spellStart"/>
      <w:r>
        <w:t>несырьевого</w:t>
      </w:r>
      <w:proofErr w:type="spellEnd"/>
      <w:r>
        <w:t xml:space="preserve"> неэнергетического экспорта и экспорта услуг является создание Торгового дома, агропромышленного парка, особой приграничной экономической зоны и создание логистического центра "</w:t>
      </w:r>
      <w:proofErr w:type="spellStart"/>
      <w:r>
        <w:t>Хандагайты</w:t>
      </w:r>
      <w:proofErr w:type="spellEnd"/>
      <w:r>
        <w:t>";</w:t>
      </w:r>
    </w:p>
    <w:p w:rsidR="003A7FC9" w:rsidRDefault="003A7FC9">
      <w:pPr>
        <w:pStyle w:val="ConsPlusNormal"/>
        <w:spacing w:before="220"/>
        <w:ind w:firstLine="540"/>
        <w:jc w:val="both"/>
      </w:pPr>
      <w:r>
        <w:t>12) государственная поддержка развития экспорта: цели, задачи и мероприятия, поставленные Правительством Республики Тыва перед Фондом развития Республики Тыва, Фондом поддержки предпринимательства Республики Тыва, Центром поддержки экспорта Республики Тыва, Агентством инвестиционного развития Республики Тыва;</w:t>
      </w:r>
    </w:p>
    <w:p w:rsidR="003A7FC9" w:rsidRDefault="003A7FC9">
      <w:pPr>
        <w:pStyle w:val="ConsPlusNormal"/>
        <w:spacing w:before="220"/>
        <w:ind w:firstLine="540"/>
        <w:jc w:val="both"/>
      </w:pPr>
      <w:r>
        <w:t>13) разработка мер по поддержке региональных предприятий-экспортеров в части переориентации на рынки дружественных государств.</w:t>
      </w:r>
    </w:p>
    <w:p w:rsidR="003A7FC9" w:rsidRDefault="003A7FC9">
      <w:pPr>
        <w:pStyle w:val="ConsPlusNormal"/>
        <w:spacing w:before="220"/>
        <w:ind w:firstLine="540"/>
        <w:jc w:val="both"/>
      </w:pPr>
      <w:r>
        <w:t xml:space="preserve">В перспективе наращивание объемов внешней торговли в условиях государственной политики </w:t>
      </w:r>
      <w:proofErr w:type="spellStart"/>
      <w:r>
        <w:t>импортозамещения</w:t>
      </w:r>
      <w:proofErr w:type="spellEnd"/>
      <w:r>
        <w:t xml:space="preserve"> будет происходить за счет развития экспорта товаров и услуг. Приоритетной целью внешнеэкономической деятельности Республики Тыва на долгосрочную перспективу определено развитие экспортного потенциала региона.</w:t>
      </w:r>
    </w:p>
    <w:p w:rsidR="003A7FC9" w:rsidRDefault="003A7FC9">
      <w:pPr>
        <w:pStyle w:val="ConsPlusNormal"/>
        <w:spacing w:before="220"/>
        <w:ind w:firstLine="540"/>
        <w:jc w:val="both"/>
      </w:pPr>
      <w:r>
        <w:t xml:space="preserve">Основной задачей развития экспортной деятельности на территории Республики Тыва представляется развитие и совершенствование институтов и инструментов поддержки </w:t>
      </w:r>
      <w:proofErr w:type="spellStart"/>
      <w:r>
        <w:t>экспортно</w:t>
      </w:r>
      <w:proofErr w:type="spellEnd"/>
      <w:r>
        <w:t xml:space="preserve"> ориентированных субъектов малого и среднего предпринимательства республики за счет внедрения стандарта по обеспечению благоприятных условий для развития экспортной деятельности (региональный экспортный стандарт 2.0), разработанного в соответствии с планом национального </w:t>
      </w:r>
      <w:hyperlink r:id="rId155">
        <w:r>
          <w:rPr>
            <w:color w:val="0000FF"/>
          </w:rPr>
          <w:t>проекта</w:t>
        </w:r>
      </w:hyperlink>
      <w:r>
        <w:t xml:space="preserve"> "Международная кооперация и экспорт".</w:t>
      </w:r>
    </w:p>
    <w:p w:rsidR="003A7FC9" w:rsidRDefault="003A7FC9">
      <w:pPr>
        <w:pStyle w:val="ConsPlusNormal"/>
        <w:spacing w:before="220"/>
        <w:ind w:firstLine="540"/>
        <w:jc w:val="both"/>
      </w:pPr>
      <w:r>
        <w:t>Региональный экспортный стандарт 2.0 включает комплекс мер, способствующих активизации экспортной деятельности в регионе, успешная реализация которых позволит сформировать эффективную инфраструктуру поддержки экспорта и обеспечить вовлечение органов исполнительной власти республики и представителей бизнес-сообщества в процесс реализации региональной политики в области поддержки и развития экспортной деятельности и, как результат, увеличить число экспортеров и объем экспортной продукции.</w:t>
      </w:r>
    </w:p>
    <w:p w:rsidR="003A7FC9" w:rsidRDefault="003A7FC9">
      <w:pPr>
        <w:pStyle w:val="ConsPlusNormal"/>
        <w:spacing w:before="220"/>
        <w:ind w:firstLine="540"/>
        <w:jc w:val="both"/>
      </w:pPr>
      <w:r>
        <w:t xml:space="preserve">Мероприятия по развитию межрегиональной и внешнеэкономической деятельности Республики Тыва руководствуются положениями </w:t>
      </w:r>
      <w:hyperlink r:id="rId156">
        <w:r>
          <w:rPr>
            <w:color w:val="0000FF"/>
          </w:rPr>
          <w:t>постановления</w:t>
        </w:r>
      </w:hyperlink>
      <w:r>
        <w:t xml:space="preserve">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а также целями, задачами и мероприятиями, обозначенными в национальных проектах </w:t>
      </w:r>
      <w:hyperlink r:id="rId157">
        <w:r>
          <w:rPr>
            <w:color w:val="0000FF"/>
          </w:rPr>
          <w:t>"Международная кооперация и экспорт"</w:t>
        </w:r>
      </w:hyperlink>
      <w:r>
        <w:t>, "</w:t>
      </w:r>
      <w:hyperlink r:id="rId158">
        <w:r>
          <w:rPr>
            <w:color w:val="0000FF"/>
          </w:rPr>
          <w:t>Малое и среднее предпринимательство</w:t>
        </w:r>
      </w:hyperlink>
      <w:r>
        <w:t xml:space="preserve"> и развитие индивидуальной предпринимательской инициативы".</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37"/>
        <w:gridCol w:w="708"/>
        <w:gridCol w:w="709"/>
        <w:gridCol w:w="709"/>
        <w:gridCol w:w="709"/>
        <w:gridCol w:w="708"/>
        <w:gridCol w:w="709"/>
        <w:gridCol w:w="709"/>
        <w:gridCol w:w="709"/>
        <w:gridCol w:w="707"/>
      </w:tblGrid>
      <w:tr w:rsidR="003A7FC9">
        <w:tc>
          <w:tcPr>
            <w:tcW w:w="1871" w:type="dxa"/>
          </w:tcPr>
          <w:p w:rsidR="003A7FC9" w:rsidRDefault="003A7FC9">
            <w:pPr>
              <w:pStyle w:val="ConsPlusNormal"/>
            </w:pPr>
          </w:p>
        </w:tc>
        <w:tc>
          <w:tcPr>
            <w:tcW w:w="737" w:type="dxa"/>
          </w:tcPr>
          <w:p w:rsidR="003A7FC9" w:rsidRDefault="003A7FC9">
            <w:pPr>
              <w:pStyle w:val="ConsPlusNormal"/>
              <w:jc w:val="center"/>
            </w:pPr>
            <w:r>
              <w:t>2021</w:t>
            </w:r>
          </w:p>
        </w:tc>
        <w:tc>
          <w:tcPr>
            <w:tcW w:w="708" w:type="dxa"/>
          </w:tcPr>
          <w:p w:rsidR="003A7FC9" w:rsidRDefault="003A7FC9">
            <w:pPr>
              <w:pStyle w:val="ConsPlusNormal"/>
              <w:jc w:val="center"/>
            </w:pPr>
            <w:r>
              <w:t>2022</w:t>
            </w:r>
          </w:p>
        </w:tc>
        <w:tc>
          <w:tcPr>
            <w:tcW w:w="709" w:type="dxa"/>
          </w:tcPr>
          <w:p w:rsidR="003A7FC9" w:rsidRDefault="003A7FC9">
            <w:pPr>
              <w:pStyle w:val="ConsPlusNormal"/>
              <w:jc w:val="center"/>
            </w:pPr>
            <w:r>
              <w:t>2023</w:t>
            </w:r>
          </w:p>
        </w:tc>
        <w:tc>
          <w:tcPr>
            <w:tcW w:w="709" w:type="dxa"/>
          </w:tcPr>
          <w:p w:rsidR="003A7FC9" w:rsidRDefault="003A7FC9">
            <w:pPr>
              <w:pStyle w:val="ConsPlusNormal"/>
              <w:jc w:val="center"/>
            </w:pPr>
            <w:r>
              <w:t>2024</w:t>
            </w:r>
          </w:p>
        </w:tc>
        <w:tc>
          <w:tcPr>
            <w:tcW w:w="709" w:type="dxa"/>
          </w:tcPr>
          <w:p w:rsidR="003A7FC9" w:rsidRDefault="003A7FC9">
            <w:pPr>
              <w:pStyle w:val="ConsPlusNormal"/>
              <w:jc w:val="center"/>
            </w:pPr>
            <w:r>
              <w:t>2025</w:t>
            </w:r>
          </w:p>
        </w:tc>
        <w:tc>
          <w:tcPr>
            <w:tcW w:w="708" w:type="dxa"/>
          </w:tcPr>
          <w:p w:rsidR="003A7FC9" w:rsidRDefault="003A7FC9">
            <w:pPr>
              <w:pStyle w:val="ConsPlusNormal"/>
              <w:jc w:val="center"/>
            </w:pPr>
            <w:r>
              <w:t>2026</w:t>
            </w:r>
          </w:p>
        </w:tc>
        <w:tc>
          <w:tcPr>
            <w:tcW w:w="709" w:type="dxa"/>
          </w:tcPr>
          <w:p w:rsidR="003A7FC9" w:rsidRDefault="003A7FC9">
            <w:pPr>
              <w:pStyle w:val="ConsPlusNormal"/>
              <w:jc w:val="center"/>
            </w:pPr>
            <w:r>
              <w:t>2027</w:t>
            </w:r>
          </w:p>
        </w:tc>
        <w:tc>
          <w:tcPr>
            <w:tcW w:w="709" w:type="dxa"/>
          </w:tcPr>
          <w:p w:rsidR="003A7FC9" w:rsidRDefault="003A7FC9">
            <w:pPr>
              <w:pStyle w:val="ConsPlusNormal"/>
              <w:jc w:val="center"/>
            </w:pPr>
            <w:r>
              <w:t>2028</w:t>
            </w:r>
          </w:p>
        </w:tc>
        <w:tc>
          <w:tcPr>
            <w:tcW w:w="709" w:type="dxa"/>
          </w:tcPr>
          <w:p w:rsidR="003A7FC9" w:rsidRDefault="003A7FC9">
            <w:pPr>
              <w:pStyle w:val="ConsPlusNormal"/>
              <w:jc w:val="center"/>
            </w:pPr>
            <w:r>
              <w:t>2029</w:t>
            </w:r>
          </w:p>
        </w:tc>
        <w:tc>
          <w:tcPr>
            <w:tcW w:w="707" w:type="dxa"/>
          </w:tcPr>
          <w:p w:rsidR="003A7FC9" w:rsidRDefault="003A7FC9">
            <w:pPr>
              <w:pStyle w:val="ConsPlusNormal"/>
              <w:jc w:val="center"/>
            </w:pPr>
            <w:r>
              <w:t>2030</w:t>
            </w:r>
          </w:p>
        </w:tc>
      </w:tr>
      <w:tr w:rsidR="003A7FC9">
        <w:tc>
          <w:tcPr>
            <w:tcW w:w="1871" w:type="dxa"/>
          </w:tcPr>
          <w:p w:rsidR="003A7FC9" w:rsidRDefault="003A7FC9">
            <w:pPr>
              <w:pStyle w:val="ConsPlusNormal"/>
            </w:pPr>
            <w:r>
              <w:t>Объем экспорта, всего, млн. долл. США</w:t>
            </w:r>
          </w:p>
        </w:tc>
        <w:tc>
          <w:tcPr>
            <w:tcW w:w="737" w:type="dxa"/>
          </w:tcPr>
          <w:p w:rsidR="003A7FC9" w:rsidRDefault="003A7FC9">
            <w:pPr>
              <w:pStyle w:val="ConsPlusNormal"/>
              <w:jc w:val="center"/>
            </w:pPr>
            <w:r>
              <w:t>140,1</w:t>
            </w:r>
          </w:p>
        </w:tc>
        <w:tc>
          <w:tcPr>
            <w:tcW w:w="708" w:type="dxa"/>
          </w:tcPr>
          <w:p w:rsidR="003A7FC9" w:rsidRDefault="003A7FC9">
            <w:pPr>
              <w:pStyle w:val="ConsPlusNormal"/>
              <w:jc w:val="center"/>
            </w:pPr>
            <w:r>
              <w:t>143</w:t>
            </w:r>
          </w:p>
        </w:tc>
        <w:tc>
          <w:tcPr>
            <w:tcW w:w="709" w:type="dxa"/>
          </w:tcPr>
          <w:p w:rsidR="003A7FC9" w:rsidRDefault="003A7FC9">
            <w:pPr>
              <w:pStyle w:val="ConsPlusNormal"/>
              <w:jc w:val="center"/>
            </w:pPr>
            <w:r>
              <w:t>145,7</w:t>
            </w:r>
          </w:p>
        </w:tc>
        <w:tc>
          <w:tcPr>
            <w:tcW w:w="709" w:type="dxa"/>
          </w:tcPr>
          <w:p w:rsidR="003A7FC9" w:rsidRDefault="003A7FC9">
            <w:pPr>
              <w:pStyle w:val="ConsPlusNormal"/>
              <w:jc w:val="center"/>
            </w:pPr>
            <w:r>
              <w:t>148</w:t>
            </w:r>
          </w:p>
        </w:tc>
        <w:tc>
          <w:tcPr>
            <w:tcW w:w="709" w:type="dxa"/>
          </w:tcPr>
          <w:p w:rsidR="003A7FC9" w:rsidRDefault="003A7FC9">
            <w:pPr>
              <w:pStyle w:val="ConsPlusNormal"/>
              <w:jc w:val="center"/>
            </w:pPr>
            <w:r>
              <w:t>150,1</w:t>
            </w:r>
          </w:p>
        </w:tc>
        <w:tc>
          <w:tcPr>
            <w:tcW w:w="708" w:type="dxa"/>
          </w:tcPr>
          <w:p w:rsidR="003A7FC9" w:rsidRDefault="003A7FC9">
            <w:pPr>
              <w:pStyle w:val="ConsPlusNormal"/>
              <w:jc w:val="center"/>
            </w:pPr>
            <w:r>
              <w:t>153</w:t>
            </w:r>
          </w:p>
        </w:tc>
        <w:tc>
          <w:tcPr>
            <w:tcW w:w="709" w:type="dxa"/>
          </w:tcPr>
          <w:p w:rsidR="003A7FC9" w:rsidRDefault="003A7FC9">
            <w:pPr>
              <w:pStyle w:val="ConsPlusNormal"/>
              <w:jc w:val="center"/>
            </w:pPr>
            <w:r>
              <w:t>155,6</w:t>
            </w:r>
          </w:p>
        </w:tc>
        <w:tc>
          <w:tcPr>
            <w:tcW w:w="709" w:type="dxa"/>
          </w:tcPr>
          <w:p w:rsidR="003A7FC9" w:rsidRDefault="003A7FC9">
            <w:pPr>
              <w:pStyle w:val="ConsPlusNormal"/>
              <w:jc w:val="center"/>
            </w:pPr>
            <w:r>
              <w:t>159,2</w:t>
            </w:r>
          </w:p>
        </w:tc>
        <w:tc>
          <w:tcPr>
            <w:tcW w:w="709" w:type="dxa"/>
          </w:tcPr>
          <w:p w:rsidR="003A7FC9" w:rsidRDefault="003A7FC9">
            <w:pPr>
              <w:pStyle w:val="ConsPlusNormal"/>
              <w:jc w:val="center"/>
            </w:pPr>
            <w:r>
              <w:t>163,5</w:t>
            </w:r>
          </w:p>
        </w:tc>
        <w:tc>
          <w:tcPr>
            <w:tcW w:w="707" w:type="dxa"/>
          </w:tcPr>
          <w:p w:rsidR="003A7FC9" w:rsidRDefault="003A7FC9">
            <w:pPr>
              <w:pStyle w:val="ConsPlusNormal"/>
              <w:jc w:val="center"/>
            </w:pPr>
            <w:r>
              <w:t>166,4</w:t>
            </w:r>
          </w:p>
        </w:tc>
      </w:tr>
      <w:tr w:rsidR="003A7FC9">
        <w:tc>
          <w:tcPr>
            <w:tcW w:w="1871" w:type="dxa"/>
          </w:tcPr>
          <w:p w:rsidR="003A7FC9" w:rsidRDefault="003A7FC9">
            <w:pPr>
              <w:pStyle w:val="ConsPlusNormal"/>
            </w:pPr>
            <w:r>
              <w:t xml:space="preserve">Реальный рост </w:t>
            </w:r>
            <w:proofErr w:type="spellStart"/>
            <w:r>
              <w:t>несырьевого</w:t>
            </w:r>
            <w:proofErr w:type="spellEnd"/>
            <w:r>
              <w:t xml:space="preserve"> неэнергетического экспорта, в процентах к 2020 году</w:t>
            </w:r>
          </w:p>
        </w:tc>
        <w:tc>
          <w:tcPr>
            <w:tcW w:w="737" w:type="dxa"/>
          </w:tcPr>
          <w:p w:rsidR="003A7FC9" w:rsidRDefault="003A7FC9">
            <w:pPr>
              <w:pStyle w:val="ConsPlusNormal"/>
              <w:jc w:val="center"/>
            </w:pPr>
            <w:r>
              <w:t>116</w:t>
            </w:r>
          </w:p>
        </w:tc>
        <w:tc>
          <w:tcPr>
            <w:tcW w:w="708" w:type="dxa"/>
          </w:tcPr>
          <w:p w:rsidR="003A7FC9" w:rsidRDefault="003A7FC9">
            <w:pPr>
              <w:pStyle w:val="ConsPlusNormal"/>
              <w:jc w:val="center"/>
            </w:pPr>
            <w:r>
              <w:t>120</w:t>
            </w:r>
          </w:p>
        </w:tc>
        <w:tc>
          <w:tcPr>
            <w:tcW w:w="709" w:type="dxa"/>
          </w:tcPr>
          <w:p w:rsidR="003A7FC9" w:rsidRDefault="003A7FC9">
            <w:pPr>
              <w:pStyle w:val="ConsPlusNormal"/>
              <w:jc w:val="center"/>
            </w:pPr>
            <w:r>
              <w:t>128</w:t>
            </w:r>
          </w:p>
        </w:tc>
        <w:tc>
          <w:tcPr>
            <w:tcW w:w="709" w:type="dxa"/>
          </w:tcPr>
          <w:p w:rsidR="003A7FC9" w:rsidRDefault="003A7FC9">
            <w:pPr>
              <w:pStyle w:val="ConsPlusNormal"/>
              <w:jc w:val="center"/>
            </w:pPr>
            <w:r>
              <w:t>138</w:t>
            </w:r>
          </w:p>
        </w:tc>
        <w:tc>
          <w:tcPr>
            <w:tcW w:w="709" w:type="dxa"/>
          </w:tcPr>
          <w:p w:rsidR="003A7FC9" w:rsidRDefault="003A7FC9">
            <w:pPr>
              <w:pStyle w:val="ConsPlusNormal"/>
              <w:jc w:val="center"/>
            </w:pPr>
            <w:r>
              <w:t>141</w:t>
            </w:r>
          </w:p>
        </w:tc>
        <w:tc>
          <w:tcPr>
            <w:tcW w:w="708" w:type="dxa"/>
          </w:tcPr>
          <w:p w:rsidR="003A7FC9" w:rsidRDefault="003A7FC9">
            <w:pPr>
              <w:pStyle w:val="ConsPlusNormal"/>
              <w:jc w:val="center"/>
            </w:pPr>
            <w:r>
              <w:t>145</w:t>
            </w:r>
          </w:p>
        </w:tc>
        <w:tc>
          <w:tcPr>
            <w:tcW w:w="709" w:type="dxa"/>
          </w:tcPr>
          <w:p w:rsidR="003A7FC9" w:rsidRDefault="003A7FC9">
            <w:pPr>
              <w:pStyle w:val="ConsPlusNormal"/>
              <w:jc w:val="center"/>
            </w:pPr>
            <w:r>
              <w:t>153</w:t>
            </w:r>
          </w:p>
        </w:tc>
        <w:tc>
          <w:tcPr>
            <w:tcW w:w="709" w:type="dxa"/>
          </w:tcPr>
          <w:p w:rsidR="003A7FC9" w:rsidRDefault="003A7FC9">
            <w:pPr>
              <w:pStyle w:val="ConsPlusNormal"/>
              <w:jc w:val="center"/>
            </w:pPr>
            <w:r>
              <w:t>162</w:t>
            </w:r>
          </w:p>
        </w:tc>
        <w:tc>
          <w:tcPr>
            <w:tcW w:w="709" w:type="dxa"/>
          </w:tcPr>
          <w:p w:rsidR="003A7FC9" w:rsidRDefault="003A7FC9">
            <w:pPr>
              <w:pStyle w:val="ConsPlusNormal"/>
              <w:jc w:val="center"/>
            </w:pPr>
            <w:r>
              <w:t>169</w:t>
            </w:r>
          </w:p>
        </w:tc>
        <w:tc>
          <w:tcPr>
            <w:tcW w:w="707" w:type="dxa"/>
          </w:tcPr>
          <w:p w:rsidR="003A7FC9" w:rsidRDefault="003A7FC9">
            <w:pPr>
              <w:pStyle w:val="ConsPlusNormal"/>
              <w:jc w:val="center"/>
            </w:pPr>
            <w:r>
              <w:t>175</w:t>
            </w:r>
          </w:p>
        </w:tc>
      </w:tr>
      <w:tr w:rsidR="003A7FC9">
        <w:tc>
          <w:tcPr>
            <w:tcW w:w="1871" w:type="dxa"/>
          </w:tcPr>
          <w:p w:rsidR="003A7FC9" w:rsidRDefault="003A7FC9">
            <w:pPr>
              <w:pStyle w:val="ConsPlusNormal"/>
            </w:pPr>
            <w:r>
              <w:t xml:space="preserve">Количество </w:t>
            </w:r>
            <w:r>
              <w:lastRenderedPageBreak/>
              <w:t>экспортеров, являющихся субъектами МСП</w:t>
            </w:r>
          </w:p>
        </w:tc>
        <w:tc>
          <w:tcPr>
            <w:tcW w:w="737" w:type="dxa"/>
          </w:tcPr>
          <w:p w:rsidR="003A7FC9" w:rsidRDefault="003A7FC9">
            <w:pPr>
              <w:pStyle w:val="ConsPlusNormal"/>
              <w:jc w:val="center"/>
            </w:pPr>
            <w:r>
              <w:lastRenderedPageBreak/>
              <w:t>14</w:t>
            </w:r>
          </w:p>
        </w:tc>
        <w:tc>
          <w:tcPr>
            <w:tcW w:w="708" w:type="dxa"/>
          </w:tcPr>
          <w:p w:rsidR="003A7FC9" w:rsidRDefault="003A7FC9">
            <w:pPr>
              <w:pStyle w:val="ConsPlusNormal"/>
              <w:jc w:val="center"/>
            </w:pPr>
            <w:r>
              <w:t>16</w:t>
            </w:r>
          </w:p>
        </w:tc>
        <w:tc>
          <w:tcPr>
            <w:tcW w:w="709" w:type="dxa"/>
          </w:tcPr>
          <w:p w:rsidR="003A7FC9" w:rsidRDefault="003A7FC9">
            <w:pPr>
              <w:pStyle w:val="ConsPlusNormal"/>
              <w:jc w:val="center"/>
            </w:pPr>
            <w:r>
              <w:t>18</w:t>
            </w:r>
          </w:p>
        </w:tc>
        <w:tc>
          <w:tcPr>
            <w:tcW w:w="709" w:type="dxa"/>
          </w:tcPr>
          <w:p w:rsidR="003A7FC9" w:rsidRDefault="003A7FC9">
            <w:pPr>
              <w:pStyle w:val="ConsPlusNormal"/>
              <w:jc w:val="center"/>
            </w:pPr>
            <w:r>
              <w:t>20</w:t>
            </w:r>
          </w:p>
        </w:tc>
        <w:tc>
          <w:tcPr>
            <w:tcW w:w="709" w:type="dxa"/>
          </w:tcPr>
          <w:p w:rsidR="003A7FC9" w:rsidRDefault="003A7FC9">
            <w:pPr>
              <w:pStyle w:val="ConsPlusNormal"/>
              <w:jc w:val="center"/>
            </w:pPr>
            <w:r>
              <w:t>21</w:t>
            </w:r>
          </w:p>
        </w:tc>
        <w:tc>
          <w:tcPr>
            <w:tcW w:w="708" w:type="dxa"/>
          </w:tcPr>
          <w:p w:rsidR="003A7FC9" w:rsidRDefault="003A7FC9">
            <w:pPr>
              <w:pStyle w:val="ConsPlusNormal"/>
              <w:jc w:val="center"/>
            </w:pPr>
            <w:r>
              <w:t>23</w:t>
            </w:r>
          </w:p>
        </w:tc>
        <w:tc>
          <w:tcPr>
            <w:tcW w:w="709" w:type="dxa"/>
          </w:tcPr>
          <w:p w:rsidR="003A7FC9" w:rsidRDefault="003A7FC9">
            <w:pPr>
              <w:pStyle w:val="ConsPlusNormal"/>
              <w:jc w:val="center"/>
            </w:pPr>
            <w:r>
              <w:t>25</w:t>
            </w:r>
          </w:p>
        </w:tc>
        <w:tc>
          <w:tcPr>
            <w:tcW w:w="709" w:type="dxa"/>
          </w:tcPr>
          <w:p w:rsidR="003A7FC9" w:rsidRDefault="003A7FC9">
            <w:pPr>
              <w:pStyle w:val="ConsPlusNormal"/>
              <w:jc w:val="center"/>
            </w:pPr>
            <w:r>
              <w:t>27</w:t>
            </w:r>
          </w:p>
        </w:tc>
        <w:tc>
          <w:tcPr>
            <w:tcW w:w="709" w:type="dxa"/>
          </w:tcPr>
          <w:p w:rsidR="003A7FC9" w:rsidRDefault="003A7FC9">
            <w:pPr>
              <w:pStyle w:val="ConsPlusNormal"/>
              <w:jc w:val="center"/>
            </w:pPr>
            <w:r>
              <w:t>29</w:t>
            </w:r>
          </w:p>
        </w:tc>
        <w:tc>
          <w:tcPr>
            <w:tcW w:w="707" w:type="dxa"/>
          </w:tcPr>
          <w:p w:rsidR="003A7FC9" w:rsidRDefault="003A7FC9">
            <w:pPr>
              <w:pStyle w:val="ConsPlusNormal"/>
              <w:jc w:val="center"/>
            </w:pPr>
            <w:r>
              <w:t>31</w:t>
            </w:r>
          </w:p>
        </w:tc>
      </w:tr>
      <w:tr w:rsidR="003A7FC9">
        <w:tc>
          <w:tcPr>
            <w:tcW w:w="1871" w:type="dxa"/>
          </w:tcPr>
          <w:p w:rsidR="003A7FC9" w:rsidRDefault="003A7FC9">
            <w:pPr>
              <w:pStyle w:val="ConsPlusNormal"/>
            </w:pPr>
            <w:r>
              <w:lastRenderedPageBreak/>
              <w:t xml:space="preserve">Объем </w:t>
            </w:r>
            <w:proofErr w:type="spellStart"/>
            <w:r>
              <w:t>несырьевого</w:t>
            </w:r>
            <w:proofErr w:type="spellEnd"/>
            <w:r>
              <w:t xml:space="preserve"> неэнергетического экспорта субъектов МСП, млн. долл. США</w:t>
            </w:r>
          </w:p>
        </w:tc>
        <w:tc>
          <w:tcPr>
            <w:tcW w:w="737" w:type="dxa"/>
          </w:tcPr>
          <w:p w:rsidR="003A7FC9" w:rsidRDefault="003A7FC9">
            <w:pPr>
              <w:pStyle w:val="ConsPlusNormal"/>
              <w:jc w:val="center"/>
            </w:pPr>
            <w:r>
              <w:t>0,99</w:t>
            </w:r>
          </w:p>
        </w:tc>
        <w:tc>
          <w:tcPr>
            <w:tcW w:w="708" w:type="dxa"/>
          </w:tcPr>
          <w:p w:rsidR="003A7FC9" w:rsidRDefault="003A7FC9">
            <w:pPr>
              <w:pStyle w:val="ConsPlusNormal"/>
              <w:jc w:val="center"/>
            </w:pPr>
            <w:r>
              <w:t>1,01</w:t>
            </w:r>
          </w:p>
        </w:tc>
        <w:tc>
          <w:tcPr>
            <w:tcW w:w="709" w:type="dxa"/>
          </w:tcPr>
          <w:p w:rsidR="003A7FC9" w:rsidRDefault="003A7FC9">
            <w:pPr>
              <w:pStyle w:val="ConsPlusNormal"/>
              <w:jc w:val="center"/>
            </w:pPr>
            <w:r>
              <w:t>1,05</w:t>
            </w:r>
          </w:p>
        </w:tc>
        <w:tc>
          <w:tcPr>
            <w:tcW w:w="709" w:type="dxa"/>
          </w:tcPr>
          <w:p w:rsidR="003A7FC9" w:rsidRDefault="003A7FC9">
            <w:pPr>
              <w:pStyle w:val="ConsPlusNormal"/>
              <w:jc w:val="center"/>
            </w:pPr>
            <w:r>
              <w:t>1,1</w:t>
            </w:r>
          </w:p>
        </w:tc>
        <w:tc>
          <w:tcPr>
            <w:tcW w:w="709" w:type="dxa"/>
          </w:tcPr>
          <w:p w:rsidR="003A7FC9" w:rsidRDefault="003A7FC9">
            <w:pPr>
              <w:pStyle w:val="ConsPlusNormal"/>
              <w:jc w:val="center"/>
            </w:pPr>
            <w:r>
              <w:t>1,112</w:t>
            </w:r>
          </w:p>
        </w:tc>
        <w:tc>
          <w:tcPr>
            <w:tcW w:w="708" w:type="dxa"/>
          </w:tcPr>
          <w:p w:rsidR="003A7FC9" w:rsidRDefault="003A7FC9">
            <w:pPr>
              <w:pStyle w:val="ConsPlusNormal"/>
              <w:jc w:val="center"/>
            </w:pPr>
            <w:r>
              <w:t>1,113</w:t>
            </w:r>
          </w:p>
        </w:tc>
        <w:tc>
          <w:tcPr>
            <w:tcW w:w="709" w:type="dxa"/>
          </w:tcPr>
          <w:p w:rsidR="003A7FC9" w:rsidRDefault="003A7FC9">
            <w:pPr>
              <w:pStyle w:val="ConsPlusNormal"/>
              <w:jc w:val="center"/>
            </w:pPr>
            <w:r>
              <w:t>1,168</w:t>
            </w:r>
          </w:p>
        </w:tc>
        <w:tc>
          <w:tcPr>
            <w:tcW w:w="709" w:type="dxa"/>
          </w:tcPr>
          <w:p w:rsidR="003A7FC9" w:rsidRDefault="003A7FC9">
            <w:pPr>
              <w:pStyle w:val="ConsPlusNormal"/>
              <w:jc w:val="center"/>
            </w:pPr>
            <w:r>
              <w:t>1,121</w:t>
            </w:r>
          </w:p>
        </w:tc>
        <w:tc>
          <w:tcPr>
            <w:tcW w:w="709" w:type="dxa"/>
          </w:tcPr>
          <w:p w:rsidR="003A7FC9" w:rsidRDefault="003A7FC9">
            <w:pPr>
              <w:pStyle w:val="ConsPlusNormal"/>
              <w:jc w:val="center"/>
            </w:pPr>
            <w:r>
              <w:t>1,242</w:t>
            </w:r>
          </w:p>
        </w:tc>
        <w:tc>
          <w:tcPr>
            <w:tcW w:w="707" w:type="dxa"/>
          </w:tcPr>
          <w:p w:rsidR="003A7FC9" w:rsidRDefault="003A7FC9">
            <w:pPr>
              <w:pStyle w:val="ConsPlusNormal"/>
              <w:jc w:val="center"/>
            </w:pPr>
            <w:r>
              <w:t>1,269</w:t>
            </w:r>
          </w:p>
        </w:tc>
      </w:tr>
    </w:tbl>
    <w:p w:rsidR="003A7FC9" w:rsidRDefault="003A7FC9">
      <w:pPr>
        <w:pStyle w:val="ConsPlusNormal"/>
        <w:jc w:val="both"/>
      </w:pPr>
    </w:p>
    <w:p w:rsidR="003A7FC9" w:rsidRDefault="003A7FC9">
      <w:pPr>
        <w:pStyle w:val="ConsPlusNormal"/>
        <w:ind w:firstLine="540"/>
        <w:jc w:val="both"/>
      </w:pPr>
      <w:r>
        <w:t xml:space="preserve">Результатами реализации мероприятий по развитию экспортного потенциала республики станет увеличение темпов прироста экспорта </w:t>
      </w:r>
      <w:proofErr w:type="spellStart"/>
      <w:r>
        <w:t>несырьевых</w:t>
      </w:r>
      <w:proofErr w:type="spellEnd"/>
      <w:r>
        <w:t xml:space="preserve"> товаров - не менее чем на 70 процентов от показателей 2020 г., числа организаций-экспортеров - в 2,2 раза.</w:t>
      </w:r>
    </w:p>
    <w:p w:rsidR="003A7FC9" w:rsidRDefault="003A7FC9">
      <w:pPr>
        <w:pStyle w:val="ConsPlusNormal"/>
        <w:jc w:val="both"/>
      </w:pPr>
    </w:p>
    <w:p w:rsidR="003A7FC9" w:rsidRDefault="003A7FC9">
      <w:pPr>
        <w:pStyle w:val="ConsPlusTitle"/>
        <w:jc w:val="center"/>
        <w:outlineLvl w:val="1"/>
      </w:pPr>
      <w:r>
        <w:t>8. Новые формы территориальной организации</w:t>
      </w:r>
    </w:p>
    <w:p w:rsidR="003A7FC9" w:rsidRDefault="003A7FC9">
      <w:pPr>
        <w:pStyle w:val="ConsPlusTitle"/>
        <w:jc w:val="center"/>
      </w:pPr>
      <w:r>
        <w:t>производственных сил. Особая экономическая зона в Туве</w:t>
      </w:r>
    </w:p>
    <w:p w:rsidR="003A7FC9" w:rsidRDefault="003A7FC9">
      <w:pPr>
        <w:pStyle w:val="ConsPlusNormal"/>
        <w:jc w:val="center"/>
      </w:pPr>
      <w:r>
        <w:t xml:space="preserve">(в ред. </w:t>
      </w:r>
      <w:hyperlink r:id="rId159">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ind w:firstLine="540"/>
        <w:jc w:val="both"/>
      </w:pPr>
      <w:r>
        <w:t>В настоящее время в России для совершенствования управления территориальным развитием осуществляется поиск новых механизмов и инструментов регулирования социально-экономического развития регионов. Формируемая система инструментов включает особые экономические зоны, специальные административные районы, территории опережающего развития, которые можно обобщенно назвать зонами экономического роста. Главная цель их создания - решение стратегических задач развития государства в целом или отдельной территории на основе решения внешнеторговых, общеэкономических, социальных, региональных и научно-технических задач.</w:t>
      </w:r>
    </w:p>
    <w:p w:rsidR="003A7FC9" w:rsidRDefault="003A7FC9">
      <w:pPr>
        <w:pStyle w:val="ConsPlusNormal"/>
        <w:spacing w:before="220"/>
        <w:ind w:firstLine="540"/>
        <w:jc w:val="both"/>
      </w:pPr>
      <w:r>
        <w:t xml:space="preserve">Федеральным </w:t>
      </w:r>
      <w:hyperlink r:id="rId160">
        <w:r>
          <w:rPr>
            <w:color w:val="0000FF"/>
          </w:rPr>
          <w:t>законом</w:t>
        </w:r>
      </w:hyperlink>
      <w:r>
        <w:t xml:space="preserve"> об особых экономических зонах в Российской Федерации введен специальный правовой режим осуществления предпринимательской деятельности на ограниченной территории наряду с территориями опережающего развития. Так, в Индивидуальной </w:t>
      </w:r>
      <w:hyperlink r:id="rId161">
        <w:r>
          <w:rPr>
            <w:color w:val="0000FF"/>
          </w:rPr>
          <w:t>программе</w:t>
        </w:r>
      </w:hyperlink>
      <w:r>
        <w:t xml:space="preserve"> социально-экономического развития Республики Тыва на 2020 - 2024 гг. предусмотрено мероприятие по созданию преференциальных режимов инвестиционной деятельности. С одной стороны, республика как один из слабо развитых субъектов нуждается в ускоренном социально-экономическом росте, а с другой стороны, у Тувы есть ресурсные преимущества перед остальными регионами страны - это природный, минеральный, рекреационный и человеческий потенциалы.</w:t>
      </w:r>
    </w:p>
    <w:p w:rsidR="003A7FC9" w:rsidRDefault="003A7FC9">
      <w:pPr>
        <w:pStyle w:val="ConsPlusNormal"/>
        <w:jc w:val="both"/>
      </w:pPr>
    </w:p>
    <w:p w:rsidR="003A7FC9" w:rsidRDefault="003A7FC9">
      <w:pPr>
        <w:pStyle w:val="ConsPlusTitle"/>
        <w:jc w:val="center"/>
        <w:outlineLvl w:val="2"/>
      </w:pPr>
      <w:r>
        <w:t>8.1. Цели и структура ОЭЗ</w:t>
      </w:r>
    </w:p>
    <w:p w:rsidR="003A7FC9" w:rsidRDefault="003A7FC9">
      <w:pPr>
        <w:pStyle w:val="ConsPlusNormal"/>
        <w:jc w:val="both"/>
      </w:pPr>
    </w:p>
    <w:p w:rsidR="003A7FC9" w:rsidRDefault="003A7FC9">
      <w:pPr>
        <w:pStyle w:val="ConsPlusNormal"/>
        <w:ind w:firstLine="540"/>
        <w:jc w:val="both"/>
      </w:pPr>
      <w:r>
        <w:t>Основными целями создания ОЭЗ в Туве являются:</w:t>
      </w:r>
    </w:p>
    <w:p w:rsidR="003A7FC9" w:rsidRDefault="003A7FC9">
      <w:pPr>
        <w:pStyle w:val="ConsPlusNormal"/>
        <w:spacing w:before="220"/>
        <w:ind w:firstLine="540"/>
        <w:jc w:val="both"/>
      </w:pPr>
      <w:r>
        <w:t>развитие обрабатывающих отраслей экономики Республики Тыва;</w:t>
      </w:r>
    </w:p>
    <w:p w:rsidR="003A7FC9" w:rsidRDefault="003A7FC9">
      <w:pPr>
        <w:pStyle w:val="ConsPlusNormal"/>
        <w:spacing w:before="220"/>
        <w:ind w:firstLine="540"/>
        <w:jc w:val="both"/>
      </w:pPr>
      <w:r>
        <w:t>стимулирование новых капиталоемких проектов на территории республики;</w:t>
      </w:r>
    </w:p>
    <w:p w:rsidR="003A7FC9" w:rsidRDefault="003A7FC9">
      <w:pPr>
        <w:pStyle w:val="ConsPlusNormal"/>
        <w:spacing w:before="220"/>
        <w:ind w:firstLine="540"/>
        <w:jc w:val="both"/>
      </w:pPr>
      <w:r>
        <w:t>развитие транспортно-логистической инфраструктуры;</w:t>
      </w:r>
    </w:p>
    <w:p w:rsidR="003A7FC9" w:rsidRDefault="003A7FC9">
      <w:pPr>
        <w:pStyle w:val="ConsPlusNormal"/>
        <w:spacing w:before="220"/>
        <w:ind w:firstLine="540"/>
        <w:jc w:val="both"/>
      </w:pPr>
      <w:proofErr w:type="spellStart"/>
      <w:r>
        <w:t>реиндустриализация</w:t>
      </w:r>
      <w:proofErr w:type="spellEnd"/>
      <w:r>
        <w:t xml:space="preserve"> экономики на основе формирования новой экономики, основанной на достижениях современной науки и производстве продукции с высокой добавленной стоимостью;</w:t>
      </w:r>
    </w:p>
    <w:p w:rsidR="003A7FC9" w:rsidRDefault="003A7FC9">
      <w:pPr>
        <w:pStyle w:val="ConsPlusNormal"/>
        <w:spacing w:before="220"/>
        <w:ind w:firstLine="540"/>
        <w:jc w:val="both"/>
      </w:pPr>
      <w:r>
        <w:t xml:space="preserve">развитие базовых </w:t>
      </w:r>
      <w:proofErr w:type="spellStart"/>
      <w:r>
        <w:t>бюджетообразующих</w:t>
      </w:r>
      <w:proofErr w:type="spellEnd"/>
      <w:r>
        <w:t xml:space="preserve"> отраслей: добывающей и обрабатывающей промышленности, сельского хозяйства и лесоперерабатывающего комплекса в целях снижения </w:t>
      </w:r>
      <w:proofErr w:type="spellStart"/>
      <w:r>
        <w:t>дотационности</w:t>
      </w:r>
      <w:proofErr w:type="spellEnd"/>
      <w:r>
        <w:t xml:space="preserve"> бюджета республики.</w:t>
      </w:r>
    </w:p>
    <w:p w:rsidR="003A7FC9" w:rsidRDefault="003A7FC9">
      <w:pPr>
        <w:pStyle w:val="ConsPlusNormal"/>
        <w:spacing w:before="220"/>
        <w:ind w:firstLine="540"/>
        <w:jc w:val="both"/>
      </w:pPr>
      <w:r>
        <w:lastRenderedPageBreak/>
        <w:t>Предлагается следующая структура ОЭЗ в республике: развитие грузовой базы новых полезных ископаемых для перевалки, развитие экспортной базы зерновых и базы удобрений, развитие бизнеса по отгрузке лесоматериалов, по деревообработке, в пределах ОЭЗ увеличатся возможности использования таможенного склада для хранения нерастаможенных товаров и логистического товарораспределительного центра.</w:t>
      </w:r>
    </w:p>
    <w:p w:rsidR="003A7FC9" w:rsidRDefault="003A7FC9">
      <w:pPr>
        <w:pStyle w:val="ConsPlusNormal"/>
        <w:jc w:val="both"/>
      </w:pPr>
    </w:p>
    <w:p w:rsidR="003A7FC9" w:rsidRDefault="003A7FC9">
      <w:pPr>
        <w:pStyle w:val="ConsPlusTitle"/>
        <w:jc w:val="center"/>
        <w:outlineLvl w:val="2"/>
      </w:pPr>
      <w:r>
        <w:t>8.2. Этапы и эффективность создания ОЭЗ</w:t>
      </w:r>
    </w:p>
    <w:p w:rsidR="003A7FC9" w:rsidRDefault="003A7FC9">
      <w:pPr>
        <w:pStyle w:val="ConsPlusNormal"/>
        <w:jc w:val="both"/>
      </w:pPr>
    </w:p>
    <w:p w:rsidR="003A7FC9" w:rsidRDefault="003A7FC9">
      <w:pPr>
        <w:pStyle w:val="ConsPlusNormal"/>
        <w:ind w:firstLine="540"/>
        <w:jc w:val="both"/>
      </w:pPr>
      <w:r>
        <w:t>Предусматриваются следующие этапы создания ОЭЗ в Туве:</w:t>
      </w:r>
    </w:p>
    <w:p w:rsidR="003A7FC9" w:rsidRDefault="003A7FC9">
      <w:pPr>
        <w:pStyle w:val="ConsPlusNormal"/>
        <w:spacing w:before="220"/>
        <w:ind w:firstLine="540"/>
        <w:jc w:val="both"/>
      </w:pPr>
      <w:r>
        <w:t>1) в период 2022 - 2024 гг. формирование базовых условий создания, разработка нормативно-правового обеспечения, определение перечня основных мероприятий, инвестиционных проектов, решение проблем землеотвода;</w:t>
      </w:r>
    </w:p>
    <w:p w:rsidR="003A7FC9" w:rsidRDefault="003A7FC9">
      <w:pPr>
        <w:pStyle w:val="ConsPlusNormal"/>
        <w:spacing w:before="220"/>
        <w:ind w:firstLine="540"/>
        <w:jc w:val="both"/>
      </w:pPr>
      <w:r>
        <w:t>2) за 2024 - 2026 гг. создание инженерной и необходимой логистической инфраструктуры;</w:t>
      </w:r>
    </w:p>
    <w:p w:rsidR="003A7FC9" w:rsidRDefault="003A7FC9">
      <w:pPr>
        <w:pStyle w:val="ConsPlusNormal"/>
        <w:spacing w:before="220"/>
        <w:ind w:firstLine="540"/>
        <w:jc w:val="both"/>
      </w:pPr>
      <w:r>
        <w:t>3) с 2026 г. ожидается развитие хозяйства Тувы динамичными темпами, сравнимыми со стабильно развивающимися российскими регионами, снятие остроты социальных проблем, увеличение продолжительности жизни населения (табл.).</w:t>
      </w:r>
    </w:p>
    <w:p w:rsidR="003A7FC9" w:rsidRDefault="003A7FC9">
      <w:pPr>
        <w:pStyle w:val="ConsPlusNormal"/>
        <w:jc w:val="both"/>
      </w:pPr>
    </w:p>
    <w:p w:rsidR="003A7FC9" w:rsidRDefault="003A7FC9">
      <w:pPr>
        <w:pStyle w:val="ConsPlusNormal"/>
        <w:jc w:val="center"/>
      </w:pPr>
      <w:r>
        <w:t>Предполагаемый социально-экономический эффект</w:t>
      </w:r>
    </w:p>
    <w:p w:rsidR="003A7FC9" w:rsidRDefault="003A7FC9">
      <w:pPr>
        <w:pStyle w:val="ConsPlusNormal"/>
        <w:jc w:val="center"/>
      </w:pPr>
      <w:r>
        <w:t xml:space="preserve">создания ОЭЗ в Республике Тыва </w:t>
      </w:r>
      <w:hyperlink w:anchor="P1760">
        <w:r>
          <w:rPr>
            <w:color w:val="0000FF"/>
          </w:rPr>
          <w:t>&lt;*&gt;</w:t>
        </w:r>
      </w:hyperlink>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077"/>
        <w:gridCol w:w="1304"/>
        <w:gridCol w:w="1304"/>
      </w:tblGrid>
      <w:tr w:rsidR="003A7FC9">
        <w:tc>
          <w:tcPr>
            <w:tcW w:w="4762" w:type="dxa"/>
            <w:vAlign w:val="center"/>
          </w:tcPr>
          <w:p w:rsidR="003A7FC9" w:rsidRDefault="003A7FC9">
            <w:pPr>
              <w:pStyle w:val="ConsPlusNormal"/>
              <w:jc w:val="center"/>
            </w:pPr>
            <w:r>
              <w:t>Показатели</w:t>
            </w:r>
          </w:p>
        </w:tc>
        <w:tc>
          <w:tcPr>
            <w:tcW w:w="1077" w:type="dxa"/>
            <w:vAlign w:val="center"/>
          </w:tcPr>
          <w:p w:rsidR="003A7FC9" w:rsidRDefault="003A7FC9">
            <w:pPr>
              <w:pStyle w:val="ConsPlusNormal"/>
              <w:jc w:val="center"/>
            </w:pPr>
            <w:r>
              <w:t>2015 г. (факт)</w:t>
            </w:r>
          </w:p>
        </w:tc>
        <w:tc>
          <w:tcPr>
            <w:tcW w:w="1304" w:type="dxa"/>
            <w:vAlign w:val="center"/>
          </w:tcPr>
          <w:p w:rsidR="003A7FC9" w:rsidRDefault="003A7FC9">
            <w:pPr>
              <w:pStyle w:val="ConsPlusNormal"/>
              <w:jc w:val="center"/>
            </w:pPr>
            <w:r>
              <w:t>2025 г. (прогноз)</w:t>
            </w:r>
          </w:p>
        </w:tc>
        <w:tc>
          <w:tcPr>
            <w:tcW w:w="1304" w:type="dxa"/>
            <w:vAlign w:val="center"/>
          </w:tcPr>
          <w:p w:rsidR="003A7FC9" w:rsidRDefault="003A7FC9">
            <w:pPr>
              <w:pStyle w:val="ConsPlusNormal"/>
              <w:jc w:val="center"/>
            </w:pPr>
            <w:r>
              <w:t>2030 г. (прогноз)</w:t>
            </w:r>
          </w:p>
        </w:tc>
      </w:tr>
      <w:tr w:rsidR="003A7FC9">
        <w:tc>
          <w:tcPr>
            <w:tcW w:w="4762" w:type="dxa"/>
          </w:tcPr>
          <w:p w:rsidR="003A7FC9" w:rsidRDefault="003A7FC9">
            <w:pPr>
              <w:pStyle w:val="ConsPlusNormal"/>
            </w:pPr>
            <w:r>
              <w:t>1. Темп промышленного производства, процент к 2014 г.</w:t>
            </w:r>
          </w:p>
        </w:tc>
        <w:tc>
          <w:tcPr>
            <w:tcW w:w="1077" w:type="dxa"/>
          </w:tcPr>
          <w:p w:rsidR="003A7FC9" w:rsidRDefault="003A7FC9">
            <w:pPr>
              <w:pStyle w:val="ConsPlusNormal"/>
              <w:jc w:val="center"/>
            </w:pPr>
            <w:r>
              <w:t>105,1</w:t>
            </w:r>
          </w:p>
        </w:tc>
        <w:tc>
          <w:tcPr>
            <w:tcW w:w="1304" w:type="dxa"/>
          </w:tcPr>
          <w:p w:rsidR="003A7FC9" w:rsidRDefault="003A7FC9">
            <w:pPr>
              <w:pStyle w:val="ConsPlusNormal"/>
              <w:jc w:val="center"/>
            </w:pPr>
            <w:r>
              <w:t>158,6</w:t>
            </w:r>
          </w:p>
        </w:tc>
        <w:tc>
          <w:tcPr>
            <w:tcW w:w="1304" w:type="dxa"/>
          </w:tcPr>
          <w:p w:rsidR="003A7FC9" w:rsidRDefault="003A7FC9">
            <w:pPr>
              <w:pStyle w:val="ConsPlusNormal"/>
              <w:jc w:val="center"/>
            </w:pPr>
            <w:r>
              <w:t>352,6</w:t>
            </w:r>
          </w:p>
        </w:tc>
      </w:tr>
      <w:tr w:rsidR="003A7FC9">
        <w:tc>
          <w:tcPr>
            <w:tcW w:w="4762" w:type="dxa"/>
          </w:tcPr>
          <w:p w:rsidR="003A7FC9" w:rsidRDefault="003A7FC9">
            <w:pPr>
              <w:pStyle w:val="ConsPlusNormal"/>
            </w:pPr>
            <w:r>
              <w:t>2. Доля собственных доходов в бюджете республики, процент</w:t>
            </w:r>
          </w:p>
        </w:tc>
        <w:tc>
          <w:tcPr>
            <w:tcW w:w="1077" w:type="dxa"/>
          </w:tcPr>
          <w:p w:rsidR="003A7FC9" w:rsidRDefault="003A7FC9">
            <w:pPr>
              <w:pStyle w:val="ConsPlusNormal"/>
              <w:jc w:val="center"/>
            </w:pPr>
            <w:r>
              <w:t>25</w:t>
            </w:r>
          </w:p>
        </w:tc>
        <w:tc>
          <w:tcPr>
            <w:tcW w:w="1304" w:type="dxa"/>
          </w:tcPr>
          <w:p w:rsidR="003A7FC9" w:rsidRDefault="003A7FC9">
            <w:pPr>
              <w:pStyle w:val="ConsPlusNormal"/>
              <w:jc w:val="center"/>
            </w:pPr>
            <w:r>
              <w:t>25</w:t>
            </w:r>
          </w:p>
        </w:tc>
        <w:tc>
          <w:tcPr>
            <w:tcW w:w="1304" w:type="dxa"/>
          </w:tcPr>
          <w:p w:rsidR="003A7FC9" w:rsidRDefault="003A7FC9">
            <w:pPr>
              <w:pStyle w:val="ConsPlusNormal"/>
              <w:jc w:val="center"/>
            </w:pPr>
            <w:r>
              <w:t>30</w:t>
            </w:r>
          </w:p>
        </w:tc>
      </w:tr>
      <w:tr w:rsidR="003A7FC9">
        <w:tc>
          <w:tcPr>
            <w:tcW w:w="4762" w:type="dxa"/>
          </w:tcPr>
          <w:p w:rsidR="003A7FC9" w:rsidRDefault="003A7FC9">
            <w:pPr>
              <w:pStyle w:val="ConsPlusNormal"/>
            </w:pPr>
            <w:r>
              <w:t>3. Среднедушевые доходы, тыс. руб. (в ценах 2015 г.)</w:t>
            </w:r>
          </w:p>
        </w:tc>
        <w:tc>
          <w:tcPr>
            <w:tcW w:w="1077" w:type="dxa"/>
          </w:tcPr>
          <w:p w:rsidR="003A7FC9" w:rsidRDefault="003A7FC9">
            <w:pPr>
              <w:pStyle w:val="ConsPlusNormal"/>
              <w:jc w:val="center"/>
            </w:pPr>
            <w:r>
              <w:t>15,3</w:t>
            </w:r>
          </w:p>
        </w:tc>
        <w:tc>
          <w:tcPr>
            <w:tcW w:w="1304" w:type="dxa"/>
          </w:tcPr>
          <w:p w:rsidR="003A7FC9" w:rsidRDefault="003A7FC9">
            <w:pPr>
              <w:pStyle w:val="ConsPlusNormal"/>
              <w:jc w:val="center"/>
            </w:pPr>
            <w:r>
              <w:t>24</w:t>
            </w:r>
          </w:p>
        </w:tc>
        <w:tc>
          <w:tcPr>
            <w:tcW w:w="1304" w:type="dxa"/>
          </w:tcPr>
          <w:p w:rsidR="003A7FC9" w:rsidRDefault="003A7FC9">
            <w:pPr>
              <w:pStyle w:val="ConsPlusNormal"/>
              <w:jc w:val="center"/>
            </w:pPr>
            <w:r>
              <w:t>32,0</w:t>
            </w:r>
          </w:p>
        </w:tc>
      </w:tr>
      <w:tr w:rsidR="003A7FC9">
        <w:tc>
          <w:tcPr>
            <w:tcW w:w="4762" w:type="dxa"/>
          </w:tcPr>
          <w:p w:rsidR="003A7FC9" w:rsidRDefault="003A7FC9">
            <w:pPr>
              <w:pStyle w:val="ConsPlusNormal"/>
            </w:pPr>
            <w:r>
              <w:t>4. Уровень безработицы, процент</w:t>
            </w:r>
          </w:p>
        </w:tc>
        <w:tc>
          <w:tcPr>
            <w:tcW w:w="1077" w:type="dxa"/>
          </w:tcPr>
          <w:p w:rsidR="003A7FC9" w:rsidRDefault="003A7FC9">
            <w:pPr>
              <w:pStyle w:val="ConsPlusNormal"/>
              <w:jc w:val="center"/>
            </w:pPr>
            <w:r>
              <w:t>18,6</w:t>
            </w:r>
          </w:p>
        </w:tc>
        <w:tc>
          <w:tcPr>
            <w:tcW w:w="1304" w:type="dxa"/>
          </w:tcPr>
          <w:p w:rsidR="003A7FC9" w:rsidRDefault="003A7FC9">
            <w:pPr>
              <w:pStyle w:val="ConsPlusNormal"/>
              <w:jc w:val="center"/>
            </w:pPr>
            <w:r>
              <w:t>12,2</w:t>
            </w:r>
          </w:p>
        </w:tc>
        <w:tc>
          <w:tcPr>
            <w:tcW w:w="1304" w:type="dxa"/>
          </w:tcPr>
          <w:p w:rsidR="003A7FC9" w:rsidRDefault="003A7FC9">
            <w:pPr>
              <w:pStyle w:val="ConsPlusNormal"/>
              <w:jc w:val="center"/>
            </w:pPr>
            <w:r>
              <w:t>10,1 - 7,0</w:t>
            </w:r>
          </w:p>
        </w:tc>
      </w:tr>
    </w:tbl>
    <w:p w:rsidR="003A7FC9" w:rsidRDefault="003A7FC9">
      <w:pPr>
        <w:pStyle w:val="ConsPlusNormal"/>
        <w:jc w:val="both"/>
      </w:pPr>
    </w:p>
    <w:p w:rsidR="003A7FC9" w:rsidRDefault="003A7FC9">
      <w:pPr>
        <w:pStyle w:val="ConsPlusNormal"/>
        <w:ind w:firstLine="540"/>
        <w:jc w:val="both"/>
      </w:pPr>
      <w:r>
        <w:t>--------------------------------</w:t>
      </w:r>
    </w:p>
    <w:p w:rsidR="003A7FC9" w:rsidRDefault="003A7FC9">
      <w:pPr>
        <w:pStyle w:val="ConsPlusNormal"/>
        <w:spacing w:before="220"/>
        <w:ind w:firstLine="540"/>
        <w:jc w:val="both"/>
      </w:pPr>
      <w:bookmarkStart w:id="1" w:name="P1760"/>
      <w:bookmarkEnd w:id="1"/>
      <w:r>
        <w:t>&lt;*&gt; Рассчитано по данным: Регионы России, 2016. - с. 195 - 196, 228 - 230, 642 - 643 (7); с. 246 - 247.</w:t>
      </w:r>
    </w:p>
    <w:p w:rsidR="003A7FC9" w:rsidRDefault="003A7FC9">
      <w:pPr>
        <w:pStyle w:val="ConsPlusNormal"/>
        <w:jc w:val="both"/>
      </w:pPr>
    </w:p>
    <w:p w:rsidR="003A7FC9" w:rsidRDefault="003A7FC9">
      <w:pPr>
        <w:pStyle w:val="ConsPlusNormal"/>
        <w:ind w:firstLine="540"/>
        <w:jc w:val="both"/>
      </w:pPr>
      <w:r>
        <w:t>Таким образом, в предлагаемой модели развития Тувы важно предусмотреть на каждом этапе совершенствование институтов, регулирующих формирование человеческого капитала, в том числе социальной инфраструктуры, за счет роста ресурсного обеспечения региона на основе стабильного экономического роста, что создаст условия для реализации устойчивого развития региона.</w:t>
      </w:r>
    </w:p>
    <w:p w:rsidR="003A7FC9" w:rsidRDefault="003A7FC9">
      <w:pPr>
        <w:pStyle w:val="ConsPlusNormal"/>
        <w:spacing w:before="220"/>
        <w:ind w:firstLine="540"/>
        <w:jc w:val="both"/>
      </w:pPr>
      <w:r>
        <w:t xml:space="preserve">В ходе создания ОЭЗ в Туве необходимо осуществить переход от экспортно-сырьевого к инновационному социально ориентированному типу экономического развития. Под инновационным социально ориентированным типом экономического развития для страны подразумевается модернизация традиционных секторов российской экономики (нефтегазового, сырьевого, аграрного и транспортного), значительный рост объема продукции отраслей высоких переделов, которые до 2030 года должны стать ведущими секторами производства валового внутреннего продукта. За счет роста доходов от сырьевого сектора будут осуществляться </w:t>
      </w:r>
      <w:r>
        <w:lastRenderedPageBreak/>
        <w:t>мероприятия по развитию социальной сферы страны с целью достижения высоких стандартов благосостояния человека, сравнимых с развитыми странами.</w:t>
      </w:r>
    </w:p>
    <w:p w:rsidR="003A7FC9" w:rsidRDefault="003A7FC9">
      <w:pPr>
        <w:pStyle w:val="ConsPlusNormal"/>
        <w:spacing w:before="220"/>
        <w:ind w:firstLine="540"/>
        <w:jc w:val="both"/>
      </w:pPr>
      <w:r>
        <w:t>Социально ориентированное развитие региона подразумевает повышение уровня доходов и качества жизни. Это означает высокие стандарты личной безопасности, доступность качественных услуг образования и здравоохранения, допустимый уровень обеспеченности комфортным жильем, доступ к культурным благам и обеспечение экологической безопасности.</w:t>
      </w:r>
    </w:p>
    <w:p w:rsidR="003A7FC9" w:rsidRDefault="003A7FC9">
      <w:pPr>
        <w:pStyle w:val="ConsPlusNormal"/>
        <w:jc w:val="both"/>
      </w:pPr>
    </w:p>
    <w:p w:rsidR="003A7FC9" w:rsidRDefault="003A7FC9">
      <w:pPr>
        <w:pStyle w:val="ConsPlusTitle"/>
        <w:jc w:val="center"/>
        <w:outlineLvl w:val="2"/>
      </w:pPr>
      <w:r>
        <w:t>8.3. Проблемы создания ОЭЗ в регионе</w:t>
      </w:r>
    </w:p>
    <w:p w:rsidR="003A7FC9" w:rsidRDefault="003A7FC9">
      <w:pPr>
        <w:pStyle w:val="ConsPlusNormal"/>
        <w:jc w:val="both"/>
      </w:pPr>
    </w:p>
    <w:p w:rsidR="003A7FC9" w:rsidRDefault="003A7FC9">
      <w:pPr>
        <w:pStyle w:val="ConsPlusNormal"/>
        <w:ind w:firstLine="540"/>
        <w:jc w:val="both"/>
      </w:pPr>
      <w:r>
        <w:t>Проблемными являются следующие аспекты создания особых экономических зон в Республике Тыва:</w:t>
      </w:r>
    </w:p>
    <w:p w:rsidR="003A7FC9" w:rsidRDefault="003A7FC9">
      <w:pPr>
        <w:pStyle w:val="ConsPlusNormal"/>
        <w:spacing w:before="220"/>
        <w:ind w:firstLine="540"/>
        <w:jc w:val="both"/>
      </w:pPr>
      <w:r>
        <w:t>в настоящее время на федеральном уровне механизм оказания оговоренной законом поддержки за счет средств государственной программы Российской Федерации "Экономическое развитие и инновационная экономика" сформирован. Однако, существенным препятствием для участия инвесторов в создание ОЭЗ является условие по объему частных инвестиций накопленным итогом на конец 10-го года в объеме более 20 млрд. рублей (без учета налога на добавленную стоимость). При этом, основное бремя реализации задач по созданию таких зон легли на сами регионы. В результате пока основными мерами поддержки бизнеса на указанных территориях остаются, главным образом, нефинансовые инструменты.</w:t>
      </w:r>
    </w:p>
    <w:p w:rsidR="003A7FC9" w:rsidRDefault="003A7FC9">
      <w:pPr>
        <w:pStyle w:val="ConsPlusNormal"/>
        <w:spacing w:before="220"/>
        <w:ind w:firstLine="540"/>
        <w:jc w:val="both"/>
      </w:pPr>
      <w:r>
        <w:t>Долгосрочная программа создания ОЭЗ в Туве должна быть разработана с учетом условий устойчивого развития региона, законодательно утверждена после проведения ее экологической экспертизы, широкого обсуждения представителями общественности, власти и бизнеса.</w:t>
      </w:r>
    </w:p>
    <w:p w:rsidR="003A7FC9" w:rsidRDefault="003A7FC9">
      <w:pPr>
        <w:pStyle w:val="ConsPlusNormal"/>
        <w:jc w:val="both"/>
      </w:pPr>
    </w:p>
    <w:p w:rsidR="003A7FC9" w:rsidRDefault="003A7FC9">
      <w:pPr>
        <w:pStyle w:val="ConsPlusTitle"/>
        <w:jc w:val="center"/>
        <w:outlineLvl w:val="1"/>
      </w:pPr>
      <w:r>
        <w:t>9. Механизмы реализации Стратегии</w:t>
      </w:r>
    </w:p>
    <w:p w:rsidR="003A7FC9" w:rsidRDefault="003A7FC9">
      <w:pPr>
        <w:pStyle w:val="ConsPlusNormal"/>
        <w:jc w:val="both"/>
      </w:pPr>
    </w:p>
    <w:p w:rsidR="003A7FC9" w:rsidRDefault="003A7FC9">
      <w:pPr>
        <w:pStyle w:val="ConsPlusNormal"/>
        <w:ind w:firstLine="540"/>
        <w:jc w:val="both"/>
      </w:pPr>
      <w:r>
        <w:t>Для реализации стратегии необходимо выполнение комплекса мероприятий, разработка и внедрение в практику управления ряд новых принципов и мер, направленных на повышение динамичности регионального социально-экономического развития, осуществление ряда шагов по привлечению инвесторов в республику. В реализации Стратегии наряду с органами исполнительной власти Республики Тыва участвуют и другие заинтересованные организации, а именно территориальные органы федеральных структур управления, органы местного самоуправления, учреждения социальной сферы, субъекты естественных монополий, бизнес, общественные организации и объединения.</w:t>
      </w:r>
    </w:p>
    <w:p w:rsidR="003A7FC9" w:rsidRDefault="003A7FC9">
      <w:pPr>
        <w:pStyle w:val="ConsPlusNormal"/>
        <w:jc w:val="both"/>
      </w:pPr>
    </w:p>
    <w:p w:rsidR="003A7FC9" w:rsidRDefault="003A7FC9">
      <w:pPr>
        <w:pStyle w:val="ConsPlusTitle"/>
        <w:jc w:val="center"/>
        <w:outlineLvl w:val="2"/>
      </w:pPr>
      <w:r>
        <w:t>9.1. Инструменты реализации Стратегии</w:t>
      </w:r>
    </w:p>
    <w:p w:rsidR="003A7FC9" w:rsidRDefault="003A7FC9">
      <w:pPr>
        <w:pStyle w:val="ConsPlusNormal"/>
        <w:jc w:val="both"/>
      </w:pPr>
    </w:p>
    <w:p w:rsidR="003A7FC9" w:rsidRDefault="003A7FC9">
      <w:pPr>
        <w:pStyle w:val="ConsPlusNormal"/>
        <w:ind w:firstLine="540"/>
        <w:jc w:val="both"/>
      </w:pPr>
      <w:r>
        <w:t>Одним из элементов системы стратегического управления региональным развитием являются инструменты регулирования социально-экономических процессов. Под инструментами управления (регулирования) понимается совокупность способов и средств практической реализации выработанного управляющего воздействия, принятого управленческого решения. Под инструментами регулирования мы понимаем совокупность форм, методов и способов воздействия на процессы развития территорий со стороны государственных органов для достижения определенных целей. Инструменты регулирования есть конкретизация норм и правил, образующих институты регулирования (управления). Совокупность институтов и инструментов составляет экономический механизм регулирования.</w:t>
      </w:r>
    </w:p>
    <w:p w:rsidR="003A7FC9" w:rsidRDefault="003A7FC9">
      <w:pPr>
        <w:pStyle w:val="ConsPlusNormal"/>
        <w:spacing w:before="220"/>
        <w:ind w:firstLine="540"/>
        <w:jc w:val="both"/>
      </w:pPr>
      <w:r>
        <w:t xml:space="preserve">Известны многочисленные классификации инструментов регулирования: по уровням управления (страна, регион, отрасль, предприятие), по правовому статусу применения (международные, конституции стран, федеральные и региональные законы, указы, постановления), по признаку характера и объекта воздействия (экономические, организационные, политические). Инструменты регулирования развития регионов, применяемые в целях анализа </w:t>
      </w:r>
      <w:r>
        <w:lastRenderedPageBreak/>
        <w:t>воздействия на эффективность развития регионов на разных этапах экономического цикла, можно классифицировать по трем направлениям: административные, организационно-экономические и финансовые.</w:t>
      </w:r>
    </w:p>
    <w:p w:rsidR="003A7FC9" w:rsidRDefault="003A7FC9">
      <w:pPr>
        <w:pStyle w:val="ConsPlusNormal"/>
        <w:jc w:val="both"/>
      </w:pPr>
    </w:p>
    <w:p w:rsidR="003A7FC9" w:rsidRDefault="003A7FC9">
      <w:pPr>
        <w:pStyle w:val="ConsPlusNormal"/>
        <w:jc w:val="center"/>
      </w:pPr>
      <w:r>
        <w:t>Классификация инструментов регулирования</w:t>
      </w:r>
    </w:p>
    <w:p w:rsidR="003A7FC9" w:rsidRDefault="003A7FC9">
      <w:pPr>
        <w:pStyle w:val="ConsPlusNormal"/>
        <w:jc w:val="center"/>
      </w:pPr>
      <w:r>
        <w:t>социально-экономического развития регионов</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3231"/>
        <w:gridCol w:w="2891"/>
      </w:tblGrid>
      <w:tr w:rsidR="003A7FC9">
        <w:tc>
          <w:tcPr>
            <w:tcW w:w="2778" w:type="dxa"/>
            <w:vAlign w:val="center"/>
          </w:tcPr>
          <w:p w:rsidR="003A7FC9" w:rsidRDefault="003A7FC9">
            <w:pPr>
              <w:pStyle w:val="ConsPlusNormal"/>
              <w:jc w:val="center"/>
            </w:pPr>
            <w:r>
              <w:t>Административные инструменты</w:t>
            </w:r>
          </w:p>
        </w:tc>
        <w:tc>
          <w:tcPr>
            <w:tcW w:w="3231" w:type="dxa"/>
            <w:vAlign w:val="center"/>
          </w:tcPr>
          <w:p w:rsidR="003A7FC9" w:rsidRDefault="003A7FC9">
            <w:pPr>
              <w:pStyle w:val="ConsPlusNormal"/>
              <w:jc w:val="center"/>
            </w:pPr>
            <w:r>
              <w:t>Организационно-экономические инструменты</w:t>
            </w:r>
          </w:p>
        </w:tc>
        <w:tc>
          <w:tcPr>
            <w:tcW w:w="2891" w:type="dxa"/>
            <w:vAlign w:val="center"/>
          </w:tcPr>
          <w:p w:rsidR="003A7FC9" w:rsidRDefault="003A7FC9">
            <w:pPr>
              <w:pStyle w:val="ConsPlusNormal"/>
              <w:jc w:val="center"/>
            </w:pPr>
            <w:r>
              <w:t>Финансовые инструменты</w:t>
            </w:r>
          </w:p>
        </w:tc>
      </w:tr>
      <w:tr w:rsidR="003A7FC9">
        <w:tc>
          <w:tcPr>
            <w:tcW w:w="2778" w:type="dxa"/>
          </w:tcPr>
          <w:p w:rsidR="003A7FC9" w:rsidRDefault="003A7FC9">
            <w:pPr>
              <w:pStyle w:val="ConsPlusNormal"/>
            </w:pPr>
            <w:r>
              <w:t>методика отбора регионов для приоритетного финансирования;</w:t>
            </w:r>
          </w:p>
          <w:p w:rsidR="003A7FC9" w:rsidRDefault="003A7FC9">
            <w:pPr>
              <w:pStyle w:val="ConsPlusNormal"/>
            </w:pPr>
            <w:r>
              <w:t>совершенствование системы отношений "федеральный центр - регионы";</w:t>
            </w:r>
          </w:p>
          <w:p w:rsidR="003A7FC9" w:rsidRDefault="003A7FC9">
            <w:pPr>
              <w:pStyle w:val="ConsPlusNormal"/>
            </w:pPr>
            <w:r>
              <w:t xml:space="preserve">нормативные акты об установлении специальных экономических режимов на отдельных территориях (особых экономических зон, зон особого </w:t>
            </w:r>
            <w:proofErr w:type="spellStart"/>
            <w:r>
              <w:t>социоэкологического</w:t>
            </w:r>
            <w:proofErr w:type="spellEnd"/>
            <w:r>
              <w:t xml:space="preserve"> режима природопользования);</w:t>
            </w:r>
          </w:p>
          <w:p w:rsidR="003A7FC9" w:rsidRDefault="003A7FC9">
            <w:pPr>
              <w:pStyle w:val="ConsPlusNormal"/>
            </w:pPr>
            <w:r>
              <w:t>методика поддержки совершенствования регулирования социально-экономического развития регионов;</w:t>
            </w:r>
          </w:p>
          <w:p w:rsidR="003A7FC9" w:rsidRDefault="003A7FC9">
            <w:pPr>
              <w:pStyle w:val="ConsPlusNormal"/>
            </w:pPr>
            <w:r>
              <w:t>создание целевых корпоративных структур для регулирования развития депрессивных территорий;</w:t>
            </w:r>
          </w:p>
          <w:p w:rsidR="003A7FC9" w:rsidRDefault="003A7FC9">
            <w:pPr>
              <w:pStyle w:val="ConsPlusNormal"/>
            </w:pPr>
            <w:r>
              <w:t>совершенствование законодательства (принятие специальных нормативных актов для регулирования развития депрессивных регионов (далее - ДР)</w:t>
            </w:r>
          </w:p>
        </w:tc>
        <w:tc>
          <w:tcPr>
            <w:tcW w:w="3231" w:type="dxa"/>
          </w:tcPr>
          <w:p w:rsidR="003A7FC9" w:rsidRDefault="003A7FC9">
            <w:pPr>
              <w:pStyle w:val="ConsPlusNormal"/>
            </w:pPr>
            <w:r>
              <w:t>системный анализ социально-экономического развития регионов;</w:t>
            </w:r>
          </w:p>
          <w:p w:rsidR="003A7FC9" w:rsidRDefault="003A7FC9">
            <w:pPr>
              <w:pStyle w:val="ConsPlusNormal"/>
            </w:pPr>
            <w:r>
              <w:t>методы отбора регионов для создания особых экономических зон:</w:t>
            </w:r>
          </w:p>
          <w:p w:rsidR="003A7FC9" w:rsidRDefault="003A7FC9">
            <w:pPr>
              <w:pStyle w:val="ConsPlusNormal"/>
            </w:pPr>
            <w:r>
              <w:t>1) производственно-промышленного типа;</w:t>
            </w:r>
          </w:p>
          <w:p w:rsidR="003A7FC9" w:rsidRDefault="003A7FC9">
            <w:pPr>
              <w:pStyle w:val="ConsPlusNormal"/>
            </w:pPr>
            <w:r>
              <w:t>2) технико-внедренческого типа;</w:t>
            </w:r>
          </w:p>
          <w:p w:rsidR="003A7FC9" w:rsidRDefault="003A7FC9">
            <w:pPr>
              <w:pStyle w:val="ConsPlusNormal"/>
            </w:pPr>
            <w:r>
              <w:t>3) туристско-рекреационного типа;</w:t>
            </w:r>
          </w:p>
          <w:p w:rsidR="003A7FC9" w:rsidRDefault="003A7FC9">
            <w:pPr>
              <w:pStyle w:val="ConsPlusNormal"/>
            </w:pPr>
            <w:r>
              <w:t>4) портовых зон;</w:t>
            </w:r>
          </w:p>
          <w:p w:rsidR="003A7FC9" w:rsidRDefault="003A7FC9">
            <w:pPr>
              <w:pStyle w:val="ConsPlusNormal"/>
            </w:pPr>
            <w:r>
              <w:t>- программы комплексного социально-экономического развития ДР;</w:t>
            </w:r>
          </w:p>
          <w:p w:rsidR="003A7FC9" w:rsidRDefault="003A7FC9">
            <w:pPr>
              <w:pStyle w:val="ConsPlusNormal"/>
            </w:pPr>
            <w:r>
              <w:t>- методики создания кластеров и технопарков;</w:t>
            </w:r>
          </w:p>
          <w:p w:rsidR="003A7FC9" w:rsidRDefault="003A7FC9">
            <w:pPr>
              <w:pStyle w:val="ConsPlusNormal"/>
            </w:pPr>
            <w:r>
              <w:t>- программа создания экономического коридора Китай - Монголия - Россия;</w:t>
            </w:r>
          </w:p>
          <w:p w:rsidR="003A7FC9" w:rsidRDefault="003A7FC9">
            <w:pPr>
              <w:pStyle w:val="ConsPlusNormal"/>
            </w:pPr>
            <w:r>
              <w:t>- разработка методик активизации процессов формирования предпринимательской и инновационной инициативы;</w:t>
            </w:r>
          </w:p>
          <w:p w:rsidR="003A7FC9" w:rsidRDefault="003A7FC9">
            <w:pPr>
              <w:pStyle w:val="ConsPlusNormal"/>
            </w:pPr>
            <w:r>
              <w:t>- определение долгосрочных правил взаимоотношений с инвесторами</w:t>
            </w:r>
          </w:p>
        </w:tc>
        <w:tc>
          <w:tcPr>
            <w:tcW w:w="2891" w:type="dxa"/>
          </w:tcPr>
          <w:p w:rsidR="003A7FC9" w:rsidRDefault="003A7FC9">
            <w:pPr>
              <w:pStyle w:val="ConsPlusNormal"/>
            </w:pPr>
            <w:r>
              <w:t>системные трансферты ДР;</w:t>
            </w:r>
          </w:p>
          <w:p w:rsidR="003A7FC9" w:rsidRDefault="003A7FC9">
            <w:pPr>
              <w:pStyle w:val="ConsPlusNormal"/>
            </w:pPr>
            <w:r>
              <w:t>полное федеральное финансирование государственных обязательств населению ДР;</w:t>
            </w:r>
          </w:p>
          <w:p w:rsidR="003A7FC9" w:rsidRDefault="003A7FC9">
            <w:pPr>
              <w:pStyle w:val="ConsPlusNormal"/>
            </w:pPr>
            <w:r>
              <w:t>методика совершенствования системы льгот для жителей северных регионов;</w:t>
            </w:r>
          </w:p>
          <w:p w:rsidR="003A7FC9" w:rsidRDefault="003A7FC9">
            <w:pPr>
              <w:pStyle w:val="ConsPlusNormal"/>
            </w:pPr>
            <w:r>
              <w:t>гибкая налоговая и ценовая политика в отношении компаний и фирм, связанных с деятельностью градообразующих предприятий и производящих значимые для развития ДР товары и услуги;</w:t>
            </w:r>
          </w:p>
          <w:p w:rsidR="003A7FC9" w:rsidRDefault="003A7FC9">
            <w:pPr>
              <w:pStyle w:val="ConsPlusNormal"/>
            </w:pPr>
            <w:r>
              <w:t>конкурсное распределение средств Инвестиционного фонда и Фонда национального благосостояния Российской Федерации, Российской венчурной компании, Внешэкономбанка;</w:t>
            </w:r>
          </w:p>
          <w:p w:rsidR="003A7FC9" w:rsidRDefault="003A7FC9">
            <w:pPr>
              <w:pStyle w:val="ConsPlusNormal"/>
            </w:pPr>
            <w:r>
              <w:t>долгосрочные программы финансовой поддержки проектов совершенствования транспортно-логистической инфраструктуры в регионах</w:t>
            </w:r>
          </w:p>
        </w:tc>
      </w:tr>
    </w:tbl>
    <w:p w:rsidR="003A7FC9" w:rsidRDefault="003A7FC9">
      <w:pPr>
        <w:pStyle w:val="ConsPlusNormal"/>
        <w:jc w:val="both"/>
      </w:pPr>
    </w:p>
    <w:p w:rsidR="003A7FC9" w:rsidRDefault="003A7FC9">
      <w:pPr>
        <w:pStyle w:val="ConsPlusNormal"/>
        <w:ind w:firstLine="540"/>
        <w:jc w:val="both"/>
      </w:pPr>
      <w:r>
        <w:t xml:space="preserve">Такая классификация инструментов может быть использована для регулирования регионов с различной </w:t>
      </w:r>
      <w:proofErr w:type="spellStart"/>
      <w:r>
        <w:t>модернизационной</w:t>
      </w:r>
      <w:proofErr w:type="spellEnd"/>
      <w:r>
        <w:t xml:space="preserve"> восприимчивостью. Для регионов с высокой </w:t>
      </w:r>
      <w:proofErr w:type="spellStart"/>
      <w:r>
        <w:t>модернизационной</w:t>
      </w:r>
      <w:proofErr w:type="spellEnd"/>
      <w:r>
        <w:t xml:space="preserve"> восприимчивостью рекомендуется применять главным образом финансовые инструменты, со средней - организационно-экономические и финансовые, с низкой - все три группы инструментов. При регулировании развития последних предлагается также концентрировать усилия на создании специальных инструментов, включающих как разработку нормативных актов, определяющих формирование новых организационных форм, так и отработку практики специальных видов трансфертов.</w:t>
      </w:r>
    </w:p>
    <w:p w:rsidR="003A7FC9" w:rsidRDefault="003A7FC9">
      <w:pPr>
        <w:pStyle w:val="ConsPlusNormal"/>
        <w:spacing w:before="220"/>
        <w:ind w:firstLine="540"/>
        <w:jc w:val="both"/>
      </w:pPr>
      <w:r>
        <w:lastRenderedPageBreak/>
        <w:t xml:space="preserve">Под системными трансфертами депрессивным регионам мы понимаем систему субсидий из федерального бюджета на решение наиболее актуальных проблем их социально-экономического развития, позволяющих региональным бюджетам адаптироваться к изменениям экономической ситуации. Системный трансферт представляет собой консолидацию многочисленных субсидий ДР на определенные цели. Системный трансферт на модернизацию социально-экономического развития ДР может представлять собой межотраслевой грант, выделенный как на условиях регионального софинансирования, так и без них, для достижения целей инновационного развития (создания и развития </w:t>
      </w:r>
      <w:proofErr w:type="spellStart"/>
      <w:r>
        <w:t>наукоградов</w:t>
      </w:r>
      <w:proofErr w:type="spellEnd"/>
      <w:r>
        <w:t>, научно-образовательных комплексов, технопарков и кластеров), решения инфраструктурных проблем, улучшения показателей уровня жизни.</w:t>
      </w:r>
    </w:p>
    <w:p w:rsidR="003A7FC9" w:rsidRDefault="003A7FC9">
      <w:pPr>
        <w:pStyle w:val="ConsPlusNormal"/>
        <w:spacing w:before="220"/>
        <w:ind w:firstLine="540"/>
        <w:jc w:val="both"/>
      </w:pPr>
      <w:r>
        <w:t xml:space="preserve">Инструментами, обеспечивающими решение задач и направленными на достижение цели Стратегии, являются Индивидуальная </w:t>
      </w:r>
      <w:hyperlink r:id="rId162">
        <w:r>
          <w:rPr>
            <w:color w:val="0000FF"/>
          </w:rPr>
          <w:t>программа</w:t>
        </w:r>
      </w:hyperlink>
      <w:r>
        <w:t xml:space="preserve"> социально-экономического развития Республики Тыва на 2020 - 2024 годы, государственные программы Республики Тыва, в том числе </w:t>
      </w:r>
      <w:proofErr w:type="spellStart"/>
      <w:r>
        <w:t>софинансируемые</w:t>
      </w:r>
      <w:proofErr w:type="spellEnd"/>
      <w:r>
        <w:t xml:space="preserve"> за счет бюджетных ассигнований в рамках федеральных программ.</w:t>
      </w:r>
    </w:p>
    <w:p w:rsidR="003A7FC9" w:rsidRDefault="003A7FC9">
      <w:pPr>
        <w:pStyle w:val="ConsPlusNormal"/>
        <w:jc w:val="both"/>
      </w:pPr>
      <w:r>
        <w:t xml:space="preserve">(абзац введен </w:t>
      </w:r>
      <w:hyperlink r:id="rId163">
        <w:r>
          <w:rPr>
            <w:color w:val="0000FF"/>
          </w:rPr>
          <w:t>Постановлением</w:t>
        </w:r>
      </w:hyperlink>
      <w:r>
        <w:t xml:space="preserve"> Правительства РТ от 17.01.2023 N 12)</w:t>
      </w:r>
    </w:p>
    <w:p w:rsidR="003A7FC9" w:rsidRDefault="003A7FC9">
      <w:pPr>
        <w:pStyle w:val="ConsPlusNormal"/>
        <w:jc w:val="both"/>
      </w:pPr>
    </w:p>
    <w:p w:rsidR="003A7FC9" w:rsidRDefault="003A7FC9">
      <w:pPr>
        <w:pStyle w:val="ConsPlusTitle"/>
        <w:jc w:val="center"/>
        <w:outlineLvl w:val="2"/>
      </w:pPr>
      <w:r>
        <w:t>9.2. Система управления и мониторинга реализации Стратегии</w:t>
      </w:r>
    </w:p>
    <w:p w:rsidR="003A7FC9" w:rsidRDefault="003A7FC9">
      <w:pPr>
        <w:pStyle w:val="ConsPlusNormal"/>
        <w:jc w:val="both"/>
      </w:pPr>
    </w:p>
    <w:p w:rsidR="003A7FC9" w:rsidRDefault="003A7FC9">
      <w:pPr>
        <w:pStyle w:val="ConsPlusNormal"/>
        <w:ind w:firstLine="540"/>
        <w:jc w:val="both"/>
      </w:pPr>
      <w:r>
        <w:t>Для обеспечения соответствия основных параметров и направлений Стратегии возникающим вызовам социально-экономического развития предусматривается возможность ее корректировки и актуализации. Контроль реализации Стратегии осуществляется путем ежегодного мониторинга и анализа промежуточных результатов ее реализации. В целях эффективного исполнения Стратегии в соответствии с федеральным и республиканским законодательством, Правительством Республики Тыва разрабатывается и утверждается план реализации Стратегии с назначением сроков и ответственных исполнителей за достижение ее целей и реализацию задач, включающий также перечень государственных программ, направленных на достижение целей Стратегии. Для повышения эффективности функционирования системы стратегического планирования и обеспечения достижения запланированных показателей развития Тувы будет продолжена сложившаяся практика мониторинга и оценки эффективности реализации государственных программ республики.</w:t>
      </w:r>
    </w:p>
    <w:p w:rsidR="003A7FC9" w:rsidRDefault="003A7FC9">
      <w:pPr>
        <w:pStyle w:val="ConsPlusNormal"/>
        <w:spacing w:before="220"/>
        <w:ind w:firstLine="540"/>
        <w:jc w:val="both"/>
      </w:pPr>
      <w:r>
        <w:t>При значительном изменении внешних и внутренних факторов, существенно влияющих на социально-экономическое развитие Республики Тыва, проводится корректировка Стратегии, решение о которой принимается Правительством Республики Тыва по предложению Совета при Главе Республики Тыва по стратегическому развитию и приоритетным проектам (программам).</w:t>
      </w:r>
    </w:p>
    <w:p w:rsidR="003A7FC9" w:rsidRDefault="003A7FC9">
      <w:pPr>
        <w:pStyle w:val="ConsPlusNormal"/>
        <w:spacing w:before="220"/>
        <w:ind w:firstLine="540"/>
        <w:jc w:val="both"/>
      </w:pPr>
      <w:r>
        <w:t>Актуализация Стратегии осуществляется не реже одного раза в шесть лет с целью продления периода действия и необходимости изменения параметров Стратегии в соответствии с дифференциацией условий развития российской и мировой экономики, глобальными тенденциями и вызовами.</w:t>
      </w:r>
    </w:p>
    <w:p w:rsidR="003A7FC9" w:rsidRDefault="003A7FC9">
      <w:pPr>
        <w:pStyle w:val="ConsPlusNormal"/>
        <w:spacing w:before="220"/>
        <w:ind w:firstLine="540"/>
        <w:jc w:val="both"/>
      </w:pPr>
      <w:r>
        <w:t>Координацию работ по реализации Стратегии осуществляет Министерство экономического развития и промышленности Республики Тыва как уполномоченный орган исполнительной власти в сфере экономического развития. Министерство экономического развития и промышленности республики на основе отчетов республиканских министерств, ведомств и муниципальных образований ежегодно формирует сводный доклад о промежуточных результатах реализации Стратегии.</w:t>
      </w:r>
    </w:p>
    <w:p w:rsidR="003A7FC9" w:rsidRDefault="003A7FC9">
      <w:pPr>
        <w:pStyle w:val="ConsPlusNormal"/>
        <w:jc w:val="both"/>
      </w:pPr>
      <w:r>
        <w:t xml:space="preserve">(в ред. </w:t>
      </w:r>
      <w:hyperlink r:id="rId164">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Контроль за реализацией Стратегии осуществляет Совет при Главе Республики Тыва по стратегическому развитию и региональным проектам (программам).</w:t>
      </w:r>
    </w:p>
    <w:p w:rsidR="003A7FC9" w:rsidRDefault="003A7FC9">
      <w:pPr>
        <w:pStyle w:val="ConsPlusNormal"/>
        <w:jc w:val="both"/>
      </w:pPr>
      <w:r>
        <w:t xml:space="preserve">(в ред. </w:t>
      </w:r>
      <w:hyperlink r:id="rId165">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 xml:space="preserve">Реализация Стратегии предполагает активное участие в формировании основных стратегических направлений развития региона населения и экспертного сообщества. Это </w:t>
      </w:r>
      <w:r>
        <w:lastRenderedPageBreak/>
        <w:t>предусматривает укрепление и развитие институтов самоорганизации граждан, их включенности в процессы социально-экономического преобразования, расширение гражданской инициативы: развитие взаимодействия органов власти с институтами гражданского общества; консолидация инициативных граждан, работа с различными формами общественной активности и общественными активистами, представляющими как зоны социального напряжения, так и новые общественные инициативы; поддержка общественных инициатив, реализуемых социально ориентированными некоммерческими организациями, социальными предпринимателями, сообществами активных граждан. В целях повышения уровня открытости при реализации Стратегии органами исполнительной власти республики обеспечивается раскрытие информации о деятельности участников, размещение открытых данных о ходе достижения целевых стратегических параметров в сети "Интернет". Предполагается предусмотреть возможность внесения предложений и комментариев онлайн по вопросам реализации Стратегии, публикации результатов мониторинга. Возможно применение и иных механизмов общественного контроля реализации Стратегии.</w:t>
      </w:r>
    </w:p>
    <w:p w:rsidR="003A7FC9" w:rsidRDefault="003A7FC9">
      <w:pPr>
        <w:pStyle w:val="ConsPlusNormal"/>
        <w:jc w:val="both"/>
      </w:pPr>
    </w:p>
    <w:p w:rsidR="003A7FC9" w:rsidRDefault="003A7FC9">
      <w:pPr>
        <w:pStyle w:val="ConsPlusTitle"/>
        <w:jc w:val="center"/>
        <w:outlineLvl w:val="2"/>
      </w:pPr>
      <w:r>
        <w:t>9.3. Ресурсное обеспечение Стратегии</w:t>
      </w:r>
    </w:p>
    <w:p w:rsidR="003A7FC9" w:rsidRDefault="003A7FC9">
      <w:pPr>
        <w:pStyle w:val="ConsPlusNormal"/>
        <w:jc w:val="both"/>
      </w:pPr>
    </w:p>
    <w:p w:rsidR="003A7FC9" w:rsidRDefault="003A7FC9">
      <w:pPr>
        <w:pStyle w:val="ConsPlusNormal"/>
        <w:ind w:firstLine="540"/>
        <w:jc w:val="both"/>
      </w:pPr>
      <w:r>
        <w:t>Источниками финансовых ресурсов для реализации стратегических мероприятий станут: федеральный бюджет, консолидированный бюджет республики, местные бюджеты и внебюджетные средства (собственные средства предприятий, привлекаемые инвестиции и заемные средства).</w:t>
      </w:r>
    </w:p>
    <w:p w:rsidR="003A7FC9" w:rsidRDefault="003A7FC9">
      <w:pPr>
        <w:pStyle w:val="ConsPlusNormal"/>
        <w:spacing w:before="220"/>
        <w:ind w:firstLine="540"/>
        <w:jc w:val="both"/>
      </w:pPr>
      <w:r>
        <w:t>Для успешной реализации Стратегии объем необходимых финансовых ресурсов оценивается в более 600 млрд. рублей. Источниками финансирования реализации, при этом, около 60 процентов финансирования предусматривается осуществить за счет внебюджетных источников. Соответственно, потребность в бюджетном финансировании оценивается на уровне 40 процентов от общей суммы средств на реализацию Стратегии, из которых до 14 процентов составляют средства федерального бюджета.</w:t>
      </w:r>
    </w:p>
    <w:p w:rsidR="003A7FC9" w:rsidRDefault="003A7FC9">
      <w:pPr>
        <w:pStyle w:val="ConsPlusNormal"/>
        <w:jc w:val="both"/>
      </w:pPr>
      <w:r>
        <w:t xml:space="preserve">(в ред. </w:t>
      </w:r>
      <w:hyperlink r:id="rId166">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Реализация Стратегии будет способствовать привлечению инвестиций в основной капитал крупных и средних организаций, направляемых в том числе на реализацию инвестиционных проектов по созданию на территории Республики Тыва высокотехнологичных производств.</w:t>
      </w:r>
    </w:p>
    <w:p w:rsidR="003A7FC9" w:rsidRDefault="003A7FC9">
      <w:pPr>
        <w:pStyle w:val="ConsPlusNormal"/>
        <w:spacing w:before="220"/>
        <w:ind w:firstLine="540"/>
        <w:jc w:val="both"/>
      </w:pPr>
      <w:r>
        <w:t>В соответствии с бюджетным прогнозом Республики Тыва ожидается, что к 2030 году объем доходов республиканского бюджета достигнет 72608 млн. рублей (с ростом к 2017 году на 47643 млн. рублей или в 3 р.), объем расходов составит 74337 млн. рублей (с ростом к 2017 году на 49789 млн. рублей или в 3 р.).</w:t>
      </w:r>
    </w:p>
    <w:p w:rsidR="003A7FC9" w:rsidRDefault="003A7FC9">
      <w:pPr>
        <w:pStyle w:val="ConsPlusNormal"/>
        <w:jc w:val="both"/>
      </w:pPr>
      <w:r>
        <w:t xml:space="preserve">(в ред. </w:t>
      </w:r>
      <w:hyperlink r:id="rId167">
        <w:r>
          <w:rPr>
            <w:color w:val="0000FF"/>
          </w:rPr>
          <w:t>Постановления</w:t>
        </w:r>
      </w:hyperlink>
      <w:r>
        <w:t xml:space="preserve"> Правительства РТ от 17.01.2023 N 12)</w:t>
      </w:r>
    </w:p>
    <w:p w:rsidR="003A7FC9" w:rsidRDefault="003A7FC9">
      <w:pPr>
        <w:pStyle w:val="ConsPlusNormal"/>
        <w:spacing w:before="220"/>
        <w:ind w:firstLine="540"/>
        <w:jc w:val="both"/>
      </w:pPr>
      <w:r>
        <w:t>С учетом реализации новых инвестиционных проектов за счет инфраструктурных бюджетных кредитов в 2022 - 2025 годах наращивается объем налоговых и неналоговых доходов республики, при этом государственных долг остается на уровне 2024 года.</w:t>
      </w:r>
    </w:p>
    <w:p w:rsidR="003A7FC9" w:rsidRDefault="003A7FC9">
      <w:pPr>
        <w:pStyle w:val="ConsPlusNormal"/>
        <w:jc w:val="both"/>
      </w:pPr>
      <w:r>
        <w:t xml:space="preserve">(в ред. </w:t>
      </w:r>
      <w:hyperlink r:id="rId168">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jc w:val="center"/>
      </w:pPr>
      <w:r>
        <w:t>Основные характеристики консолидированного</w:t>
      </w:r>
    </w:p>
    <w:p w:rsidR="003A7FC9" w:rsidRDefault="003A7FC9">
      <w:pPr>
        <w:pStyle w:val="ConsPlusNormal"/>
        <w:jc w:val="center"/>
      </w:pPr>
      <w:r>
        <w:t>бюджета до 2030 года по этапам реализации Стратегии</w:t>
      </w:r>
    </w:p>
    <w:p w:rsidR="003A7FC9" w:rsidRDefault="003A7FC9">
      <w:pPr>
        <w:pStyle w:val="ConsPlusNormal"/>
        <w:jc w:val="center"/>
      </w:pPr>
      <w:r>
        <w:t xml:space="preserve">(в ред. </w:t>
      </w:r>
      <w:hyperlink r:id="rId169">
        <w:r>
          <w:rPr>
            <w:color w:val="0000FF"/>
          </w:rPr>
          <w:t>Постановления</w:t>
        </w:r>
      </w:hyperlink>
      <w:r>
        <w:t xml:space="preserve"> Правительства РТ от 17.01.2023 N 12)</w:t>
      </w:r>
    </w:p>
    <w:p w:rsidR="003A7FC9" w:rsidRDefault="003A7FC9">
      <w:pPr>
        <w:pStyle w:val="ConsPlusNormal"/>
        <w:jc w:val="both"/>
      </w:pPr>
    </w:p>
    <w:p w:rsidR="003A7FC9" w:rsidRDefault="003A7FC9">
      <w:pPr>
        <w:pStyle w:val="ConsPlusNormal"/>
        <w:jc w:val="right"/>
      </w:pPr>
      <w:r>
        <w:t>(млн. рублей)</w:t>
      </w:r>
    </w:p>
    <w:p w:rsidR="003A7FC9" w:rsidRDefault="003A7FC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907"/>
        <w:gridCol w:w="907"/>
        <w:gridCol w:w="907"/>
        <w:gridCol w:w="907"/>
      </w:tblGrid>
      <w:tr w:rsidR="003A7FC9">
        <w:tc>
          <w:tcPr>
            <w:tcW w:w="5159" w:type="dxa"/>
          </w:tcPr>
          <w:p w:rsidR="003A7FC9" w:rsidRDefault="003A7FC9">
            <w:pPr>
              <w:pStyle w:val="ConsPlusNormal"/>
              <w:jc w:val="center"/>
            </w:pPr>
            <w:r>
              <w:t>Наименование показателя</w:t>
            </w:r>
          </w:p>
        </w:tc>
        <w:tc>
          <w:tcPr>
            <w:tcW w:w="907" w:type="dxa"/>
          </w:tcPr>
          <w:p w:rsidR="003A7FC9" w:rsidRDefault="003A7FC9">
            <w:pPr>
              <w:pStyle w:val="ConsPlusNormal"/>
              <w:jc w:val="center"/>
            </w:pPr>
            <w:r>
              <w:t>2017</w:t>
            </w:r>
          </w:p>
        </w:tc>
        <w:tc>
          <w:tcPr>
            <w:tcW w:w="907" w:type="dxa"/>
          </w:tcPr>
          <w:p w:rsidR="003A7FC9" w:rsidRDefault="003A7FC9">
            <w:pPr>
              <w:pStyle w:val="ConsPlusNormal"/>
              <w:jc w:val="center"/>
            </w:pPr>
            <w:r>
              <w:t>2020</w:t>
            </w:r>
          </w:p>
        </w:tc>
        <w:tc>
          <w:tcPr>
            <w:tcW w:w="907" w:type="dxa"/>
          </w:tcPr>
          <w:p w:rsidR="003A7FC9" w:rsidRDefault="003A7FC9">
            <w:pPr>
              <w:pStyle w:val="ConsPlusNormal"/>
              <w:jc w:val="center"/>
            </w:pPr>
            <w:r>
              <w:t>2024</w:t>
            </w:r>
          </w:p>
        </w:tc>
        <w:tc>
          <w:tcPr>
            <w:tcW w:w="907" w:type="dxa"/>
          </w:tcPr>
          <w:p w:rsidR="003A7FC9" w:rsidRDefault="003A7FC9">
            <w:pPr>
              <w:pStyle w:val="ConsPlusNormal"/>
              <w:jc w:val="center"/>
            </w:pPr>
            <w:r>
              <w:t>2030</w:t>
            </w:r>
          </w:p>
        </w:tc>
      </w:tr>
      <w:tr w:rsidR="003A7FC9">
        <w:tc>
          <w:tcPr>
            <w:tcW w:w="5159" w:type="dxa"/>
          </w:tcPr>
          <w:p w:rsidR="003A7FC9" w:rsidRDefault="003A7FC9">
            <w:pPr>
              <w:pStyle w:val="ConsPlusNormal"/>
            </w:pPr>
            <w:r>
              <w:t>Доходы бюджета</w:t>
            </w:r>
          </w:p>
        </w:tc>
        <w:tc>
          <w:tcPr>
            <w:tcW w:w="907" w:type="dxa"/>
          </w:tcPr>
          <w:p w:rsidR="003A7FC9" w:rsidRDefault="003A7FC9">
            <w:pPr>
              <w:pStyle w:val="ConsPlusNormal"/>
              <w:jc w:val="center"/>
            </w:pPr>
            <w:r>
              <w:t>24965</w:t>
            </w:r>
          </w:p>
        </w:tc>
        <w:tc>
          <w:tcPr>
            <w:tcW w:w="907" w:type="dxa"/>
          </w:tcPr>
          <w:p w:rsidR="003A7FC9" w:rsidRDefault="003A7FC9">
            <w:pPr>
              <w:pStyle w:val="ConsPlusNormal"/>
              <w:jc w:val="center"/>
            </w:pPr>
            <w:r>
              <w:t>48261</w:t>
            </w:r>
          </w:p>
        </w:tc>
        <w:tc>
          <w:tcPr>
            <w:tcW w:w="907" w:type="dxa"/>
          </w:tcPr>
          <w:p w:rsidR="003A7FC9" w:rsidRDefault="003A7FC9">
            <w:pPr>
              <w:pStyle w:val="ConsPlusNormal"/>
              <w:jc w:val="center"/>
            </w:pPr>
            <w:r>
              <w:t>48682</w:t>
            </w:r>
          </w:p>
        </w:tc>
        <w:tc>
          <w:tcPr>
            <w:tcW w:w="907" w:type="dxa"/>
          </w:tcPr>
          <w:p w:rsidR="003A7FC9" w:rsidRDefault="003A7FC9">
            <w:pPr>
              <w:pStyle w:val="ConsPlusNormal"/>
              <w:jc w:val="center"/>
            </w:pPr>
            <w:r>
              <w:t>72608</w:t>
            </w:r>
          </w:p>
        </w:tc>
      </w:tr>
      <w:tr w:rsidR="003A7FC9">
        <w:tc>
          <w:tcPr>
            <w:tcW w:w="5159" w:type="dxa"/>
          </w:tcPr>
          <w:p w:rsidR="003A7FC9" w:rsidRDefault="003A7FC9">
            <w:pPr>
              <w:pStyle w:val="ConsPlusNormal"/>
            </w:pPr>
            <w:r>
              <w:lastRenderedPageBreak/>
              <w:t xml:space="preserve">в </w:t>
            </w:r>
            <w:proofErr w:type="spellStart"/>
            <w:r>
              <w:t>т.ч</w:t>
            </w:r>
            <w:proofErr w:type="spellEnd"/>
            <w:r>
              <w:t>. налоговые и неналоговые доходы</w:t>
            </w:r>
          </w:p>
        </w:tc>
        <w:tc>
          <w:tcPr>
            <w:tcW w:w="907" w:type="dxa"/>
          </w:tcPr>
          <w:p w:rsidR="003A7FC9" w:rsidRDefault="003A7FC9">
            <w:pPr>
              <w:pStyle w:val="ConsPlusNormal"/>
              <w:jc w:val="center"/>
            </w:pPr>
            <w:r>
              <w:t>6452</w:t>
            </w:r>
          </w:p>
        </w:tc>
        <w:tc>
          <w:tcPr>
            <w:tcW w:w="907" w:type="dxa"/>
          </w:tcPr>
          <w:p w:rsidR="003A7FC9" w:rsidRDefault="003A7FC9">
            <w:pPr>
              <w:pStyle w:val="ConsPlusNormal"/>
              <w:jc w:val="center"/>
            </w:pPr>
            <w:r>
              <w:t>7879</w:t>
            </w:r>
          </w:p>
        </w:tc>
        <w:tc>
          <w:tcPr>
            <w:tcW w:w="907" w:type="dxa"/>
          </w:tcPr>
          <w:p w:rsidR="003A7FC9" w:rsidRDefault="003A7FC9">
            <w:pPr>
              <w:pStyle w:val="ConsPlusNormal"/>
              <w:jc w:val="center"/>
            </w:pPr>
            <w:r>
              <w:t>13104</w:t>
            </w:r>
          </w:p>
        </w:tc>
        <w:tc>
          <w:tcPr>
            <w:tcW w:w="907" w:type="dxa"/>
          </w:tcPr>
          <w:p w:rsidR="003A7FC9" w:rsidRDefault="003A7FC9">
            <w:pPr>
              <w:pStyle w:val="ConsPlusNormal"/>
              <w:jc w:val="center"/>
            </w:pPr>
            <w:r>
              <w:t>18795</w:t>
            </w:r>
          </w:p>
        </w:tc>
      </w:tr>
      <w:tr w:rsidR="003A7FC9">
        <w:tc>
          <w:tcPr>
            <w:tcW w:w="5159" w:type="dxa"/>
          </w:tcPr>
          <w:p w:rsidR="003A7FC9" w:rsidRDefault="003A7FC9">
            <w:pPr>
              <w:pStyle w:val="ConsPlusNormal"/>
            </w:pPr>
            <w:r>
              <w:t xml:space="preserve">расходы бюджета, в </w:t>
            </w:r>
            <w:proofErr w:type="spellStart"/>
            <w:r>
              <w:t>т.ч</w:t>
            </w:r>
            <w:proofErr w:type="spellEnd"/>
            <w:r>
              <w:t>.:</w:t>
            </w:r>
          </w:p>
        </w:tc>
        <w:tc>
          <w:tcPr>
            <w:tcW w:w="907" w:type="dxa"/>
          </w:tcPr>
          <w:p w:rsidR="003A7FC9" w:rsidRDefault="003A7FC9">
            <w:pPr>
              <w:pStyle w:val="ConsPlusNormal"/>
              <w:jc w:val="center"/>
            </w:pPr>
            <w:r>
              <w:t>24548</w:t>
            </w:r>
          </w:p>
        </w:tc>
        <w:tc>
          <w:tcPr>
            <w:tcW w:w="907" w:type="dxa"/>
          </w:tcPr>
          <w:p w:rsidR="003A7FC9" w:rsidRDefault="003A7FC9">
            <w:pPr>
              <w:pStyle w:val="ConsPlusNormal"/>
              <w:jc w:val="center"/>
            </w:pPr>
            <w:r>
              <w:t>48577</w:t>
            </w:r>
          </w:p>
        </w:tc>
        <w:tc>
          <w:tcPr>
            <w:tcW w:w="907" w:type="dxa"/>
          </w:tcPr>
          <w:p w:rsidR="003A7FC9" w:rsidRDefault="003A7FC9">
            <w:pPr>
              <w:pStyle w:val="ConsPlusNormal"/>
              <w:jc w:val="center"/>
            </w:pPr>
            <w:r>
              <w:t>49189</w:t>
            </w:r>
          </w:p>
        </w:tc>
        <w:tc>
          <w:tcPr>
            <w:tcW w:w="907" w:type="dxa"/>
          </w:tcPr>
          <w:p w:rsidR="003A7FC9" w:rsidRDefault="003A7FC9">
            <w:pPr>
              <w:pStyle w:val="ConsPlusNormal"/>
              <w:jc w:val="center"/>
            </w:pPr>
            <w:r>
              <w:t>74337</w:t>
            </w:r>
          </w:p>
        </w:tc>
      </w:tr>
      <w:tr w:rsidR="003A7FC9">
        <w:tc>
          <w:tcPr>
            <w:tcW w:w="5159" w:type="dxa"/>
          </w:tcPr>
          <w:p w:rsidR="003A7FC9" w:rsidRDefault="003A7FC9">
            <w:pPr>
              <w:pStyle w:val="ConsPlusNormal"/>
            </w:pPr>
            <w:r>
              <w:t>расходы на финансовое обеспечение государственных программ Республики Тыва</w:t>
            </w:r>
          </w:p>
        </w:tc>
        <w:tc>
          <w:tcPr>
            <w:tcW w:w="907" w:type="dxa"/>
          </w:tcPr>
          <w:p w:rsidR="003A7FC9" w:rsidRDefault="003A7FC9">
            <w:pPr>
              <w:pStyle w:val="ConsPlusNormal"/>
              <w:jc w:val="center"/>
            </w:pPr>
            <w:r>
              <w:t>20486</w:t>
            </w:r>
          </w:p>
        </w:tc>
        <w:tc>
          <w:tcPr>
            <w:tcW w:w="907" w:type="dxa"/>
          </w:tcPr>
          <w:p w:rsidR="003A7FC9" w:rsidRDefault="003A7FC9">
            <w:pPr>
              <w:pStyle w:val="ConsPlusNormal"/>
              <w:jc w:val="center"/>
            </w:pPr>
            <w:r>
              <w:t>43692</w:t>
            </w:r>
          </w:p>
        </w:tc>
        <w:tc>
          <w:tcPr>
            <w:tcW w:w="907" w:type="dxa"/>
          </w:tcPr>
          <w:p w:rsidR="003A7FC9" w:rsidRDefault="003A7FC9">
            <w:pPr>
              <w:pStyle w:val="ConsPlusNormal"/>
              <w:jc w:val="center"/>
            </w:pPr>
            <w:r>
              <w:t>41227</w:t>
            </w:r>
          </w:p>
        </w:tc>
        <w:tc>
          <w:tcPr>
            <w:tcW w:w="907" w:type="dxa"/>
          </w:tcPr>
          <w:p w:rsidR="003A7FC9" w:rsidRDefault="003A7FC9">
            <w:pPr>
              <w:pStyle w:val="ConsPlusNormal"/>
              <w:jc w:val="center"/>
            </w:pPr>
            <w:r>
              <w:t>62443</w:t>
            </w:r>
          </w:p>
        </w:tc>
      </w:tr>
      <w:tr w:rsidR="003A7FC9">
        <w:tc>
          <w:tcPr>
            <w:tcW w:w="5159" w:type="dxa"/>
          </w:tcPr>
          <w:p w:rsidR="003A7FC9" w:rsidRDefault="003A7FC9">
            <w:pPr>
              <w:pStyle w:val="ConsPlusNormal"/>
            </w:pPr>
            <w:r>
              <w:t>Непрограммные расходы</w:t>
            </w:r>
          </w:p>
        </w:tc>
        <w:tc>
          <w:tcPr>
            <w:tcW w:w="907" w:type="dxa"/>
          </w:tcPr>
          <w:p w:rsidR="003A7FC9" w:rsidRDefault="003A7FC9">
            <w:pPr>
              <w:pStyle w:val="ConsPlusNormal"/>
              <w:jc w:val="center"/>
            </w:pPr>
            <w:r>
              <w:t>2279</w:t>
            </w:r>
          </w:p>
        </w:tc>
        <w:tc>
          <w:tcPr>
            <w:tcW w:w="907" w:type="dxa"/>
          </w:tcPr>
          <w:p w:rsidR="003A7FC9" w:rsidRDefault="003A7FC9">
            <w:pPr>
              <w:pStyle w:val="ConsPlusNormal"/>
              <w:jc w:val="center"/>
            </w:pPr>
            <w:r>
              <w:t>2185</w:t>
            </w:r>
          </w:p>
        </w:tc>
        <w:tc>
          <w:tcPr>
            <w:tcW w:w="907" w:type="dxa"/>
          </w:tcPr>
          <w:p w:rsidR="003A7FC9" w:rsidRDefault="003A7FC9">
            <w:pPr>
              <w:pStyle w:val="ConsPlusNormal"/>
              <w:jc w:val="center"/>
            </w:pPr>
            <w:r>
              <w:t>3584</w:t>
            </w:r>
          </w:p>
        </w:tc>
        <w:tc>
          <w:tcPr>
            <w:tcW w:w="907" w:type="dxa"/>
          </w:tcPr>
          <w:p w:rsidR="003A7FC9" w:rsidRDefault="003A7FC9">
            <w:pPr>
              <w:pStyle w:val="ConsPlusNormal"/>
              <w:jc w:val="center"/>
            </w:pPr>
            <w:r>
              <w:t>5204</w:t>
            </w:r>
          </w:p>
        </w:tc>
      </w:tr>
      <w:tr w:rsidR="003A7FC9">
        <w:tc>
          <w:tcPr>
            <w:tcW w:w="5159" w:type="dxa"/>
          </w:tcPr>
          <w:p w:rsidR="003A7FC9" w:rsidRDefault="003A7FC9">
            <w:pPr>
              <w:pStyle w:val="ConsPlusNormal"/>
            </w:pPr>
            <w:r>
              <w:t>Дефицит/профицит</w:t>
            </w:r>
          </w:p>
        </w:tc>
        <w:tc>
          <w:tcPr>
            <w:tcW w:w="907" w:type="dxa"/>
          </w:tcPr>
          <w:p w:rsidR="003A7FC9" w:rsidRDefault="003A7FC9">
            <w:pPr>
              <w:pStyle w:val="ConsPlusNormal"/>
              <w:jc w:val="center"/>
            </w:pPr>
            <w:r>
              <w:t>417</w:t>
            </w:r>
          </w:p>
        </w:tc>
        <w:tc>
          <w:tcPr>
            <w:tcW w:w="907" w:type="dxa"/>
          </w:tcPr>
          <w:p w:rsidR="003A7FC9" w:rsidRDefault="003A7FC9">
            <w:pPr>
              <w:pStyle w:val="ConsPlusNormal"/>
              <w:jc w:val="center"/>
            </w:pPr>
            <w:r>
              <w:t>-317</w:t>
            </w:r>
          </w:p>
        </w:tc>
        <w:tc>
          <w:tcPr>
            <w:tcW w:w="907" w:type="dxa"/>
          </w:tcPr>
          <w:p w:rsidR="003A7FC9" w:rsidRDefault="003A7FC9">
            <w:pPr>
              <w:pStyle w:val="ConsPlusNormal"/>
              <w:jc w:val="center"/>
            </w:pPr>
            <w:r>
              <w:t>-507</w:t>
            </w:r>
          </w:p>
        </w:tc>
        <w:tc>
          <w:tcPr>
            <w:tcW w:w="907" w:type="dxa"/>
          </w:tcPr>
          <w:p w:rsidR="003A7FC9" w:rsidRDefault="003A7FC9">
            <w:pPr>
              <w:pStyle w:val="ConsPlusNormal"/>
              <w:jc w:val="center"/>
            </w:pPr>
            <w:r>
              <w:t>-1729</w:t>
            </w:r>
          </w:p>
        </w:tc>
      </w:tr>
      <w:tr w:rsidR="003A7FC9">
        <w:tc>
          <w:tcPr>
            <w:tcW w:w="5159" w:type="dxa"/>
          </w:tcPr>
          <w:p w:rsidR="003A7FC9" w:rsidRDefault="003A7FC9">
            <w:pPr>
              <w:pStyle w:val="ConsPlusNormal"/>
            </w:pPr>
            <w:r>
              <w:t>Государственный долг (на конец года)</w:t>
            </w:r>
          </w:p>
        </w:tc>
        <w:tc>
          <w:tcPr>
            <w:tcW w:w="907" w:type="dxa"/>
          </w:tcPr>
          <w:p w:rsidR="003A7FC9" w:rsidRDefault="003A7FC9">
            <w:pPr>
              <w:pStyle w:val="ConsPlusNormal"/>
              <w:jc w:val="center"/>
            </w:pPr>
            <w:r>
              <w:t>2274</w:t>
            </w:r>
          </w:p>
        </w:tc>
        <w:tc>
          <w:tcPr>
            <w:tcW w:w="907" w:type="dxa"/>
          </w:tcPr>
          <w:p w:rsidR="003A7FC9" w:rsidRDefault="003A7FC9">
            <w:pPr>
              <w:pStyle w:val="ConsPlusNormal"/>
              <w:jc w:val="center"/>
            </w:pPr>
            <w:r>
              <w:t>2108</w:t>
            </w:r>
          </w:p>
        </w:tc>
        <w:tc>
          <w:tcPr>
            <w:tcW w:w="907" w:type="dxa"/>
          </w:tcPr>
          <w:p w:rsidR="003A7FC9" w:rsidRDefault="003A7FC9">
            <w:pPr>
              <w:pStyle w:val="ConsPlusNormal"/>
              <w:jc w:val="center"/>
            </w:pPr>
            <w:r>
              <w:t>4729</w:t>
            </w:r>
          </w:p>
        </w:tc>
        <w:tc>
          <w:tcPr>
            <w:tcW w:w="907" w:type="dxa"/>
          </w:tcPr>
          <w:p w:rsidR="003A7FC9" w:rsidRDefault="003A7FC9">
            <w:pPr>
              <w:pStyle w:val="ConsPlusNormal"/>
              <w:jc w:val="center"/>
            </w:pPr>
            <w:r>
              <w:t>4129</w:t>
            </w:r>
          </w:p>
        </w:tc>
      </w:tr>
    </w:tbl>
    <w:p w:rsidR="003A7FC9" w:rsidRDefault="003A7FC9">
      <w:pPr>
        <w:pStyle w:val="ConsPlusNormal"/>
        <w:jc w:val="both"/>
      </w:pPr>
    </w:p>
    <w:p w:rsidR="003A7FC9" w:rsidRDefault="003A7FC9">
      <w:pPr>
        <w:pStyle w:val="ConsPlusNormal"/>
        <w:ind w:firstLine="540"/>
        <w:jc w:val="both"/>
      </w:pPr>
      <w:r>
        <w:t>Основные направления для перехода Республики Тыва к стабильному бездотационному развитию:</w:t>
      </w:r>
    </w:p>
    <w:p w:rsidR="003A7FC9" w:rsidRDefault="003A7FC9">
      <w:pPr>
        <w:pStyle w:val="ConsPlusNormal"/>
        <w:spacing w:before="220"/>
        <w:ind w:firstLine="540"/>
        <w:jc w:val="both"/>
      </w:pPr>
      <w:r>
        <w:t>1) совершенствование земельных и имущественных отношений;</w:t>
      </w:r>
    </w:p>
    <w:p w:rsidR="003A7FC9" w:rsidRDefault="003A7FC9">
      <w:pPr>
        <w:pStyle w:val="ConsPlusNormal"/>
        <w:spacing w:before="220"/>
        <w:ind w:firstLine="540"/>
        <w:jc w:val="both"/>
      </w:pPr>
      <w:r>
        <w:t>2) развитие системы общественных финансов, совершенствование банковской системы и финансово-бюджетной политики;</w:t>
      </w:r>
    </w:p>
    <w:p w:rsidR="003A7FC9" w:rsidRDefault="003A7FC9">
      <w:pPr>
        <w:pStyle w:val="ConsPlusNormal"/>
        <w:spacing w:before="220"/>
        <w:ind w:firstLine="540"/>
        <w:jc w:val="both"/>
      </w:pPr>
      <w:r>
        <w:t>3) совершенствование инвестиционной политики с целью роста инвестиционной привлекательности региона;</w:t>
      </w:r>
    </w:p>
    <w:p w:rsidR="003A7FC9" w:rsidRDefault="003A7FC9">
      <w:pPr>
        <w:pStyle w:val="ConsPlusNormal"/>
        <w:spacing w:before="220"/>
        <w:ind w:firstLine="540"/>
        <w:jc w:val="both"/>
      </w:pPr>
      <w:r>
        <w:t>4) совершенствование социальной политики для снижения оттока квалифицированных кадров и повышения качества трудовых ресурсов региона.</w:t>
      </w:r>
    </w:p>
    <w:p w:rsidR="003A7FC9" w:rsidRDefault="003A7FC9">
      <w:pPr>
        <w:pStyle w:val="ConsPlusNormal"/>
        <w:spacing w:before="220"/>
        <w:ind w:firstLine="540"/>
        <w:jc w:val="both"/>
      </w:pPr>
      <w:r>
        <w:t>В области регулирования земельных и имущественных отношений необходимо предусматривать поэтапное повышение капитализации имущественного комплекса субъектов, ведущих деятельность на территории региона, на основе объективной рыночной оценки земельных участков и имущества. Здесь возможно создание регионального залогового фонда для снижения рисков заимствования на финансовых рынках, повышение ликвидности долговых обязательств региона и снижение затрат по обслуживанию государственного долга.</w:t>
      </w:r>
    </w:p>
    <w:p w:rsidR="003A7FC9" w:rsidRDefault="003A7FC9">
      <w:pPr>
        <w:pStyle w:val="ConsPlusNormal"/>
        <w:spacing w:before="220"/>
        <w:ind w:firstLine="540"/>
        <w:jc w:val="both"/>
      </w:pPr>
      <w:r>
        <w:t>Основными индикаторами качества управления имущественными и земельными отношениями должно стать кратное повышение (в 3 - 4 раза) доходов регионального и муниципальных бюджетов от использования имущества; доля налогов, связанных с землей и недвижимостью, в доходах консолидированного регионального бюджета, должна возрасти с 7 - 8 процентов в 2010 году до 25 процентов к 2030 году; отношение стоимости земельных участков и недвижимости к ВРП может превысить 50 процентов; доля доходов от операций с недвижимостью в ВРП должна составить более 5 процентов.</w:t>
      </w:r>
    </w:p>
    <w:p w:rsidR="003A7FC9" w:rsidRDefault="003A7FC9">
      <w:pPr>
        <w:pStyle w:val="ConsPlusNormal"/>
        <w:spacing w:before="220"/>
        <w:ind w:firstLine="540"/>
        <w:jc w:val="both"/>
      </w:pPr>
      <w:r>
        <w:t>Главной задачей совершенствования банковской системы и финансово-бюджетной политики в регионе для формирования децентрализованных ресурсов реализации Стратегии развития можно считать создание форм, инструментов (разнообразие форм кредитов, привилегий и льгот) и инфраструктуры трансформации сбережений населения в инвестиции как источника увеличения объема инвестиций.</w:t>
      </w:r>
    </w:p>
    <w:p w:rsidR="003A7FC9" w:rsidRDefault="003A7FC9">
      <w:pPr>
        <w:pStyle w:val="ConsPlusNormal"/>
        <w:spacing w:before="220"/>
        <w:ind w:firstLine="540"/>
        <w:jc w:val="both"/>
      </w:pPr>
      <w:r>
        <w:t>Финансово-организационные механизмы реализации Стратегии</w:t>
      </w:r>
    </w:p>
    <w:p w:rsidR="003A7FC9" w:rsidRDefault="003A7FC9">
      <w:pPr>
        <w:pStyle w:val="ConsPlusNormal"/>
        <w:spacing w:before="220"/>
        <w:ind w:firstLine="540"/>
        <w:jc w:val="both"/>
      </w:pPr>
      <w:r>
        <w:t>Для достижения стратегических целей, мобилизации финансовых источников из внешней и внутренней среды будут решены следующие задачи:</w:t>
      </w:r>
    </w:p>
    <w:p w:rsidR="003A7FC9" w:rsidRDefault="003A7FC9">
      <w:pPr>
        <w:pStyle w:val="ConsPlusNormal"/>
        <w:spacing w:before="220"/>
        <w:ind w:firstLine="540"/>
        <w:jc w:val="both"/>
      </w:pPr>
      <w:r>
        <w:t>1) обеспечение развития финансового потенциала региона за счет роста бюджетных доходов, привлечения корпоративных финансов для инвестирования в стратегические проекты и программы;</w:t>
      </w:r>
    </w:p>
    <w:p w:rsidR="003A7FC9" w:rsidRDefault="003A7FC9">
      <w:pPr>
        <w:pStyle w:val="ConsPlusNormal"/>
        <w:spacing w:before="220"/>
        <w:ind w:firstLine="540"/>
        <w:jc w:val="both"/>
      </w:pPr>
      <w:r>
        <w:lastRenderedPageBreak/>
        <w:t xml:space="preserve">2) </w:t>
      </w:r>
      <w:proofErr w:type="spellStart"/>
      <w:r>
        <w:t>синхронизирование</w:t>
      </w:r>
      <w:proofErr w:type="spellEnd"/>
      <w:r>
        <w:t xml:space="preserve"> во времени и пространстве государственных федеральных и областных программы, что позволит обеспечить концентрацию ресурсов на приоритетных направлениях регионального развития;</w:t>
      </w:r>
    </w:p>
    <w:p w:rsidR="003A7FC9" w:rsidRDefault="003A7FC9">
      <w:pPr>
        <w:pStyle w:val="ConsPlusNormal"/>
        <w:spacing w:before="220"/>
        <w:ind w:firstLine="540"/>
        <w:jc w:val="both"/>
      </w:pPr>
      <w:r>
        <w:t>3) создание условий для вовлечения в реализацию стратегических инвестиционных проектов ресурсов частного бизнеса и населения с применением инструментария государственно-частного партнерства и инициативного бюджетирования.</w:t>
      </w:r>
    </w:p>
    <w:p w:rsidR="003A7FC9" w:rsidRDefault="003A7FC9">
      <w:pPr>
        <w:pStyle w:val="ConsPlusNormal"/>
        <w:spacing w:before="220"/>
        <w:ind w:firstLine="540"/>
        <w:jc w:val="both"/>
      </w:pPr>
      <w:r>
        <w:t xml:space="preserve">При реализации Стратегии важное место будет отведено регулированию притока и распределения инвестиционных ресурсов в рамках целевого подхода к реализации программ и проектов стратегического развития. Будет осуществлена реализация государственных программ, </w:t>
      </w:r>
      <w:hyperlink w:anchor="P4741">
        <w:r>
          <w:rPr>
            <w:color w:val="0000FF"/>
          </w:rPr>
          <w:t>перечень</w:t>
        </w:r>
      </w:hyperlink>
      <w:r>
        <w:t xml:space="preserve"> которых приведен в приложении N 4 к настоящей Стратегии. В процессе реализации Стратегии может быть востребована разработка новых государственных программ.</w:t>
      </w:r>
    </w:p>
    <w:p w:rsidR="003A7FC9" w:rsidRDefault="003A7FC9">
      <w:pPr>
        <w:pStyle w:val="ConsPlusNormal"/>
        <w:jc w:val="both"/>
      </w:pPr>
    </w:p>
    <w:p w:rsidR="003A7FC9" w:rsidRDefault="003A7FC9">
      <w:pPr>
        <w:pStyle w:val="ConsPlusTitle"/>
        <w:jc w:val="center"/>
        <w:outlineLvl w:val="2"/>
      </w:pPr>
      <w:r>
        <w:t>9.4. Результаты и эффективность реализации Стратегии</w:t>
      </w:r>
    </w:p>
    <w:p w:rsidR="003A7FC9" w:rsidRDefault="003A7FC9">
      <w:pPr>
        <w:pStyle w:val="ConsPlusNormal"/>
        <w:jc w:val="both"/>
      </w:pPr>
    </w:p>
    <w:p w:rsidR="003A7FC9" w:rsidRDefault="003A7FC9">
      <w:pPr>
        <w:pStyle w:val="ConsPlusNormal"/>
        <w:ind w:firstLine="540"/>
        <w:jc w:val="both"/>
      </w:pPr>
      <w:r>
        <w:t>В Стратегии рассматриваются два возможных сценария перспективного развития: базовый и целевой. Оценка каждого из них позволяет количественно оценить вклад сфер и отраслей производства в экономику республики и рост качества и уровня жизни населения.</w:t>
      </w:r>
    </w:p>
    <w:p w:rsidR="003A7FC9" w:rsidRDefault="003A7FC9">
      <w:pPr>
        <w:pStyle w:val="ConsPlusNormal"/>
        <w:spacing w:before="220"/>
        <w:ind w:firstLine="540"/>
        <w:jc w:val="both"/>
      </w:pPr>
      <w:r>
        <w:t>Оценка каждого сценария выполнена по следующим параметрам:</w:t>
      </w:r>
    </w:p>
    <w:p w:rsidR="003A7FC9" w:rsidRDefault="003A7FC9">
      <w:pPr>
        <w:pStyle w:val="ConsPlusNormal"/>
        <w:spacing w:before="220"/>
        <w:ind w:firstLine="540"/>
        <w:jc w:val="both"/>
      </w:pPr>
      <w:r>
        <w:t>1) объем валового регионального продукта;</w:t>
      </w:r>
    </w:p>
    <w:p w:rsidR="003A7FC9" w:rsidRDefault="003A7FC9">
      <w:pPr>
        <w:pStyle w:val="ConsPlusNormal"/>
        <w:spacing w:before="220"/>
        <w:ind w:firstLine="540"/>
        <w:jc w:val="both"/>
      </w:pPr>
      <w:r>
        <w:t>2) объем производимой продукции и услуг отраслями экономики;</w:t>
      </w:r>
    </w:p>
    <w:p w:rsidR="003A7FC9" w:rsidRDefault="003A7FC9">
      <w:pPr>
        <w:pStyle w:val="ConsPlusNormal"/>
        <w:spacing w:before="220"/>
        <w:ind w:firstLine="540"/>
        <w:jc w:val="both"/>
      </w:pPr>
      <w:r>
        <w:t>3) прирост числа занятых в отраслях экономики;</w:t>
      </w:r>
    </w:p>
    <w:p w:rsidR="003A7FC9" w:rsidRDefault="003A7FC9">
      <w:pPr>
        <w:pStyle w:val="ConsPlusNormal"/>
        <w:spacing w:before="220"/>
        <w:ind w:firstLine="540"/>
        <w:jc w:val="both"/>
      </w:pPr>
      <w:r>
        <w:t>4) уровень безработицы;</w:t>
      </w:r>
    </w:p>
    <w:p w:rsidR="003A7FC9" w:rsidRDefault="003A7FC9">
      <w:pPr>
        <w:pStyle w:val="ConsPlusNormal"/>
        <w:spacing w:before="220"/>
        <w:ind w:firstLine="540"/>
        <w:jc w:val="both"/>
      </w:pPr>
      <w:r>
        <w:t>5) рост налоговых доходов бюджета;</w:t>
      </w:r>
    </w:p>
    <w:p w:rsidR="003A7FC9" w:rsidRDefault="003A7FC9">
      <w:pPr>
        <w:pStyle w:val="ConsPlusNormal"/>
        <w:spacing w:before="220"/>
        <w:ind w:firstLine="540"/>
        <w:jc w:val="both"/>
      </w:pPr>
      <w:r>
        <w:t xml:space="preserve">6) снижение </w:t>
      </w:r>
      <w:proofErr w:type="spellStart"/>
      <w:r>
        <w:t>дотационности</w:t>
      </w:r>
      <w:proofErr w:type="spellEnd"/>
      <w:r>
        <w:t xml:space="preserve"> республиканского бюджета;</w:t>
      </w:r>
    </w:p>
    <w:p w:rsidR="003A7FC9" w:rsidRDefault="003A7FC9">
      <w:pPr>
        <w:pStyle w:val="ConsPlusNormal"/>
        <w:spacing w:before="220"/>
        <w:ind w:firstLine="540"/>
        <w:jc w:val="both"/>
      </w:pPr>
      <w:r>
        <w:t>7) социальный эффект.</w:t>
      </w:r>
    </w:p>
    <w:p w:rsidR="003A7FC9" w:rsidRDefault="003A7FC9">
      <w:pPr>
        <w:pStyle w:val="ConsPlusNormal"/>
        <w:spacing w:before="220"/>
        <w:ind w:firstLine="540"/>
        <w:jc w:val="both"/>
      </w:pPr>
      <w:r>
        <w:t>Развитие по базовому сценарию является продолжением сложившихся тенденций развития, когда подавляющая часть бюджетных средств расходуется на решение социальных проблем. Такое положение обосновывается тем, что республика по составляющим уровня жизни имеет значительное отставание от среднероссийских параметров и показателей соседних регионов. Целями здесь станут снижение уровня бедности, реализация социальных гарантий, рост качества человеческого капитала за счет социальной помощи из Фонда финансовой поддержки субъектов Российской Федерации вне зависимости от эффективности развития экономики региона, с целью реализации принципа равных возможностей для всех граждан независимо от их места жительства.</w:t>
      </w:r>
    </w:p>
    <w:p w:rsidR="003A7FC9" w:rsidRDefault="003A7FC9">
      <w:pPr>
        <w:pStyle w:val="ConsPlusNormal"/>
        <w:spacing w:before="220"/>
        <w:ind w:firstLine="540"/>
        <w:jc w:val="both"/>
      </w:pPr>
      <w:r>
        <w:t>Однако при этом сохраняются неблагоприятные тенденции в развитии хозяйства: набор отраслей экономики по-прежнему будет нерациональным, республика останется поставщиком сырья. Темпы роста основных показателей развития объема валового регионального продукта, промышленной и сельскохозяйственной продукции будут ниже средних по России, а в ряде отраслей предполагается продолжение стагнационных явлений. Поскольку темпы роста количества рабочих мест в силу "потребительского" характера развития будут ниже темпов роста трудоспособного населения, сохранится высокий уровень безработицы.</w:t>
      </w:r>
    </w:p>
    <w:p w:rsidR="003A7FC9" w:rsidRDefault="003A7FC9">
      <w:pPr>
        <w:pStyle w:val="ConsPlusNormal"/>
        <w:spacing w:before="220"/>
        <w:ind w:firstLine="540"/>
        <w:jc w:val="both"/>
      </w:pPr>
      <w:r>
        <w:t xml:space="preserve">Существенное развитие за счет бюджетного финансирования получат институты, обеспечивающие совершенствование параметров человеческого капитала: образование и наука, здравоохранение, пенсионная система, строительство жилья и др. Но основной проблемой, </w:t>
      </w:r>
      <w:r>
        <w:lastRenderedPageBreak/>
        <w:t>сдерживающей их развитие, останется недостаточное финансирование в силу ограниченности средств федерального бюджета и низкого уровня доходов республиканского бюджета. Сохранится значительное отставание показателей развития названных отраслей от средних по Российской Федерации. Объем социальных благ, предоставляемых населению республики, будет обеспечен на минимально допустимом уровне.</w:t>
      </w:r>
    </w:p>
    <w:p w:rsidR="003A7FC9" w:rsidRDefault="003A7FC9">
      <w:pPr>
        <w:pStyle w:val="ConsPlusNormal"/>
        <w:spacing w:before="220"/>
        <w:ind w:firstLine="540"/>
        <w:jc w:val="both"/>
      </w:pPr>
      <w:r>
        <w:t>Базовый сценарий предполагает сохранение доминирования топливно-сырьевого сектора при стагнации объемов добычи вследствие неразвитости производственной инфраструктуры. В этом случае реализация крупных инвестиционных проектов по вовлечению в хозяйственный оборот месторождений минерального сырья, рост конкурентоспособности и объемов продукции обрабатывающих производств и вытеснение импортных и привозных товаров будут осуществляться низкими темпами.</w:t>
      </w:r>
    </w:p>
    <w:p w:rsidR="003A7FC9" w:rsidRDefault="003A7FC9">
      <w:pPr>
        <w:pStyle w:val="ConsPlusNormal"/>
        <w:spacing w:before="220"/>
        <w:ind w:firstLine="540"/>
        <w:jc w:val="both"/>
      </w:pPr>
      <w:r>
        <w:t>Основными угрозами реализации базового сценария являются:</w:t>
      </w:r>
    </w:p>
    <w:p w:rsidR="003A7FC9" w:rsidRDefault="003A7FC9">
      <w:pPr>
        <w:pStyle w:val="ConsPlusNormal"/>
        <w:spacing w:before="220"/>
        <w:ind w:firstLine="540"/>
        <w:jc w:val="both"/>
      </w:pPr>
      <w:r>
        <w:t>невозможность осуществления заметного прироста ВРП;</w:t>
      </w:r>
    </w:p>
    <w:p w:rsidR="003A7FC9" w:rsidRDefault="003A7FC9">
      <w:pPr>
        <w:pStyle w:val="ConsPlusNormal"/>
        <w:spacing w:before="220"/>
        <w:ind w:firstLine="540"/>
        <w:jc w:val="both"/>
      </w:pPr>
      <w:r>
        <w:t>сохранение производственной специализации и низкого уровня производительности труда;</w:t>
      </w:r>
    </w:p>
    <w:p w:rsidR="003A7FC9" w:rsidRDefault="003A7FC9">
      <w:pPr>
        <w:pStyle w:val="ConsPlusNormal"/>
        <w:spacing w:before="220"/>
        <w:ind w:firstLine="540"/>
        <w:jc w:val="both"/>
      </w:pPr>
      <w:r>
        <w:t>консервация неэффективности большинства предприятий реального сектора экономики региона;</w:t>
      </w:r>
    </w:p>
    <w:p w:rsidR="003A7FC9" w:rsidRDefault="003A7FC9">
      <w:pPr>
        <w:pStyle w:val="ConsPlusNormal"/>
        <w:spacing w:before="220"/>
        <w:ind w:firstLine="540"/>
        <w:jc w:val="both"/>
      </w:pPr>
      <w:proofErr w:type="spellStart"/>
      <w:r>
        <w:t>дотационность</w:t>
      </w:r>
      <w:proofErr w:type="spellEnd"/>
      <w:r>
        <w:t xml:space="preserve"> развития, остающаяся на достаточно высоком уровне вследствие более низких темпов роста доходов по сравнению с ростом расходов бюджета, в особенности на социальные цели, в частности на ликвидацию разрыва в показателях отраслей, обеспечивающих развитие человеческого капитала.</w:t>
      </w:r>
    </w:p>
    <w:p w:rsidR="003A7FC9" w:rsidRDefault="003A7FC9">
      <w:pPr>
        <w:pStyle w:val="ConsPlusNormal"/>
        <w:spacing w:before="220"/>
        <w:ind w:firstLine="540"/>
        <w:jc w:val="both"/>
      </w:pPr>
      <w:r>
        <w:t xml:space="preserve">В периоды кризисного развития экономики страны развитие депрессивных и слабо развитых регионов с наибольшей долей вероятности будет осуществляться по базовому пути, поскольку реализация масштабных проектов развития добывающих производств будет приостановлена, крупные корпорации займут выжидательную позицию - будут ориентироваться на объемы государственного финансирования строительства железной дороги в увязке с освоением </w:t>
      </w:r>
      <w:proofErr w:type="spellStart"/>
      <w:r>
        <w:t>Элегестского</w:t>
      </w:r>
      <w:proofErr w:type="spellEnd"/>
      <w:r>
        <w:t xml:space="preserve"> месторождения каменного угля.</w:t>
      </w:r>
    </w:p>
    <w:p w:rsidR="003A7FC9" w:rsidRDefault="003A7FC9">
      <w:pPr>
        <w:pStyle w:val="ConsPlusNormal"/>
        <w:spacing w:before="220"/>
        <w:ind w:firstLine="540"/>
        <w:jc w:val="both"/>
      </w:pPr>
      <w:r>
        <w:t xml:space="preserve">Развитие по целевому сценарию, который также можно назвать сценарием динамичного развития, предполагает активное использование конкурентных преимуществ республики в секторе добычи минерального сырья, реализацию крупных инфраструктурных проектов, в том числе строительство железной дороги "Кызыл - Курагино", позволяющих наращивать производственный потенциал традиционных отраслей ее специализации, осуществление модернизации и </w:t>
      </w:r>
      <w:proofErr w:type="spellStart"/>
      <w:r>
        <w:t>реиндустриализации</w:t>
      </w:r>
      <w:proofErr w:type="spellEnd"/>
      <w:r>
        <w:t xml:space="preserve"> экономики. Предусматриваются кардинальные изменения процессов на рынке труда вследствие реализации масштабных проектов, формирования целевой экономической зоны в республике. При реализации стратегии динамичного развития возможно значительное снижение уровня общей безработицы до 7 процентов, снижение нагрузки незанятого населения на одну заявленную вакансию, рост потребности в труде.</w:t>
      </w:r>
    </w:p>
    <w:p w:rsidR="003A7FC9" w:rsidRDefault="003A7FC9">
      <w:pPr>
        <w:pStyle w:val="ConsPlusNormal"/>
        <w:spacing w:before="220"/>
        <w:ind w:firstLine="540"/>
        <w:jc w:val="both"/>
      </w:pPr>
      <w:r>
        <w:t xml:space="preserve">Основное внимание будет уделено развитию энергетики и транспорта как отраслей, лимитирующих рост темпов развития. Можно предположить существенное усиление роли федерального и республиканского правительства в организации и регулировании хозяйственной жизни из-за специфики развития этих отраслей, необходимости совершенствования политических и общественных институтов, воспитания и выдвижения талантливых политических лидеров. Значительное развитие получат принципы </w:t>
      </w:r>
      <w:proofErr w:type="spellStart"/>
      <w:r>
        <w:t>частно</w:t>
      </w:r>
      <w:proofErr w:type="spellEnd"/>
      <w:r>
        <w:t xml:space="preserve">-государственного партнерства. Стратегия динамичного развития Тувы основывается на </w:t>
      </w:r>
      <w:proofErr w:type="spellStart"/>
      <w:r>
        <w:t>дирижистской</w:t>
      </w:r>
      <w:proofErr w:type="spellEnd"/>
      <w:r>
        <w:t xml:space="preserve"> идеологии и предполагает ведущую роль государства в обеспечении высоких темпов экономического роста, для которого создаются мощные организационные и финансовые предпосылки.</w:t>
      </w:r>
    </w:p>
    <w:p w:rsidR="003A7FC9" w:rsidRDefault="003A7FC9">
      <w:pPr>
        <w:pStyle w:val="ConsPlusNormal"/>
        <w:spacing w:before="220"/>
        <w:ind w:firstLine="540"/>
        <w:jc w:val="both"/>
      </w:pPr>
      <w:r>
        <w:t xml:space="preserve">Финансовой основой развития региона по целевому сценарию станут масштабные </w:t>
      </w:r>
      <w:r>
        <w:lastRenderedPageBreak/>
        <w:t xml:space="preserve">государственные и связанные с ними частные инвестиции в сырьевые и инфраструктурные секторы экономики. При этом необходимо проведение институциональных реформ, создающих благоприятные условия для деятельности экономических агентов, а также стимулы ускоренного развития социальных отраслей. Прогнозируется многократный рост добычи полезных ископаемых при усилении зависимости развития экономики республики от конъюнктуры мировых цен на минеральное сырье. Это обеспечит заметный, хотя и неровный экономический рост, диверсификацию и качественное обновление экономики. Доля промышленности в структуре валового регионального продукта увеличится до 20 - 22 процентов. Значительно снизится уровень </w:t>
      </w:r>
      <w:proofErr w:type="spellStart"/>
      <w:r>
        <w:t>дотационности</w:t>
      </w:r>
      <w:proofErr w:type="spellEnd"/>
      <w:r>
        <w:t xml:space="preserve"> хозяйства республики, предположительно через 2 - 3 года после начала эксплуатации железной дороги доходы республиканского бюджета сравняются с расходами.</w:t>
      </w:r>
    </w:p>
    <w:p w:rsidR="003A7FC9" w:rsidRDefault="003A7FC9">
      <w:pPr>
        <w:pStyle w:val="ConsPlusNormal"/>
        <w:spacing w:before="220"/>
        <w:ind w:firstLine="540"/>
        <w:jc w:val="both"/>
      </w:pPr>
      <w:r>
        <w:t>Существенное преимущество целевого сценария - использование возможностей инновационного пути развития, наращивание инновационных механизмов социально-экономического развития, предполагающее резкий скачок в повышении качества человеческого капитала и создания на этой основе высокотехнологичных производств. Инновационная модель предусматривает формирование современной институциональной среды (системы экономических, политических и социальных институтов) как основы модернизации экономики региона, способной стимулировать устойчивый экономический рост и адаптацию к вызовам современной эпохи.</w:t>
      </w:r>
    </w:p>
    <w:p w:rsidR="003A7FC9" w:rsidRDefault="003A7FC9">
      <w:pPr>
        <w:pStyle w:val="ConsPlusNormal"/>
        <w:spacing w:before="220"/>
        <w:ind w:firstLine="540"/>
        <w:jc w:val="both"/>
      </w:pPr>
      <w:r>
        <w:t>Показатели развития социальной сферы будут динамично улучшаться за счет значительного роста доходов республиканского бюджета, при этом объем предоставляемых социальных услуг будет выше, чем по базовому сценарию. Сохранится высокий естественный прирост населения, который будет обусловлен также и притоком квалифицированных работников из других регионов. Уровень безработицы резко снизится за счет масштабного создания новых рабочих мест (более 15 тыс. новых рабочих мест) и достигнет нормативного для рыночной экономики значения в 7 процентов от численности экономически активного населения.</w:t>
      </w:r>
    </w:p>
    <w:p w:rsidR="003A7FC9" w:rsidRDefault="003A7FC9">
      <w:pPr>
        <w:pStyle w:val="ConsPlusNormal"/>
        <w:spacing w:before="220"/>
        <w:ind w:firstLine="540"/>
        <w:jc w:val="both"/>
      </w:pPr>
      <w:r>
        <w:t>Долгосрочный общеэкономический выигрыш может быть получен, если будет внедрена в практику идеология инновационного прорыва, основанная на использовании конкурентных преимуществ российской экономики, технологическом трансферте, интеграции республиканских подразделений академической и вузовской науки. Целесообразно выработать систему мер, включающую разработку и совершенствование нормативно-правового обеспечения механизмов стимулирования инновационной деятельности, защиты интеллектуальной собственности, меры по развитию интеллектуального потенциала территории. Хотя развитие инновационной сферы в республике отстает от среднероссийских показателей, но по темпам роста интеллектуального потенциала республика опережает многие регионы страны, поэтому при сохранении высоких темпов роста количества квалифицированных исследователей республика может приблизиться к российским параметрам в течение нескольких лет. Необходимо также разработать систему мероприятий по внедрению инноваций в хозяйственный оборот, развитию малого инновационного предпринимательства, совершенствованию конкурсного отбора инновационных проектов и программ.</w:t>
      </w:r>
    </w:p>
    <w:p w:rsidR="003A7FC9" w:rsidRDefault="003A7FC9">
      <w:pPr>
        <w:pStyle w:val="ConsPlusNormal"/>
        <w:spacing w:before="220"/>
        <w:ind w:firstLine="540"/>
        <w:jc w:val="both"/>
      </w:pPr>
      <w:r>
        <w:t>Переход экономики Тувы на инновационный путь развития с целью увеличения уровня ее целевой восприимчивости позволит увеличить темпы экономического роста на 80 - 85 процентов, снизить проявление депрессивности (резко снизятся и достигнут среднероссийских показателей уровни бедности и безработицы, значительно увеличатся собственные доходы бюджета, улучшатся показатели использования основных фондов и др.) и отставание от параметров стабильно развивающихся регионов России. В условиях модернизации социально-экономических систем регионов усиливается необходимость управления их целевой восприимчивостью, что должно способствовать снижению уровня межрегиональной дифференциации, уменьшению числа депрессивных регионов и повышению эффективности реализации стратегий их развития.</w:t>
      </w:r>
    </w:p>
    <w:p w:rsidR="003A7FC9" w:rsidRDefault="003A7FC9">
      <w:pPr>
        <w:pStyle w:val="ConsPlusNormal"/>
        <w:spacing w:before="220"/>
        <w:ind w:firstLine="540"/>
        <w:jc w:val="both"/>
      </w:pPr>
      <w:r>
        <w:t>В качестве основных угроз социально-экономической безопасности республики при осуществлении целевого сценария развития выявлены:</w:t>
      </w:r>
    </w:p>
    <w:p w:rsidR="003A7FC9" w:rsidRDefault="003A7FC9">
      <w:pPr>
        <w:pStyle w:val="ConsPlusNormal"/>
        <w:spacing w:before="220"/>
        <w:ind w:firstLine="540"/>
        <w:jc w:val="both"/>
      </w:pPr>
      <w:r>
        <w:lastRenderedPageBreak/>
        <w:t>1) возможность нарушения экологического равновесия;</w:t>
      </w:r>
    </w:p>
    <w:p w:rsidR="003A7FC9" w:rsidRDefault="003A7FC9">
      <w:pPr>
        <w:pStyle w:val="ConsPlusNormal"/>
        <w:spacing w:before="220"/>
        <w:ind w:firstLine="540"/>
        <w:jc w:val="both"/>
      </w:pPr>
      <w:r>
        <w:t>2) ухудшение социальной обстановки в республике в результате повышения нагрузки на объекты социальной инфраструктуры вследствие привлечения значительного числа работников из-за пределов республики;</w:t>
      </w:r>
    </w:p>
    <w:p w:rsidR="003A7FC9" w:rsidRDefault="003A7FC9">
      <w:pPr>
        <w:pStyle w:val="ConsPlusNormal"/>
        <w:spacing w:before="220"/>
        <w:ind w:firstLine="540"/>
        <w:jc w:val="both"/>
      </w:pPr>
      <w:r>
        <w:t>3) низкая востребованность у коренных жителей республики "индустриальных" специальностей, необходимых для развития транспортно-производственной инфраструктуры;</w:t>
      </w:r>
    </w:p>
    <w:p w:rsidR="003A7FC9" w:rsidRDefault="003A7FC9">
      <w:pPr>
        <w:pStyle w:val="ConsPlusNormal"/>
        <w:spacing w:before="220"/>
        <w:ind w:firstLine="540"/>
        <w:jc w:val="both"/>
      </w:pPr>
      <w:r>
        <w:t>4) зависимость темпов роста экономики от конъюнктуры мировых цен на минеральное сырье;</w:t>
      </w:r>
    </w:p>
    <w:p w:rsidR="003A7FC9" w:rsidRDefault="003A7FC9">
      <w:pPr>
        <w:pStyle w:val="ConsPlusNormal"/>
        <w:spacing w:before="220"/>
        <w:ind w:firstLine="540"/>
        <w:jc w:val="both"/>
      </w:pPr>
      <w:r>
        <w:t>5) отток капитала, концентрация финансовых ресурсов вне региона в местах регистрации крупных компаний, в том числе в офшорных зонах;</w:t>
      </w:r>
    </w:p>
    <w:p w:rsidR="003A7FC9" w:rsidRDefault="003A7FC9">
      <w:pPr>
        <w:pStyle w:val="ConsPlusNormal"/>
        <w:spacing w:before="220"/>
        <w:ind w:firstLine="540"/>
        <w:jc w:val="both"/>
      </w:pPr>
      <w:r>
        <w:t>6) снижение уровня предпринимательской активности, роли малых и средних предприятий и фирм в силу доминирования крупных компаний и их подразделений.</w:t>
      </w:r>
    </w:p>
    <w:p w:rsidR="003A7FC9" w:rsidRDefault="003A7FC9">
      <w:pPr>
        <w:pStyle w:val="ConsPlusNormal"/>
        <w:spacing w:before="220"/>
        <w:ind w:firstLine="540"/>
        <w:jc w:val="both"/>
      </w:pPr>
      <w:r>
        <w:t>Вероятность хищнической эксплуатации природных ресурсов республики обусловлена несовершенством существующего природоохранного законодательства, когда штрафы за наносимый природе вред в несколько раз меньше получаемой корпорациями прибыли. Региональные власти не смогут влиять на принятие определяющих развитие республики решений, поскольку собственность и руководство ключевыми отраслями будут находиться за ее пределами.</w:t>
      </w:r>
    </w:p>
    <w:p w:rsidR="003A7FC9" w:rsidRDefault="003A7FC9">
      <w:pPr>
        <w:pStyle w:val="ConsPlusNormal"/>
        <w:spacing w:before="220"/>
        <w:ind w:firstLine="540"/>
        <w:jc w:val="both"/>
      </w:pPr>
      <w:r>
        <w:t>Особое внимание необходимо уделить проблемам коренных малочисленных народов Севера. Основными направлениями политики поддержки коренных малочисленных народов станут:</w:t>
      </w:r>
    </w:p>
    <w:p w:rsidR="003A7FC9" w:rsidRDefault="003A7FC9">
      <w:pPr>
        <w:pStyle w:val="ConsPlusNormal"/>
        <w:spacing w:before="220"/>
        <w:ind w:firstLine="540"/>
        <w:jc w:val="both"/>
      </w:pPr>
      <w:r>
        <w:t>1) определение перспектив эффективного развития традиционных видов деятельности;</w:t>
      </w:r>
    </w:p>
    <w:p w:rsidR="003A7FC9" w:rsidRDefault="003A7FC9">
      <w:pPr>
        <w:pStyle w:val="ConsPlusNormal"/>
        <w:spacing w:before="220"/>
        <w:ind w:firstLine="540"/>
        <w:jc w:val="both"/>
      </w:pPr>
      <w:r>
        <w:t>2) развитие сферы образования, самобытной культуры и медицинского обслуживания на базе технологических инноваций и информационных технологий;</w:t>
      </w:r>
    </w:p>
    <w:p w:rsidR="003A7FC9" w:rsidRDefault="003A7FC9">
      <w:pPr>
        <w:pStyle w:val="ConsPlusNormal"/>
        <w:spacing w:before="220"/>
        <w:ind w:firstLine="540"/>
        <w:jc w:val="both"/>
      </w:pPr>
      <w:r>
        <w:t xml:space="preserve">3) улучшение жилищных условий, модернизация системы жилищно-коммунального хозяйства и энергетики с использованием современных технологий домостроения и эффективных материалов, автономных источников тепло- и </w:t>
      </w:r>
      <w:proofErr w:type="spellStart"/>
      <w:r>
        <w:t>электрообеспечения</w:t>
      </w:r>
      <w:proofErr w:type="spellEnd"/>
      <w:r>
        <w:t>, систем инженерной инфраструктуры;</w:t>
      </w:r>
    </w:p>
    <w:p w:rsidR="003A7FC9" w:rsidRDefault="003A7FC9">
      <w:pPr>
        <w:pStyle w:val="ConsPlusNormal"/>
        <w:spacing w:before="220"/>
        <w:ind w:firstLine="540"/>
        <w:jc w:val="both"/>
      </w:pPr>
      <w:r>
        <w:t>4) комплексное совершенствование нормативно-правовой базы регулирования социальных, природоохранных и экономических отношений.</w:t>
      </w:r>
    </w:p>
    <w:p w:rsidR="003A7FC9" w:rsidRDefault="003A7FC9">
      <w:pPr>
        <w:pStyle w:val="ConsPlusNormal"/>
        <w:spacing w:before="220"/>
        <w:ind w:firstLine="540"/>
        <w:jc w:val="both"/>
      </w:pPr>
      <w:r>
        <w:t xml:space="preserve">Встраивая Туву в общее экономическое пространство России, необходимо сохранить самобытность народа республики, сохранить ее природу, не дать хищнически "освоить" ее природные богатства; сделать природу и недра источником благополучия многих поколений жителей возможно при реализации </w:t>
      </w:r>
      <w:proofErr w:type="spellStart"/>
      <w:r>
        <w:t>социоэкологической</w:t>
      </w:r>
      <w:proofErr w:type="spellEnd"/>
      <w:r>
        <w:t xml:space="preserve"> концепции развития. В условиях интенсивного вовлечения в хозяйственный оборот природных ресурсов региона в управлении республики целесообразно применять политику "экологического сдерживания". С другой стороны, угрозами экономической безопасности республики при реализации комплекса мер экологического сдерживания могут стать:</w:t>
      </w:r>
    </w:p>
    <w:p w:rsidR="003A7FC9" w:rsidRDefault="003A7FC9">
      <w:pPr>
        <w:pStyle w:val="ConsPlusNormal"/>
        <w:spacing w:before="220"/>
        <w:ind w:firstLine="540"/>
        <w:jc w:val="both"/>
      </w:pPr>
      <w:r>
        <w:t>1) сохранение сырьевой специализации ее экономики;</w:t>
      </w:r>
    </w:p>
    <w:p w:rsidR="003A7FC9" w:rsidRDefault="003A7FC9">
      <w:pPr>
        <w:pStyle w:val="ConsPlusNormal"/>
        <w:spacing w:before="220"/>
        <w:ind w:firstLine="540"/>
        <w:jc w:val="both"/>
      </w:pPr>
      <w:r>
        <w:t>2) консервация низкой технологической конкурентоспособности предприятий региона;</w:t>
      </w:r>
    </w:p>
    <w:p w:rsidR="003A7FC9" w:rsidRDefault="003A7FC9">
      <w:pPr>
        <w:pStyle w:val="ConsPlusNormal"/>
        <w:spacing w:before="220"/>
        <w:ind w:firstLine="540"/>
        <w:jc w:val="both"/>
      </w:pPr>
      <w:r>
        <w:t>3) сохранение наиболее низких среди российских регионов показателей уровня жизни населения;</w:t>
      </w:r>
    </w:p>
    <w:p w:rsidR="003A7FC9" w:rsidRDefault="003A7FC9">
      <w:pPr>
        <w:pStyle w:val="ConsPlusNormal"/>
        <w:spacing w:before="220"/>
        <w:ind w:firstLine="540"/>
        <w:jc w:val="both"/>
      </w:pPr>
      <w:r>
        <w:t xml:space="preserve">4) более медленные темпы снижения </w:t>
      </w:r>
      <w:proofErr w:type="spellStart"/>
      <w:r>
        <w:t>дотационности</w:t>
      </w:r>
      <w:proofErr w:type="spellEnd"/>
      <w:r>
        <w:t xml:space="preserve"> регионального и местных бюджетов.</w:t>
      </w:r>
    </w:p>
    <w:p w:rsidR="003A7FC9" w:rsidRDefault="003A7FC9">
      <w:pPr>
        <w:pStyle w:val="ConsPlusNormal"/>
        <w:spacing w:before="220"/>
        <w:ind w:firstLine="540"/>
        <w:jc w:val="both"/>
      </w:pPr>
      <w:r>
        <w:lastRenderedPageBreak/>
        <w:t xml:space="preserve">Возможное снижение </w:t>
      </w:r>
      <w:proofErr w:type="spellStart"/>
      <w:r>
        <w:t>дотационности</w:t>
      </w:r>
      <w:proofErr w:type="spellEnd"/>
      <w:r>
        <w:t xml:space="preserve"> бюджета республики с 71 до 11 - 12 процентов открывает новые возможности для самостоятельного развития ее социальной сферы, создания новейших инновационных производств, направляя на это растущие собственные доходы республиканского бюджета. Важным фактором успеха реализации стратегических направлений должно стать снижение социальной напряженности в сельской местности. Предусматривается интенсификация создания заготавливающих и перерабатывающих производств на селе с созданием большого количества рабочих мест с достойной заработной платой. Развитие социальной составляющей экономики направлено на повышение уровня доступности и качества оказываемых сельским жителям услуг. Сам факт того, что наполняемость бюджета собственными доходами значительно вырастет, говорит о радикальном изменении социально-экономического климата в республике: увеличатся расходы на социальные программы, в том числе на строительство и оснащение социальных объектов, строительство социального жилья; станет возможным увеличить объем инвестиций в экономику, кредитовать предприятия, снизить </w:t>
      </w:r>
      <w:proofErr w:type="spellStart"/>
      <w:r>
        <w:t>дотационность</w:t>
      </w:r>
      <w:proofErr w:type="spellEnd"/>
      <w:r>
        <w:t xml:space="preserve"> собственного бюджета.</w:t>
      </w:r>
    </w:p>
    <w:p w:rsidR="003A7FC9" w:rsidRDefault="003A7FC9">
      <w:pPr>
        <w:pStyle w:val="ConsPlusNormal"/>
        <w:spacing w:before="220"/>
        <w:ind w:firstLine="540"/>
        <w:jc w:val="both"/>
      </w:pPr>
      <w:r>
        <w:t xml:space="preserve">Предполагается создание мощного лесозаготовительного и перерабатывающего комплекса, благодаря чему будут получены не только экономический, социальный и бюджетный эффекты, но и дополнительный экологический эффект - существенно вырастет рубка главного пользования, которая в последние годы резко сократилась, из-за чего ухудшилась структура лесного фонда. Активное лесопользование определит и комплекс интенсивных лесовосстановительных мероприятий, которые в настоящее время проводятся в ограниченном объеме. Рост объема заготовок древесины в восточных и южных </w:t>
      </w:r>
      <w:proofErr w:type="spellStart"/>
      <w:r>
        <w:t>кожуунах</w:t>
      </w:r>
      <w:proofErr w:type="spellEnd"/>
      <w:r>
        <w:t xml:space="preserve"> вернет квалифицированных работников в лесоперерабатывающую отрасль из других секторов экономики, куда произошел их отток в связи с тем, что градообразующие лесозаготовительные предприятия в поселках </w:t>
      </w:r>
      <w:proofErr w:type="spellStart"/>
      <w:r>
        <w:t>Шуурмак</w:t>
      </w:r>
      <w:proofErr w:type="spellEnd"/>
      <w:r>
        <w:t xml:space="preserve"> и </w:t>
      </w:r>
      <w:proofErr w:type="spellStart"/>
      <w:r>
        <w:t>Ырбан</w:t>
      </w:r>
      <w:proofErr w:type="spellEnd"/>
      <w:r>
        <w:t xml:space="preserve"> практически прекратили заготовку древесины и население стало заниматься охотой, сбором ягод и грибов, либо выезжать из поселков.</w:t>
      </w:r>
    </w:p>
    <w:p w:rsidR="003A7FC9" w:rsidRDefault="003A7FC9">
      <w:pPr>
        <w:pStyle w:val="ConsPlusNormal"/>
        <w:spacing w:before="220"/>
        <w:ind w:firstLine="540"/>
        <w:jc w:val="both"/>
      </w:pPr>
      <w:r>
        <w:t>Еще одним направлением развития республики должны стать интенсификация создания заготавливающих и перерабатывающих предприятий по переработке сельскохозяйственной продукции в сельской местности с созданием "</w:t>
      </w:r>
      <w:proofErr w:type="spellStart"/>
      <w:r>
        <w:t>агропояса</w:t>
      </w:r>
      <w:proofErr w:type="spellEnd"/>
      <w:r>
        <w:t>" вокруг столицы: большого числа рабочих мест (более 2 тыс.) по производству сельскохозяйственной продовольственной продукции (мяса, овощей, картофеля, зерна) с заработной платой, превышающей прожиточный минимум.</w:t>
      </w:r>
    </w:p>
    <w:p w:rsidR="003A7FC9" w:rsidRDefault="003A7FC9">
      <w:pPr>
        <w:pStyle w:val="ConsPlusNormal"/>
        <w:spacing w:before="220"/>
        <w:ind w:firstLine="540"/>
        <w:jc w:val="both"/>
      </w:pPr>
      <w:r>
        <w:t>По показателям обеспеченности жильем Тува занимает одно из последних мест по Российской Федерации. В 2015 году в республике введено в эксплуатацию 346 кв. м на 1000 жителей, что на 68,5 процента меньше среднероссийских и на 40,2 процента средних по СФО показателей. Необходима реализация быстро окупаемых проектов в сфере жилищного строительства. При ежегодном объеме ввода жилья на уровне 85 - 100 тыс. кв. м республика к 2030 году не сможет выйти на среднероссийский уровень обеспеченности жильем, уровень обеспеченности жилой площадью составит 15,5 кв. м, тогда как для достижения средних по стране параметров необходимо в год вводить в эксплуатацию не менее 300 тыс. кв. м жилья.</w:t>
      </w:r>
    </w:p>
    <w:p w:rsidR="003A7FC9" w:rsidRDefault="003A7FC9">
      <w:pPr>
        <w:pStyle w:val="ConsPlusNormal"/>
        <w:spacing w:before="220"/>
        <w:ind w:firstLine="540"/>
        <w:jc w:val="both"/>
      </w:pPr>
      <w:r>
        <w:t>Развитие туристического и санаторно-курортного комплекса в рамках обоих сценариев предусматривает ввод в строй большого числа объектов туристической инфраструктуры. Однако, если по базовому сценарию туризм будет ориентирован в большей мере на отдыхающих, приезжающих из других регионов России и дальнего зарубежья, то по целевому сценарию доля местных туристов и отдыхающих будет сопоставима с приезжими. Такого результата можно добиться за счет роста собственных доходов республики и компенсации части расходов населения (по опыту Китая) на лечение и отдых предприятиями и республиканским бюджетом, что позволит укрепить здоровье населения и улучшить социальный климат в республике. Предполагается, что объем туристических услуг в республике возрастет с 1,1 процента в 10 - 15 раз и доля в ВРП увеличится до 12 процентов.</w:t>
      </w: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both"/>
      </w:pPr>
    </w:p>
    <w:p w:rsidR="003A7FC9" w:rsidRDefault="003A7FC9">
      <w:pPr>
        <w:pStyle w:val="ConsPlusNormal"/>
        <w:jc w:val="right"/>
        <w:outlineLvl w:val="1"/>
      </w:pPr>
      <w:r>
        <w:t>Приложение N 1</w:t>
      </w:r>
    </w:p>
    <w:p w:rsidR="003A7FC9" w:rsidRDefault="003A7FC9">
      <w:pPr>
        <w:pStyle w:val="ConsPlusNormal"/>
        <w:jc w:val="right"/>
      </w:pPr>
      <w:r>
        <w:t>к Стратегии социально-экономического</w:t>
      </w:r>
    </w:p>
    <w:p w:rsidR="003A7FC9" w:rsidRDefault="003A7FC9">
      <w:pPr>
        <w:pStyle w:val="ConsPlusNormal"/>
        <w:jc w:val="right"/>
      </w:pPr>
      <w:r>
        <w:t>развития Республики Тыва до 2030 года</w:t>
      </w:r>
    </w:p>
    <w:p w:rsidR="003A7FC9" w:rsidRDefault="003A7FC9">
      <w:pPr>
        <w:pStyle w:val="ConsPlusNormal"/>
        <w:jc w:val="both"/>
      </w:pPr>
    </w:p>
    <w:p w:rsidR="003A7FC9" w:rsidRDefault="003A7FC9">
      <w:pPr>
        <w:pStyle w:val="ConsPlusTitle"/>
        <w:jc w:val="center"/>
      </w:pPr>
      <w:r>
        <w:t>СОЦИАЛЬНО-ЭКОНОМИЧЕСКОЕ РАЗВИТИЕ</w:t>
      </w:r>
    </w:p>
    <w:p w:rsidR="003A7FC9" w:rsidRDefault="003A7FC9">
      <w:pPr>
        <w:pStyle w:val="ConsPlusTitle"/>
        <w:jc w:val="center"/>
      </w:pPr>
      <w:r>
        <w:t>РЕСПУБЛИКИ ТЫВА ЗА 2011 - 2017 ГОДЫ</w:t>
      </w:r>
    </w:p>
    <w:p w:rsidR="003A7FC9" w:rsidRDefault="003A7FC9">
      <w:pPr>
        <w:pStyle w:val="ConsPlusNormal"/>
        <w:jc w:val="both"/>
      </w:pPr>
    </w:p>
    <w:p w:rsidR="003A7FC9" w:rsidRDefault="003A7FC9">
      <w:pPr>
        <w:pStyle w:val="ConsPlusNormal"/>
        <w:ind w:firstLine="540"/>
        <w:jc w:val="both"/>
      </w:pPr>
      <w:r>
        <w:t>Социально-экономическая ситуация в республике с 2011 года оценивается как стабильная.</w:t>
      </w:r>
    </w:p>
    <w:p w:rsidR="003A7FC9" w:rsidRDefault="003A7FC9">
      <w:pPr>
        <w:pStyle w:val="ConsPlusNormal"/>
        <w:spacing w:before="220"/>
        <w:ind w:firstLine="540"/>
        <w:jc w:val="both"/>
      </w:pPr>
      <w:r>
        <w:t>За 5 лет (2011 - 2016 гг.) объем ВРП республики увеличился на 56 процентов в действующих ценах (по РФ - на 53 процента). Величина валового регионального продукта на душу населения Республики Тыва в 2016 году составила в размере 164,7 тыс. рублей при среднероссийском показателе 472 тыс. рублей и среднесибирском 369 тыс. рублей, что ниже в 2,8 и 2,2 раза соответственно.</w:t>
      </w:r>
    </w:p>
    <w:p w:rsidR="003A7FC9" w:rsidRDefault="003A7FC9">
      <w:pPr>
        <w:pStyle w:val="ConsPlusNormal"/>
        <w:jc w:val="both"/>
      </w:pPr>
    </w:p>
    <w:p w:rsidR="003A7FC9" w:rsidRDefault="003A7FC9">
      <w:pPr>
        <w:pStyle w:val="ConsPlusNormal"/>
        <w:jc w:val="center"/>
      </w:pPr>
      <w:r>
        <w:t>Динамика ВРП в сопоставимых ценах, %</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Только в 2015 году индекс ВРП составил со снижением на 1,4 процента, что обусловлено снижением в данный период инвестиционной активности на фоне кризисных явлений (индекс инвестиций в основной капитал составил 68 процентов).</w:t>
      </w:r>
    </w:p>
    <w:p w:rsidR="003A7FC9" w:rsidRDefault="003A7FC9">
      <w:pPr>
        <w:pStyle w:val="ConsPlusNormal"/>
        <w:jc w:val="both"/>
      </w:pPr>
    </w:p>
    <w:p w:rsidR="003A7FC9" w:rsidRDefault="003A7FC9">
      <w:pPr>
        <w:pStyle w:val="ConsPlusTitle"/>
        <w:jc w:val="center"/>
        <w:outlineLvl w:val="2"/>
      </w:pPr>
      <w:r>
        <w:t>Динамика среднедушевого производства ВРП</w:t>
      </w:r>
    </w:p>
    <w:p w:rsidR="003A7FC9" w:rsidRDefault="003A7FC9">
      <w:pPr>
        <w:pStyle w:val="ConsPlusTitle"/>
        <w:jc w:val="center"/>
      </w:pPr>
      <w:r>
        <w:t>Республики Тыва, Сибирского федерального округа</w:t>
      </w:r>
    </w:p>
    <w:p w:rsidR="003A7FC9" w:rsidRDefault="003A7FC9">
      <w:pPr>
        <w:pStyle w:val="ConsPlusTitle"/>
        <w:jc w:val="center"/>
      </w:pPr>
      <w:r>
        <w:t>и ВВП России за 2011 - 2016 годы</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134"/>
        <w:gridCol w:w="1077"/>
        <w:gridCol w:w="1077"/>
        <w:gridCol w:w="1134"/>
        <w:gridCol w:w="1077"/>
        <w:gridCol w:w="1077"/>
      </w:tblGrid>
      <w:tr w:rsidR="003A7FC9">
        <w:tc>
          <w:tcPr>
            <w:tcW w:w="1871" w:type="dxa"/>
            <w:vAlign w:val="center"/>
          </w:tcPr>
          <w:p w:rsidR="003A7FC9" w:rsidRDefault="003A7FC9">
            <w:pPr>
              <w:pStyle w:val="ConsPlusNormal"/>
              <w:jc w:val="center"/>
            </w:pPr>
            <w:r>
              <w:t>Среднедушевой ВРП (ВВП), тыс. рублей</w:t>
            </w:r>
          </w:p>
        </w:tc>
        <w:tc>
          <w:tcPr>
            <w:tcW w:w="1134" w:type="dxa"/>
            <w:vAlign w:val="center"/>
          </w:tcPr>
          <w:p w:rsidR="003A7FC9" w:rsidRDefault="003A7FC9">
            <w:pPr>
              <w:pStyle w:val="ConsPlusNormal"/>
              <w:jc w:val="center"/>
            </w:pPr>
            <w:r>
              <w:t>2011 г.</w:t>
            </w:r>
          </w:p>
        </w:tc>
        <w:tc>
          <w:tcPr>
            <w:tcW w:w="1077" w:type="dxa"/>
            <w:vAlign w:val="center"/>
          </w:tcPr>
          <w:p w:rsidR="003A7FC9" w:rsidRDefault="003A7FC9">
            <w:pPr>
              <w:pStyle w:val="ConsPlusNormal"/>
              <w:jc w:val="center"/>
            </w:pPr>
            <w:r>
              <w:t>2012 г.</w:t>
            </w:r>
          </w:p>
        </w:tc>
        <w:tc>
          <w:tcPr>
            <w:tcW w:w="1077" w:type="dxa"/>
            <w:vAlign w:val="center"/>
          </w:tcPr>
          <w:p w:rsidR="003A7FC9" w:rsidRDefault="003A7FC9">
            <w:pPr>
              <w:pStyle w:val="ConsPlusNormal"/>
              <w:jc w:val="center"/>
            </w:pPr>
            <w:r>
              <w:t>2013 г.</w:t>
            </w:r>
          </w:p>
        </w:tc>
        <w:tc>
          <w:tcPr>
            <w:tcW w:w="1134" w:type="dxa"/>
            <w:vAlign w:val="center"/>
          </w:tcPr>
          <w:p w:rsidR="003A7FC9" w:rsidRDefault="003A7FC9">
            <w:pPr>
              <w:pStyle w:val="ConsPlusNormal"/>
              <w:jc w:val="center"/>
            </w:pPr>
            <w:r>
              <w:t>2014 г.</w:t>
            </w:r>
          </w:p>
        </w:tc>
        <w:tc>
          <w:tcPr>
            <w:tcW w:w="1077" w:type="dxa"/>
            <w:vAlign w:val="center"/>
          </w:tcPr>
          <w:p w:rsidR="003A7FC9" w:rsidRDefault="003A7FC9">
            <w:pPr>
              <w:pStyle w:val="ConsPlusNormal"/>
              <w:jc w:val="center"/>
            </w:pPr>
            <w:r>
              <w:t>2015 г.</w:t>
            </w:r>
          </w:p>
        </w:tc>
        <w:tc>
          <w:tcPr>
            <w:tcW w:w="1077" w:type="dxa"/>
            <w:vAlign w:val="center"/>
          </w:tcPr>
          <w:p w:rsidR="003A7FC9" w:rsidRDefault="003A7FC9">
            <w:pPr>
              <w:pStyle w:val="ConsPlusNormal"/>
              <w:jc w:val="center"/>
            </w:pPr>
            <w:r>
              <w:t>2016 г.</w:t>
            </w:r>
          </w:p>
        </w:tc>
      </w:tr>
      <w:tr w:rsidR="003A7FC9">
        <w:tc>
          <w:tcPr>
            <w:tcW w:w="1871" w:type="dxa"/>
          </w:tcPr>
          <w:p w:rsidR="003A7FC9" w:rsidRDefault="003A7FC9">
            <w:pPr>
              <w:pStyle w:val="ConsPlusNormal"/>
            </w:pPr>
            <w:r>
              <w:t>по России</w:t>
            </w:r>
          </w:p>
        </w:tc>
        <w:tc>
          <w:tcPr>
            <w:tcW w:w="1134" w:type="dxa"/>
          </w:tcPr>
          <w:p w:rsidR="003A7FC9" w:rsidRDefault="003A7FC9">
            <w:pPr>
              <w:pStyle w:val="ConsPlusNormal"/>
              <w:jc w:val="center"/>
            </w:pPr>
            <w:r>
              <w:t>317,515</w:t>
            </w:r>
          </w:p>
        </w:tc>
        <w:tc>
          <w:tcPr>
            <w:tcW w:w="1077" w:type="dxa"/>
          </w:tcPr>
          <w:p w:rsidR="003A7FC9" w:rsidRDefault="003A7FC9">
            <w:pPr>
              <w:pStyle w:val="ConsPlusNormal"/>
              <w:jc w:val="center"/>
            </w:pPr>
            <w:r>
              <w:t>348,641</w:t>
            </w:r>
          </w:p>
        </w:tc>
        <w:tc>
          <w:tcPr>
            <w:tcW w:w="1077" w:type="dxa"/>
          </w:tcPr>
          <w:p w:rsidR="003A7FC9" w:rsidRDefault="003A7FC9">
            <w:pPr>
              <w:pStyle w:val="ConsPlusNormal"/>
              <w:jc w:val="center"/>
            </w:pPr>
            <w:r>
              <w:t>377,006</w:t>
            </w:r>
          </w:p>
        </w:tc>
        <w:tc>
          <w:tcPr>
            <w:tcW w:w="1134" w:type="dxa"/>
          </w:tcPr>
          <w:p w:rsidR="003A7FC9" w:rsidRDefault="003A7FC9">
            <w:pPr>
              <w:pStyle w:val="ConsPlusNormal"/>
              <w:jc w:val="center"/>
            </w:pPr>
            <w:r>
              <w:t>405,148</w:t>
            </w:r>
          </w:p>
        </w:tc>
        <w:tc>
          <w:tcPr>
            <w:tcW w:w="1077" w:type="dxa"/>
          </w:tcPr>
          <w:p w:rsidR="003A7FC9" w:rsidRDefault="003A7FC9">
            <w:pPr>
              <w:pStyle w:val="ConsPlusNormal"/>
              <w:jc w:val="center"/>
            </w:pPr>
            <w:r>
              <w:t>443,951</w:t>
            </w:r>
          </w:p>
        </w:tc>
        <w:tc>
          <w:tcPr>
            <w:tcW w:w="1077" w:type="dxa"/>
          </w:tcPr>
          <w:p w:rsidR="003A7FC9" w:rsidRDefault="003A7FC9">
            <w:pPr>
              <w:pStyle w:val="ConsPlusNormal"/>
              <w:jc w:val="center"/>
            </w:pPr>
            <w:r>
              <w:t>472,162</w:t>
            </w:r>
          </w:p>
        </w:tc>
      </w:tr>
      <w:tr w:rsidR="003A7FC9">
        <w:tc>
          <w:tcPr>
            <w:tcW w:w="1871" w:type="dxa"/>
          </w:tcPr>
          <w:p w:rsidR="003A7FC9" w:rsidRDefault="003A7FC9">
            <w:pPr>
              <w:pStyle w:val="ConsPlusNormal"/>
            </w:pPr>
            <w:r>
              <w:t>по СФО</w:t>
            </w:r>
          </w:p>
        </w:tc>
        <w:tc>
          <w:tcPr>
            <w:tcW w:w="1134" w:type="dxa"/>
          </w:tcPr>
          <w:p w:rsidR="003A7FC9" w:rsidRDefault="003A7FC9">
            <w:pPr>
              <w:pStyle w:val="ConsPlusNormal"/>
              <w:jc w:val="center"/>
            </w:pPr>
            <w:r>
              <w:t>249,420</w:t>
            </w:r>
          </w:p>
        </w:tc>
        <w:tc>
          <w:tcPr>
            <w:tcW w:w="1077" w:type="dxa"/>
          </w:tcPr>
          <w:p w:rsidR="003A7FC9" w:rsidRDefault="003A7FC9">
            <w:pPr>
              <w:pStyle w:val="ConsPlusNormal"/>
              <w:jc w:val="center"/>
            </w:pPr>
            <w:r>
              <w:t>269,171</w:t>
            </w:r>
          </w:p>
        </w:tc>
        <w:tc>
          <w:tcPr>
            <w:tcW w:w="1077" w:type="dxa"/>
          </w:tcPr>
          <w:p w:rsidR="003A7FC9" w:rsidRDefault="003A7FC9">
            <w:pPr>
              <w:pStyle w:val="ConsPlusNormal"/>
              <w:jc w:val="center"/>
            </w:pPr>
            <w:r>
              <w:t>287,294</w:t>
            </w:r>
          </w:p>
        </w:tc>
        <w:tc>
          <w:tcPr>
            <w:tcW w:w="1134" w:type="dxa"/>
          </w:tcPr>
          <w:p w:rsidR="003A7FC9" w:rsidRDefault="003A7FC9">
            <w:pPr>
              <w:pStyle w:val="ConsPlusNormal"/>
              <w:jc w:val="center"/>
            </w:pPr>
            <w:r>
              <w:t>317,784</w:t>
            </w:r>
          </w:p>
        </w:tc>
        <w:tc>
          <w:tcPr>
            <w:tcW w:w="1077" w:type="dxa"/>
          </w:tcPr>
          <w:p w:rsidR="003A7FC9" w:rsidRDefault="003A7FC9">
            <w:pPr>
              <w:pStyle w:val="ConsPlusNormal"/>
              <w:jc w:val="center"/>
            </w:pPr>
            <w:r>
              <w:t>349,513</w:t>
            </w:r>
          </w:p>
        </w:tc>
        <w:tc>
          <w:tcPr>
            <w:tcW w:w="1077" w:type="dxa"/>
          </w:tcPr>
          <w:p w:rsidR="003A7FC9" w:rsidRDefault="003A7FC9">
            <w:pPr>
              <w:pStyle w:val="ConsPlusNormal"/>
              <w:jc w:val="center"/>
            </w:pPr>
            <w:r>
              <w:t>369,150</w:t>
            </w:r>
          </w:p>
        </w:tc>
      </w:tr>
      <w:tr w:rsidR="003A7FC9">
        <w:tc>
          <w:tcPr>
            <w:tcW w:w="1871" w:type="dxa"/>
          </w:tcPr>
          <w:p w:rsidR="003A7FC9" w:rsidRDefault="003A7FC9">
            <w:pPr>
              <w:pStyle w:val="ConsPlusNormal"/>
            </w:pPr>
            <w:r>
              <w:t>по Республике Тыва</w:t>
            </w:r>
          </w:p>
        </w:tc>
        <w:tc>
          <w:tcPr>
            <w:tcW w:w="1134" w:type="dxa"/>
          </w:tcPr>
          <w:p w:rsidR="003A7FC9" w:rsidRDefault="003A7FC9">
            <w:pPr>
              <w:pStyle w:val="ConsPlusNormal"/>
              <w:jc w:val="center"/>
            </w:pPr>
            <w:r>
              <w:t>108,178</w:t>
            </w:r>
          </w:p>
        </w:tc>
        <w:tc>
          <w:tcPr>
            <w:tcW w:w="1077" w:type="dxa"/>
          </w:tcPr>
          <w:p w:rsidR="003A7FC9" w:rsidRDefault="003A7FC9">
            <w:pPr>
              <w:pStyle w:val="ConsPlusNormal"/>
              <w:jc w:val="center"/>
            </w:pPr>
            <w:r>
              <w:t>120,583</w:t>
            </w:r>
          </w:p>
        </w:tc>
        <w:tc>
          <w:tcPr>
            <w:tcW w:w="1077" w:type="dxa"/>
          </w:tcPr>
          <w:p w:rsidR="003A7FC9" w:rsidRDefault="003A7FC9">
            <w:pPr>
              <w:pStyle w:val="ConsPlusNormal"/>
              <w:jc w:val="center"/>
            </w:pPr>
            <w:r>
              <w:t>132,746</w:t>
            </w:r>
          </w:p>
        </w:tc>
        <w:tc>
          <w:tcPr>
            <w:tcW w:w="1134" w:type="dxa"/>
          </w:tcPr>
          <w:p w:rsidR="003A7FC9" w:rsidRDefault="003A7FC9">
            <w:pPr>
              <w:pStyle w:val="ConsPlusNormal"/>
              <w:jc w:val="center"/>
            </w:pPr>
            <w:r>
              <w:t>146,907</w:t>
            </w:r>
          </w:p>
        </w:tc>
        <w:tc>
          <w:tcPr>
            <w:tcW w:w="1077" w:type="dxa"/>
          </w:tcPr>
          <w:p w:rsidR="003A7FC9" w:rsidRDefault="003A7FC9">
            <w:pPr>
              <w:pStyle w:val="ConsPlusNormal"/>
              <w:jc w:val="center"/>
            </w:pPr>
            <w:r>
              <w:t>150,250</w:t>
            </w:r>
          </w:p>
        </w:tc>
        <w:tc>
          <w:tcPr>
            <w:tcW w:w="1077" w:type="dxa"/>
          </w:tcPr>
          <w:p w:rsidR="003A7FC9" w:rsidRDefault="003A7FC9">
            <w:pPr>
              <w:pStyle w:val="ConsPlusNormal"/>
              <w:jc w:val="center"/>
            </w:pPr>
            <w:r>
              <w:t>164,687</w:t>
            </w:r>
          </w:p>
        </w:tc>
      </w:tr>
    </w:tbl>
    <w:p w:rsidR="003A7FC9" w:rsidRDefault="003A7FC9">
      <w:pPr>
        <w:pStyle w:val="ConsPlusNormal"/>
        <w:jc w:val="both"/>
      </w:pPr>
    </w:p>
    <w:p w:rsidR="003A7FC9" w:rsidRDefault="003A7FC9">
      <w:pPr>
        <w:pStyle w:val="ConsPlusNormal"/>
        <w:ind w:firstLine="540"/>
        <w:jc w:val="both"/>
      </w:pPr>
      <w:r>
        <w:t>В структуре валового регионального продукта Республики Тыва основными видами экономической деятельности являются: образование - 12,9 процента, здравоохранение - 12,7 процента, строительство - 7,8 процента, добыча полезных ископаемых - 9,8 процента, оптовая и розничная торговля - 10,3 процента, сельское хозяйство, охота и лесное хозяйство - 8,2 процента, транспорт и связь - 2,3 процента.</w:t>
      </w:r>
    </w:p>
    <w:p w:rsidR="003A7FC9" w:rsidRDefault="003A7FC9">
      <w:pPr>
        <w:pStyle w:val="ConsPlusNormal"/>
        <w:spacing w:before="220"/>
        <w:ind w:firstLine="540"/>
        <w:jc w:val="both"/>
      </w:pPr>
      <w:r>
        <w:t>Коэффициент осцилляции (отношение размаха вариации к средней) показывает, что Республика Тыва испытывает трудности экономического развития и, соответственно, имеет низкие возможности для повышения уровня и качества жизни населения.</w:t>
      </w:r>
    </w:p>
    <w:p w:rsidR="003A7FC9" w:rsidRDefault="003A7FC9">
      <w:pPr>
        <w:pStyle w:val="ConsPlusNormal"/>
        <w:jc w:val="both"/>
      </w:pPr>
    </w:p>
    <w:p w:rsidR="003A7FC9" w:rsidRDefault="003A7FC9">
      <w:pPr>
        <w:pStyle w:val="ConsPlusTitle"/>
        <w:jc w:val="center"/>
        <w:outlineLvl w:val="2"/>
      </w:pPr>
      <w:r>
        <w:t>ВРП Республики Тыва по источникам доходов</w:t>
      </w:r>
    </w:p>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077"/>
        <w:gridCol w:w="1191"/>
        <w:gridCol w:w="1134"/>
        <w:gridCol w:w="1134"/>
      </w:tblGrid>
      <w:tr w:rsidR="003A7FC9">
        <w:tc>
          <w:tcPr>
            <w:tcW w:w="4025" w:type="dxa"/>
          </w:tcPr>
          <w:p w:rsidR="003A7FC9" w:rsidRDefault="003A7FC9">
            <w:pPr>
              <w:pStyle w:val="ConsPlusNormal"/>
            </w:pPr>
          </w:p>
        </w:tc>
        <w:tc>
          <w:tcPr>
            <w:tcW w:w="1077" w:type="dxa"/>
          </w:tcPr>
          <w:p w:rsidR="003A7FC9" w:rsidRDefault="003A7FC9">
            <w:pPr>
              <w:pStyle w:val="ConsPlusNormal"/>
              <w:jc w:val="center"/>
            </w:pPr>
            <w:r>
              <w:t>2013 г.</w:t>
            </w:r>
          </w:p>
        </w:tc>
        <w:tc>
          <w:tcPr>
            <w:tcW w:w="1191" w:type="dxa"/>
          </w:tcPr>
          <w:p w:rsidR="003A7FC9" w:rsidRDefault="003A7FC9">
            <w:pPr>
              <w:pStyle w:val="ConsPlusNormal"/>
              <w:jc w:val="center"/>
            </w:pPr>
            <w:r>
              <w:t>2014 г.</w:t>
            </w:r>
          </w:p>
        </w:tc>
        <w:tc>
          <w:tcPr>
            <w:tcW w:w="1134" w:type="dxa"/>
          </w:tcPr>
          <w:p w:rsidR="003A7FC9" w:rsidRDefault="003A7FC9">
            <w:pPr>
              <w:pStyle w:val="ConsPlusNormal"/>
              <w:jc w:val="center"/>
            </w:pPr>
            <w:r>
              <w:t>2015 г.</w:t>
            </w:r>
          </w:p>
        </w:tc>
        <w:tc>
          <w:tcPr>
            <w:tcW w:w="1134" w:type="dxa"/>
          </w:tcPr>
          <w:p w:rsidR="003A7FC9" w:rsidRDefault="003A7FC9">
            <w:pPr>
              <w:pStyle w:val="ConsPlusNormal"/>
              <w:jc w:val="center"/>
            </w:pPr>
            <w:r>
              <w:t>2016 г.</w:t>
            </w:r>
          </w:p>
        </w:tc>
      </w:tr>
      <w:tr w:rsidR="003A7FC9">
        <w:tc>
          <w:tcPr>
            <w:tcW w:w="8561" w:type="dxa"/>
            <w:gridSpan w:val="5"/>
          </w:tcPr>
          <w:p w:rsidR="003A7FC9" w:rsidRDefault="003A7FC9">
            <w:pPr>
              <w:pStyle w:val="ConsPlusNormal"/>
              <w:jc w:val="center"/>
            </w:pPr>
            <w:r>
              <w:t>Миллионов рублей</w:t>
            </w:r>
          </w:p>
        </w:tc>
      </w:tr>
      <w:tr w:rsidR="003A7FC9">
        <w:tc>
          <w:tcPr>
            <w:tcW w:w="4025" w:type="dxa"/>
          </w:tcPr>
          <w:p w:rsidR="003A7FC9" w:rsidRDefault="003A7FC9">
            <w:pPr>
              <w:pStyle w:val="ConsPlusNormal"/>
            </w:pPr>
            <w:r>
              <w:t>Валовой региональный продукт в основных ценах</w:t>
            </w:r>
          </w:p>
        </w:tc>
        <w:tc>
          <w:tcPr>
            <w:tcW w:w="1077" w:type="dxa"/>
          </w:tcPr>
          <w:p w:rsidR="003A7FC9" w:rsidRDefault="003A7FC9">
            <w:pPr>
              <w:pStyle w:val="ConsPlusNormal"/>
              <w:jc w:val="center"/>
            </w:pPr>
            <w:r>
              <w:t>41298,6</w:t>
            </w:r>
          </w:p>
        </w:tc>
        <w:tc>
          <w:tcPr>
            <w:tcW w:w="1191" w:type="dxa"/>
          </w:tcPr>
          <w:p w:rsidR="003A7FC9" w:rsidRDefault="003A7FC9">
            <w:pPr>
              <w:pStyle w:val="ConsPlusNormal"/>
              <w:jc w:val="center"/>
            </w:pPr>
            <w:r>
              <w:t>45947,9</w:t>
            </w:r>
          </w:p>
        </w:tc>
        <w:tc>
          <w:tcPr>
            <w:tcW w:w="1134" w:type="dxa"/>
          </w:tcPr>
          <w:p w:rsidR="003A7FC9" w:rsidRDefault="003A7FC9">
            <w:pPr>
              <w:pStyle w:val="ConsPlusNormal"/>
              <w:jc w:val="center"/>
            </w:pPr>
            <w:r>
              <w:t>47289,6</w:t>
            </w:r>
          </w:p>
        </w:tc>
        <w:tc>
          <w:tcPr>
            <w:tcW w:w="1134" w:type="dxa"/>
          </w:tcPr>
          <w:p w:rsidR="003A7FC9" w:rsidRDefault="003A7FC9">
            <w:pPr>
              <w:pStyle w:val="ConsPlusNormal"/>
              <w:jc w:val="center"/>
            </w:pPr>
            <w:r>
              <w:t>52221,3</w:t>
            </w:r>
          </w:p>
        </w:tc>
      </w:tr>
      <w:tr w:rsidR="003A7FC9">
        <w:tc>
          <w:tcPr>
            <w:tcW w:w="4025" w:type="dxa"/>
          </w:tcPr>
          <w:p w:rsidR="003A7FC9" w:rsidRDefault="003A7FC9">
            <w:pPr>
              <w:pStyle w:val="ConsPlusNormal"/>
            </w:pPr>
            <w:r>
              <w:t>в том числе:</w:t>
            </w:r>
          </w:p>
        </w:tc>
        <w:tc>
          <w:tcPr>
            <w:tcW w:w="1077" w:type="dxa"/>
          </w:tcPr>
          <w:p w:rsidR="003A7FC9" w:rsidRDefault="003A7FC9">
            <w:pPr>
              <w:pStyle w:val="ConsPlusNormal"/>
            </w:pPr>
          </w:p>
        </w:tc>
        <w:tc>
          <w:tcPr>
            <w:tcW w:w="1191" w:type="dxa"/>
          </w:tcPr>
          <w:p w:rsidR="003A7FC9" w:rsidRDefault="003A7FC9">
            <w:pPr>
              <w:pStyle w:val="ConsPlusNormal"/>
            </w:pPr>
          </w:p>
        </w:tc>
        <w:tc>
          <w:tcPr>
            <w:tcW w:w="1134" w:type="dxa"/>
          </w:tcPr>
          <w:p w:rsidR="003A7FC9" w:rsidRDefault="003A7FC9">
            <w:pPr>
              <w:pStyle w:val="ConsPlusNormal"/>
            </w:pPr>
          </w:p>
        </w:tc>
        <w:tc>
          <w:tcPr>
            <w:tcW w:w="1134" w:type="dxa"/>
          </w:tcPr>
          <w:p w:rsidR="003A7FC9" w:rsidRDefault="003A7FC9">
            <w:pPr>
              <w:pStyle w:val="ConsPlusNormal"/>
            </w:pPr>
          </w:p>
        </w:tc>
      </w:tr>
      <w:tr w:rsidR="003A7FC9">
        <w:tc>
          <w:tcPr>
            <w:tcW w:w="4025" w:type="dxa"/>
          </w:tcPr>
          <w:p w:rsidR="003A7FC9" w:rsidRDefault="003A7FC9">
            <w:pPr>
              <w:pStyle w:val="ConsPlusNormal"/>
            </w:pPr>
            <w:r>
              <w:t>оплата труда наемных работников (без учета скрытой оплаты труда)</w:t>
            </w:r>
          </w:p>
        </w:tc>
        <w:tc>
          <w:tcPr>
            <w:tcW w:w="1077" w:type="dxa"/>
          </w:tcPr>
          <w:p w:rsidR="003A7FC9" w:rsidRDefault="003A7FC9">
            <w:pPr>
              <w:pStyle w:val="ConsPlusNormal"/>
              <w:jc w:val="center"/>
            </w:pPr>
            <w:r>
              <w:t>29177,5</w:t>
            </w:r>
          </w:p>
        </w:tc>
        <w:tc>
          <w:tcPr>
            <w:tcW w:w="1191" w:type="dxa"/>
          </w:tcPr>
          <w:p w:rsidR="003A7FC9" w:rsidRDefault="003A7FC9">
            <w:pPr>
              <w:pStyle w:val="ConsPlusNormal"/>
              <w:jc w:val="center"/>
            </w:pPr>
            <w:r>
              <w:t>31810,1</w:t>
            </w:r>
          </w:p>
        </w:tc>
        <w:tc>
          <w:tcPr>
            <w:tcW w:w="1134" w:type="dxa"/>
          </w:tcPr>
          <w:p w:rsidR="003A7FC9" w:rsidRDefault="003A7FC9">
            <w:pPr>
              <w:pStyle w:val="ConsPlusNormal"/>
              <w:jc w:val="center"/>
            </w:pPr>
            <w:r>
              <w:t>32264,6</w:t>
            </w:r>
          </w:p>
        </w:tc>
        <w:tc>
          <w:tcPr>
            <w:tcW w:w="1134" w:type="dxa"/>
          </w:tcPr>
          <w:p w:rsidR="003A7FC9" w:rsidRDefault="003A7FC9">
            <w:pPr>
              <w:pStyle w:val="ConsPlusNormal"/>
              <w:jc w:val="center"/>
            </w:pPr>
            <w:r>
              <w:t>33369,5</w:t>
            </w:r>
          </w:p>
        </w:tc>
      </w:tr>
      <w:tr w:rsidR="003A7FC9">
        <w:tc>
          <w:tcPr>
            <w:tcW w:w="4025" w:type="dxa"/>
          </w:tcPr>
          <w:p w:rsidR="003A7FC9" w:rsidRDefault="003A7FC9">
            <w:pPr>
              <w:pStyle w:val="ConsPlusNormal"/>
            </w:pPr>
            <w:r>
              <w:t>другие чистые налоги на производство</w:t>
            </w:r>
          </w:p>
        </w:tc>
        <w:tc>
          <w:tcPr>
            <w:tcW w:w="1077" w:type="dxa"/>
          </w:tcPr>
          <w:p w:rsidR="003A7FC9" w:rsidRDefault="003A7FC9">
            <w:pPr>
              <w:pStyle w:val="ConsPlusNormal"/>
              <w:jc w:val="center"/>
            </w:pPr>
            <w:r>
              <w:t>375,3</w:t>
            </w:r>
          </w:p>
        </w:tc>
        <w:tc>
          <w:tcPr>
            <w:tcW w:w="1191" w:type="dxa"/>
          </w:tcPr>
          <w:p w:rsidR="003A7FC9" w:rsidRDefault="003A7FC9">
            <w:pPr>
              <w:pStyle w:val="ConsPlusNormal"/>
              <w:jc w:val="center"/>
            </w:pPr>
            <w:r>
              <w:t>396,1</w:t>
            </w:r>
          </w:p>
        </w:tc>
        <w:tc>
          <w:tcPr>
            <w:tcW w:w="1134" w:type="dxa"/>
          </w:tcPr>
          <w:p w:rsidR="003A7FC9" w:rsidRDefault="003A7FC9">
            <w:pPr>
              <w:pStyle w:val="ConsPlusNormal"/>
              <w:jc w:val="center"/>
            </w:pPr>
            <w:r>
              <w:t>518,0</w:t>
            </w:r>
          </w:p>
        </w:tc>
        <w:tc>
          <w:tcPr>
            <w:tcW w:w="1134" w:type="dxa"/>
          </w:tcPr>
          <w:p w:rsidR="003A7FC9" w:rsidRDefault="003A7FC9">
            <w:pPr>
              <w:pStyle w:val="ConsPlusNormal"/>
              <w:jc w:val="center"/>
            </w:pPr>
            <w:r>
              <w:t>568,1</w:t>
            </w:r>
          </w:p>
        </w:tc>
      </w:tr>
      <w:tr w:rsidR="003A7FC9">
        <w:tc>
          <w:tcPr>
            <w:tcW w:w="4025" w:type="dxa"/>
          </w:tcPr>
          <w:p w:rsidR="003A7FC9" w:rsidRDefault="003A7FC9">
            <w:pPr>
              <w:pStyle w:val="ConsPlusNormal"/>
            </w:pPr>
            <w:r>
              <w:t>валовая прибыль экономики и валовые смешанные доходы</w:t>
            </w:r>
          </w:p>
        </w:tc>
        <w:tc>
          <w:tcPr>
            <w:tcW w:w="1077" w:type="dxa"/>
          </w:tcPr>
          <w:p w:rsidR="003A7FC9" w:rsidRDefault="003A7FC9">
            <w:pPr>
              <w:pStyle w:val="ConsPlusNormal"/>
              <w:jc w:val="center"/>
            </w:pPr>
            <w:r>
              <w:t>11745,8</w:t>
            </w:r>
          </w:p>
        </w:tc>
        <w:tc>
          <w:tcPr>
            <w:tcW w:w="1191" w:type="dxa"/>
          </w:tcPr>
          <w:p w:rsidR="003A7FC9" w:rsidRDefault="003A7FC9">
            <w:pPr>
              <w:pStyle w:val="ConsPlusNormal"/>
              <w:jc w:val="center"/>
            </w:pPr>
            <w:r>
              <w:t>13741,7</w:t>
            </w:r>
          </w:p>
        </w:tc>
        <w:tc>
          <w:tcPr>
            <w:tcW w:w="1134" w:type="dxa"/>
          </w:tcPr>
          <w:p w:rsidR="003A7FC9" w:rsidRDefault="003A7FC9">
            <w:pPr>
              <w:pStyle w:val="ConsPlusNormal"/>
              <w:jc w:val="center"/>
            </w:pPr>
            <w:r>
              <w:t>14507,0</w:t>
            </w:r>
          </w:p>
        </w:tc>
        <w:tc>
          <w:tcPr>
            <w:tcW w:w="1134" w:type="dxa"/>
          </w:tcPr>
          <w:p w:rsidR="003A7FC9" w:rsidRDefault="003A7FC9">
            <w:pPr>
              <w:pStyle w:val="ConsPlusNormal"/>
              <w:jc w:val="center"/>
            </w:pPr>
            <w:r>
              <w:t>18283,7</w:t>
            </w:r>
          </w:p>
        </w:tc>
      </w:tr>
      <w:tr w:rsidR="003A7FC9">
        <w:tc>
          <w:tcPr>
            <w:tcW w:w="8561" w:type="dxa"/>
            <w:gridSpan w:val="5"/>
          </w:tcPr>
          <w:p w:rsidR="003A7FC9" w:rsidRDefault="003A7FC9">
            <w:pPr>
              <w:pStyle w:val="ConsPlusNormal"/>
              <w:jc w:val="center"/>
            </w:pPr>
            <w:r>
              <w:t>В процентах к итогу</w:t>
            </w:r>
          </w:p>
        </w:tc>
      </w:tr>
      <w:tr w:rsidR="003A7FC9">
        <w:tc>
          <w:tcPr>
            <w:tcW w:w="4025" w:type="dxa"/>
          </w:tcPr>
          <w:p w:rsidR="003A7FC9" w:rsidRDefault="003A7FC9">
            <w:pPr>
              <w:pStyle w:val="ConsPlusNormal"/>
            </w:pPr>
            <w:r>
              <w:t>Валовой региональный продукт в основных ценах</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100</w:t>
            </w:r>
          </w:p>
        </w:tc>
        <w:tc>
          <w:tcPr>
            <w:tcW w:w="1134" w:type="dxa"/>
          </w:tcPr>
          <w:p w:rsidR="003A7FC9" w:rsidRDefault="003A7FC9">
            <w:pPr>
              <w:pStyle w:val="ConsPlusNormal"/>
              <w:jc w:val="center"/>
            </w:pPr>
            <w:r>
              <w:t>100</w:t>
            </w:r>
          </w:p>
        </w:tc>
        <w:tc>
          <w:tcPr>
            <w:tcW w:w="1134" w:type="dxa"/>
          </w:tcPr>
          <w:p w:rsidR="003A7FC9" w:rsidRDefault="003A7FC9">
            <w:pPr>
              <w:pStyle w:val="ConsPlusNormal"/>
              <w:jc w:val="center"/>
            </w:pPr>
            <w:r>
              <w:t>100</w:t>
            </w:r>
          </w:p>
        </w:tc>
      </w:tr>
      <w:tr w:rsidR="003A7FC9">
        <w:tc>
          <w:tcPr>
            <w:tcW w:w="4025" w:type="dxa"/>
          </w:tcPr>
          <w:p w:rsidR="003A7FC9" w:rsidRDefault="003A7FC9">
            <w:pPr>
              <w:pStyle w:val="ConsPlusNormal"/>
            </w:pPr>
            <w:r>
              <w:t>в том числе:</w:t>
            </w:r>
          </w:p>
        </w:tc>
        <w:tc>
          <w:tcPr>
            <w:tcW w:w="1077" w:type="dxa"/>
          </w:tcPr>
          <w:p w:rsidR="003A7FC9" w:rsidRDefault="003A7FC9">
            <w:pPr>
              <w:pStyle w:val="ConsPlusNormal"/>
            </w:pPr>
          </w:p>
        </w:tc>
        <w:tc>
          <w:tcPr>
            <w:tcW w:w="1191" w:type="dxa"/>
          </w:tcPr>
          <w:p w:rsidR="003A7FC9" w:rsidRDefault="003A7FC9">
            <w:pPr>
              <w:pStyle w:val="ConsPlusNormal"/>
            </w:pPr>
          </w:p>
        </w:tc>
        <w:tc>
          <w:tcPr>
            <w:tcW w:w="1134" w:type="dxa"/>
          </w:tcPr>
          <w:p w:rsidR="003A7FC9" w:rsidRDefault="003A7FC9">
            <w:pPr>
              <w:pStyle w:val="ConsPlusNormal"/>
            </w:pPr>
          </w:p>
        </w:tc>
        <w:tc>
          <w:tcPr>
            <w:tcW w:w="1134" w:type="dxa"/>
          </w:tcPr>
          <w:p w:rsidR="003A7FC9" w:rsidRDefault="003A7FC9">
            <w:pPr>
              <w:pStyle w:val="ConsPlusNormal"/>
            </w:pPr>
          </w:p>
        </w:tc>
      </w:tr>
      <w:tr w:rsidR="003A7FC9">
        <w:tc>
          <w:tcPr>
            <w:tcW w:w="4025" w:type="dxa"/>
          </w:tcPr>
          <w:p w:rsidR="003A7FC9" w:rsidRDefault="003A7FC9">
            <w:pPr>
              <w:pStyle w:val="ConsPlusNormal"/>
            </w:pPr>
            <w:r>
              <w:t>оплата труда наемных работников (без учета скрытой оплаты труда)</w:t>
            </w:r>
          </w:p>
        </w:tc>
        <w:tc>
          <w:tcPr>
            <w:tcW w:w="1077" w:type="dxa"/>
          </w:tcPr>
          <w:p w:rsidR="003A7FC9" w:rsidRDefault="003A7FC9">
            <w:pPr>
              <w:pStyle w:val="ConsPlusNormal"/>
              <w:jc w:val="center"/>
            </w:pPr>
            <w:r>
              <w:t>70,7</w:t>
            </w:r>
          </w:p>
        </w:tc>
        <w:tc>
          <w:tcPr>
            <w:tcW w:w="1191" w:type="dxa"/>
          </w:tcPr>
          <w:p w:rsidR="003A7FC9" w:rsidRDefault="003A7FC9">
            <w:pPr>
              <w:pStyle w:val="ConsPlusNormal"/>
              <w:jc w:val="center"/>
            </w:pPr>
            <w:r>
              <w:t>69,2</w:t>
            </w:r>
          </w:p>
        </w:tc>
        <w:tc>
          <w:tcPr>
            <w:tcW w:w="1134" w:type="dxa"/>
          </w:tcPr>
          <w:p w:rsidR="003A7FC9" w:rsidRDefault="003A7FC9">
            <w:pPr>
              <w:pStyle w:val="ConsPlusNormal"/>
              <w:jc w:val="center"/>
            </w:pPr>
            <w:r>
              <w:t>68,2</w:t>
            </w:r>
          </w:p>
        </w:tc>
        <w:tc>
          <w:tcPr>
            <w:tcW w:w="1134" w:type="dxa"/>
          </w:tcPr>
          <w:p w:rsidR="003A7FC9" w:rsidRDefault="003A7FC9">
            <w:pPr>
              <w:pStyle w:val="ConsPlusNormal"/>
              <w:jc w:val="center"/>
            </w:pPr>
            <w:r>
              <w:t>63,9</w:t>
            </w:r>
          </w:p>
        </w:tc>
      </w:tr>
      <w:tr w:rsidR="003A7FC9">
        <w:tc>
          <w:tcPr>
            <w:tcW w:w="4025" w:type="dxa"/>
          </w:tcPr>
          <w:p w:rsidR="003A7FC9" w:rsidRDefault="003A7FC9">
            <w:pPr>
              <w:pStyle w:val="ConsPlusNormal"/>
            </w:pPr>
            <w:r>
              <w:t>другие чистые налоги на производство</w:t>
            </w:r>
          </w:p>
        </w:tc>
        <w:tc>
          <w:tcPr>
            <w:tcW w:w="1077" w:type="dxa"/>
          </w:tcPr>
          <w:p w:rsidR="003A7FC9" w:rsidRDefault="003A7FC9">
            <w:pPr>
              <w:pStyle w:val="ConsPlusNormal"/>
              <w:jc w:val="center"/>
            </w:pPr>
            <w:r>
              <w:t>0,9</w:t>
            </w:r>
          </w:p>
        </w:tc>
        <w:tc>
          <w:tcPr>
            <w:tcW w:w="1191" w:type="dxa"/>
          </w:tcPr>
          <w:p w:rsidR="003A7FC9" w:rsidRDefault="003A7FC9">
            <w:pPr>
              <w:pStyle w:val="ConsPlusNormal"/>
              <w:jc w:val="center"/>
            </w:pPr>
            <w:r>
              <w:t>0,9</w:t>
            </w:r>
          </w:p>
        </w:tc>
        <w:tc>
          <w:tcPr>
            <w:tcW w:w="1134" w:type="dxa"/>
          </w:tcPr>
          <w:p w:rsidR="003A7FC9" w:rsidRDefault="003A7FC9">
            <w:pPr>
              <w:pStyle w:val="ConsPlusNormal"/>
              <w:jc w:val="center"/>
            </w:pPr>
            <w:r>
              <w:t>1,1</w:t>
            </w:r>
          </w:p>
        </w:tc>
        <w:tc>
          <w:tcPr>
            <w:tcW w:w="1134" w:type="dxa"/>
          </w:tcPr>
          <w:p w:rsidR="003A7FC9" w:rsidRDefault="003A7FC9">
            <w:pPr>
              <w:pStyle w:val="ConsPlusNormal"/>
              <w:jc w:val="center"/>
            </w:pPr>
            <w:r>
              <w:t>1,1</w:t>
            </w:r>
          </w:p>
        </w:tc>
      </w:tr>
      <w:tr w:rsidR="003A7FC9">
        <w:tc>
          <w:tcPr>
            <w:tcW w:w="4025" w:type="dxa"/>
          </w:tcPr>
          <w:p w:rsidR="003A7FC9" w:rsidRDefault="003A7FC9">
            <w:pPr>
              <w:pStyle w:val="ConsPlusNormal"/>
            </w:pPr>
            <w:r>
              <w:t>валовая прибыль экономики и валовые смешанные доходы</w:t>
            </w:r>
          </w:p>
        </w:tc>
        <w:tc>
          <w:tcPr>
            <w:tcW w:w="1077" w:type="dxa"/>
          </w:tcPr>
          <w:p w:rsidR="003A7FC9" w:rsidRDefault="003A7FC9">
            <w:pPr>
              <w:pStyle w:val="ConsPlusNormal"/>
              <w:jc w:val="center"/>
            </w:pPr>
            <w:r>
              <w:t>28,4</w:t>
            </w:r>
          </w:p>
        </w:tc>
        <w:tc>
          <w:tcPr>
            <w:tcW w:w="1191" w:type="dxa"/>
          </w:tcPr>
          <w:p w:rsidR="003A7FC9" w:rsidRDefault="003A7FC9">
            <w:pPr>
              <w:pStyle w:val="ConsPlusNormal"/>
              <w:jc w:val="center"/>
            </w:pPr>
            <w:r>
              <w:t>29,9</w:t>
            </w:r>
          </w:p>
        </w:tc>
        <w:tc>
          <w:tcPr>
            <w:tcW w:w="1134" w:type="dxa"/>
          </w:tcPr>
          <w:p w:rsidR="003A7FC9" w:rsidRDefault="003A7FC9">
            <w:pPr>
              <w:pStyle w:val="ConsPlusNormal"/>
              <w:jc w:val="center"/>
            </w:pPr>
            <w:r>
              <w:t>30,7</w:t>
            </w:r>
          </w:p>
        </w:tc>
        <w:tc>
          <w:tcPr>
            <w:tcW w:w="1134" w:type="dxa"/>
          </w:tcPr>
          <w:p w:rsidR="003A7FC9" w:rsidRDefault="003A7FC9">
            <w:pPr>
              <w:pStyle w:val="ConsPlusNormal"/>
              <w:jc w:val="center"/>
            </w:pPr>
            <w:r>
              <w:t>35,0</w:t>
            </w:r>
          </w:p>
        </w:tc>
      </w:tr>
    </w:tbl>
    <w:p w:rsidR="003A7FC9" w:rsidRDefault="003A7FC9">
      <w:pPr>
        <w:pStyle w:val="ConsPlusNormal"/>
        <w:jc w:val="both"/>
      </w:pPr>
    </w:p>
    <w:p w:rsidR="003A7FC9" w:rsidRDefault="003A7FC9">
      <w:pPr>
        <w:pStyle w:val="ConsPlusNormal"/>
        <w:ind w:firstLine="540"/>
        <w:jc w:val="both"/>
      </w:pPr>
      <w:r>
        <w:t>Объем отгруженных товаров собственного производства, выполненных работ и услуг в промышленном комплексе увеличился с 7228 млн. рублей в 2011 году до 27463 млн. рублей в 2017 году, в сопоставимых ценах - на 48 процентов.</w:t>
      </w:r>
    </w:p>
    <w:p w:rsidR="003A7FC9" w:rsidRDefault="003A7FC9">
      <w:pPr>
        <w:pStyle w:val="ConsPlusNormal"/>
        <w:spacing w:before="220"/>
        <w:ind w:firstLine="540"/>
        <w:jc w:val="both"/>
      </w:pPr>
      <w:r>
        <w:t>Доля отрасли промышленности в структуре ВРП Республики Тыва составляет 22,6 процента.</w:t>
      </w:r>
    </w:p>
    <w:p w:rsidR="003A7FC9" w:rsidRDefault="003A7FC9">
      <w:pPr>
        <w:pStyle w:val="ConsPlusNormal"/>
        <w:jc w:val="both"/>
      </w:pPr>
    </w:p>
    <w:p w:rsidR="003A7FC9" w:rsidRDefault="003A7FC9">
      <w:pPr>
        <w:pStyle w:val="ConsPlusNormal"/>
        <w:jc w:val="center"/>
      </w:pPr>
      <w:r>
        <w:t>Динамика индекса промышленного производства, %</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На долю обрабатывающего производства приходится 2 процента, обеспечения электрической энергии - 15 процентов, добычи полезных ископаемых - 83 процента. Пищевая и перезабывающая промышленность в обрабатывающем секторе составляет 80 процентов.</w:t>
      </w:r>
    </w:p>
    <w:p w:rsidR="003A7FC9" w:rsidRDefault="003A7FC9">
      <w:pPr>
        <w:pStyle w:val="ConsPlusNormal"/>
        <w:spacing w:before="220"/>
        <w:ind w:firstLine="540"/>
        <w:jc w:val="both"/>
      </w:pPr>
      <w:r>
        <w:t>Определяющее влияние на динамику развития промышленного комплекса оказывает развитие добывающей отрасли, которая является ключевой отраслью экономики региона.</w:t>
      </w:r>
    </w:p>
    <w:p w:rsidR="003A7FC9" w:rsidRDefault="003A7FC9">
      <w:pPr>
        <w:pStyle w:val="ConsPlusNormal"/>
        <w:spacing w:before="220"/>
        <w:ind w:firstLine="540"/>
        <w:jc w:val="both"/>
      </w:pPr>
      <w:r>
        <w:t>На начало 2018 года добыча угля в Республике Тыва составляет более 1,5 млн. тонн, тогда как в 2006 году объем добытого угля составлял всего 684 тыс. тонн и с трудом покрывал потребность республики. В отрасли добычи полезных ископаемых в 2017 году индекс производства сложился на уровне 108,4 процента (по России - 101 процент), что позволяет сделать вывод о положительной динамике роста отрасли в последние годы и о перспективности, несмотря на кризис.</w:t>
      </w:r>
    </w:p>
    <w:p w:rsidR="003A7FC9" w:rsidRDefault="003A7FC9">
      <w:pPr>
        <w:pStyle w:val="ConsPlusNormal"/>
        <w:jc w:val="both"/>
      </w:pPr>
    </w:p>
    <w:p w:rsidR="003A7FC9" w:rsidRDefault="003A7FC9">
      <w:pPr>
        <w:pStyle w:val="ConsPlusNormal"/>
        <w:jc w:val="center"/>
      </w:pPr>
      <w:r>
        <w:t>Добыча угля, тыс. тонн</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С точки зрения наращивания промышленного производственного потенциала России наиболее перспективными становятся районы Восточной Сибири и Дальнего Востока, в том числе Республика Тыва (</w:t>
      </w:r>
      <w:proofErr w:type="spellStart"/>
      <w:r>
        <w:t>Улуг-Хемский</w:t>
      </w:r>
      <w:proofErr w:type="spellEnd"/>
      <w:r>
        <w:t xml:space="preserve"> угольный бассейн, включающий </w:t>
      </w:r>
      <w:proofErr w:type="spellStart"/>
      <w:r>
        <w:t>Элегестское</w:t>
      </w:r>
      <w:proofErr w:type="spellEnd"/>
      <w:r>
        <w:t xml:space="preserve">, </w:t>
      </w:r>
      <w:proofErr w:type="spellStart"/>
      <w:r>
        <w:t>Межегейское</w:t>
      </w:r>
      <w:proofErr w:type="spellEnd"/>
      <w:r>
        <w:t xml:space="preserve">, </w:t>
      </w:r>
      <w:proofErr w:type="spellStart"/>
      <w:r>
        <w:t>Каа-Хемское</w:t>
      </w:r>
      <w:proofErr w:type="spellEnd"/>
      <w:r>
        <w:t xml:space="preserve">, </w:t>
      </w:r>
      <w:proofErr w:type="spellStart"/>
      <w:r>
        <w:t>Чаданское</w:t>
      </w:r>
      <w:proofErr w:type="spellEnd"/>
      <w:r>
        <w:t xml:space="preserve"> и другие месторождения). </w:t>
      </w:r>
      <w:proofErr w:type="spellStart"/>
      <w:r>
        <w:t>Улуг-Хемский</w:t>
      </w:r>
      <w:proofErr w:type="spellEnd"/>
      <w:r>
        <w:t xml:space="preserve"> каменноугольный бассейн Республики Тыва один из самых перспективных для развития и инвестиций. Месторождение имеет геологические запасы угля до 10,2 млрд. тонн. </w:t>
      </w:r>
      <w:proofErr w:type="spellStart"/>
      <w:r>
        <w:t>Элегестское</w:t>
      </w:r>
      <w:proofErr w:type="spellEnd"/>
      <w:r>
        <w:t xml:space="preserve"> угольное месторождение Республики Тыва обладает огромными запасами дефицитного коксующегося угля марки Ж (жирный). Общие запасы угля ценного вида оцениваются в 1 млрд. тонн. Разведанные запасы марки Ж </w:t>
      </w:r>
      <w:proofErr w:type="spellStart"/>
      <w:r>
        <w:t>Межегейского</w:t>
      </w:r>
      <w:proofErr w:type="spellEnd"/>
      <w:r>
        <w:t xml:space="preserve"> угольного месторождения составляют до 213 млн. тонн угля.</w:t>
      </w:r>
    </w:p>
    <w:p w:rsidR="003A7FC9" w:rsidRDefault="003A7FC9">
      <w:pPr>
        <w:pStyle w:val="ConsPlusNormal"/>
        <w:spacing w:before="220"/>
        <w:ind w:firstLine="540"/>
        <w:jc w:val="both"/>
      </w:pPr>
      <w:r>
        <w:t>Объем инвестиций в экономику республики отличался нестабильностью.</w:t>
      </w:r>
    </w:p>
    <w:p w:rsidR="003A7FC9" w:rsidRDefault="003A7FC9">
      <w:pPr>
        <w:pStyle w:val="ConsPlusNormal"/>
        <w:jc w:val="both"/>
      </w:pPr>
    </w:p>
    <w:p w:rsidR="003A7FC9" w:rsidRDefault="003A7FC9">
      <w:pPr>
        <w:pStyle w:val="ConsPlusNormal"/>
        <w:jc w:val="center"/>
      </w:pPr>
      <w:r>
        <w:t>Динамика объема инвестиций в основной капитал, %</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Снижение инвестиций в основной капитал за счет всех источников финансирования наблюдается с 2014 года. В среднем на одного жителя республики приходилось инвестиционных вложений за 5 лет 37,5 тыс. рублей.</w:t>
      </w:r>
    </w:p>
    <w:p w:rsidR="003A7FC9" w:rsidRDefault="003A7FC9">
      <w:pPr>
        <w:pStyle w:val="ConsPlusNormal"/>
        <w:spacing w:before="220"/>
        <w:ind w:firstLine="540"/>
        <w:jc w:val="both"/>
      </w:pPr>
      <w:r>
        <w:t>Среднедушевой уровень инвестиций в 2017 году оказался в 3,7 раза ниже среднероссийского и составил 37 процентов от среднего по СФО.</w:t>
      </w:r>
    </w:p>
    <w:p w:rsidR="003A7FC9" w:rsidRDefault="003A7FC9">
      <w:pPr>
        <w:pStyle w:val="ConsPlusNormal"/>
        <w:spacing w:before="220"/>
        <w:ind w:firstLine="540"/>
        <w:jc w:val="both"/>
      </w:pPr>
      <w:r>
        <w:t>С начала реализации инвестиционных проектов с 2008 года частными компаниями инвестировано более 40 млрд. рублей. До этого инвестиции складывались только из бюджетных средств.</w:t>
      </w:r>
    </w:p>
    <w:p w:rsidR="003A7FC9" w:rsidRDefault="003A7FC9">
      <w:pPr>
        <w:pStyle w:val="ConsPlusNormal"/>
        <w:spacing w:before="220"/>
        <w:ind w:firstLine="540"/>
        <w:jc w:val="both"/>
      </w:pPr>
      <w:r>
        <w:t>Наибольший удельный вес в структуре инвестиций занимают инвестиции добывающих производств (38 процентов) при снижении доли обрабатывающих производств с 3,7 до 1,2 процентов за 2011 - 2016 годы, что говорит об усилении сырьевой специализации экономики республики и снижении доли выпускаемой продукции с высокой добавленной стоимостью, способной конкурировать с продукцией других регионов страны.</w:t>
      </w:r>
    </w:p>
    <w:p w:rsidR="003A7FC9" w:rsidRDefault="003A7FC9">
      <w:pPr>
        <w:pStyle w:val="ConsPlusNormal"/>
        <w:spacing w:before="220"/>
        <w:ind w:firstLine="540"/>
        <w:jc w:val="both"/>
      </w:pPr>
      <w:r>
        <w:t>Очевидные преимущества в анализируемый период получили отрасли социального обеспечения, финансируемые непосредственно из государственного бюджета: доля сферы образования и здравоохранения увеличилась в 1 и 1,7 раза соответственно.</w:t>
      </w:r>
    </w:p>
    <w:p w:rsidR="003A7FC9" w:rsidRDefault="003A7FC9">
      <w:pPr>
        <w:pStyle w:val="ConsPlusNormal"/>
        <w:spacing w:before="220"/>
        <w:ind w:firstLine="540"/>
        <w:jc w:val="both"/>
      </w:pPr>
      <w:r>
        <w:t>Анализ структуры инвестиций и ее динамики за последние 5 - 6 лет позволяет сделать вывод, что освоение инвестиционных вложений по видам деятельности республики не вполне соответствует задачам ее перспективного развития. Для реализации стратегических целей развития необходимо достичь значительного роста доли инвестиций в обрабатывающие производства, а также роста удельного веса сельского хозяйства, транспорта и связи, строительства, в том числе жилищного.</w:t>
      </w:r>
    </w:p>
    <w:p w:rsidR="003A7FC9" w:rsidRDefault="003A7FC9">
      <w:pPr>
        <w:pStyle w:val="ConsPlusNormal"/>
        <w:spacing w:before="220"/>
        <w:ind w:firstLine="540"/>
        <w:jc w:val="both"/>
      </w:pPr>
      <w:r>
        <w:t xml:space="preserve">В такой социально чувствительной сфере, как жилищное строительство, темпы ввода жилья осуществляются более чем на 80 процентов за счет индивидуального жилищного строительства. Общая площадь жилых помещений в среднем на одного жителя по республике составляет 13,5 кв. м при среднероссийском значении 24,6 кв. м. Инвестиции в жилищное строительство, несмотря на рост доходов населения, росли несколько медленнее, чем все инвестиции в экономику и социальную сферу республики. Данная тенденция является негативной и явно противоречит реализации программы по обеспечению граждан комфортным и доступным жильем, тем более, что Тува в рейтинге обеспеченности населения жильем среди регионов Сибирского федерального </w:t>
      </w:r>
      <w:r>
        <w:lastRenderedPageBreak/>
        <w:t>округа занимает одно из последних мест.</w:t>
      </w:r>
    </w:p>
    <w:p w:rsidR="003A7FC9" w:rsidRDefault="003A7FC9">
      <w:pPr>
        <w:pStyle w:val="ConsPlusNormal"/>
        <w:spacing w:before="220"/>
        <w:ind w:firstLine="540"/>
        <w:jc w:val="both"/>
      </w:pPr>
      <w:r>
        <w:t>В силу природно-климатических условий традиционно преобладающей отраслью сельскохозяйственного производства является животноводство, доля которого составляет 83 процента от общего объема валовой продукции сельского хозяйства. Ведущие направления: мясомолочное животноводство, овцеводство, козоводство, разведение яков, оленей-маралов.</w:t>
      </w:r>
    </w:p>
    <w:p w:rsidR="003A7FC9" w:rsidRDefault="003A7FC9">
      <w:pPr>
        <w:pStyle w:val="ConsPlusNormal"/>
        <w:spacing w:before="220"/>
        <w:ind w:firstLine="540"/>
        <w:jc w:val="both"/>
      </w:pPr>
      <w:r>
        <w:t>Объем валовой продукции сельского хозяйства в хозяйствах всех категорий увеличился с 4,6 млрд. рублей в 2011 году до 6,4 млрд. рублей в 2016 году и возрос в сопоставимых ценах на 2,5 процента.</w:t>
      </w:r>
    </w:p>
    <w:p w:rsidR="003A7FC9" w:rsidRDefault="003A7FC9">
      <w:pPr>
        <w:pStyle w:val="ConsPlusNormal"/>
        <w:spacing w:before="220"/>
        <w:ind w:firstLine="540"/>
        <w:jc w:val="both"/>
      </w:pPr>
      <w:r>
        <w:t>Поголовье мелкого рогатого скота в республике на начало 2017 года достигло 1 миллиона 346 тыс. голов.</w:t>
      </w:r>
    </w:p>
    <w:p w:rsidR="003A7FC9" w:rsidRDefault="003A7FC9">
      <w:pPr>
        <w:pStyle w:val="ConsPlusNormal"/>
        <w:jc w:val="both"/>
      </w:pPr>
    </w:p>
    <w:p w:rsidR="003A7FC9" w:rsidRDefault="003A7FC9">
      <w:pPr>
        <w:pStyle w:val="ConsPlusNormal"/>
        <w:jc w:val="center"/>
      </w:pPr>
      <w:r>
        <w:t>Динамика индекса объема продукции сельского</w:t>
      </w:r>
    </w:p>
    <w:p w:rsidR="003A7FC9" w:rsidRDefault="003A7FC9">
      <w:pPr>
        <w:pStyle w:val="ConsPlusNormal"/>
        <w:jc w:val="center"/>
      </w:pPr>
      <w:r>
        <w:t>хозяйства в сопоставимых ценах, процентов</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По количеству скота на душу населения Тува является лидером среди регионов Сибирского федерального округа.</w:t>
      </w:r>
    </w:p>
    <w:p w:rsidR="003A7FC9" w:rsidRDefault="003A7FC9">
      <w:pPr>
        <w:pStyle w:val="ConsPlusNormal"/>
        <w:spacing w:before="220"/>
        <w:ind w:firstLine="540"/>
        <w:jc w:val="both"/>
      </w:pPr>
      <w:r>
        <w:t>Внешнеторговый оборот Республики Тыва по итогам работы за 2015 - 2017 годы характеризуется увеличением всех основных показателей: ВТО - в 2,4 раза, экспорт - в 2,2 раза, импорт - в 3,7 раза. Торговые операции осуществлялись с партнерами из 11 стран дальнего и ближнего зарубежья (рост на 57 процентов) - Казахстан (80,1 процента), Китай (16,9 процента), Киргизия (1,7 процента), Гонконг (0,7 процента), Монголия (0,3 процента), Франция (0,2 процента), Беларусь (0,1 процента), Швеция, Германия, Италия, Япония (менее 0,1 процента).</w:t>
      </w:r>
    </w:p>
    <w:p w:rsidR="003A7FC9" w:rsidRDefault="003A7FC9">
      <w:pPr>
        <w:pStyle w:val="ConsPlusNormal"/>
        <w:spacing w:before="220"/>
        <w:ind w:firstLine="540"/>
        <w:jc w:val="both"/>
      </w:pPr>
      <w:r>
        <w:t>Товарооборот составил 54531,9 тыс. долларов США, в сравнении с аналогичным периодом 2016 года уменьшился на 5,6 процента.</w:t>
      </w:r>
    </w:p>
    <w:p w:rsidR="003A7FC9" w:rsidRDefault="003A7FC9">
      <w:pPr>
        <w:pStyle w:val="ConsPlusNormal"/>
        <w:spacing w:before="220"/>
        <w:ind w:firstLine="540"/>
        <w:jc w:val="both"/>
      </w:pPr>
      <w:r>
        <w:t>Экспорт составил 43907,6 тыс. долларов США (уменьшение на 18,1 процента). Экспорт товаров осуществлялся 21 участником ВЭД в Казахстан, Монголию и Беларусь. Основные экспортируемые товары - продовольственные товары, средства наземного транспорта, изделия из черных металлов, др. товары.</w:t>
      </w:r>
    </w:p>
    <w:p w:rsidR="003A7FC9" w:rsidRDefault="003A7FC9">
      <w:pPr>
        <w:pStyle w:val="ConsPlusNormal"/>
        <w:spacing w:before="220"/>
        <w:ind w:firstLine="540"/>
        <w:jc w:val="both"/>
      </w:pPr>
      <w:r>
        <w:t>Импорт составил 10624,3 тыс. долларов США (рост в 2,6 раза). Импорт осуществляли 4 участника ВЭД, ввозили товары, в основном происходящие из Китайской Народной Республики (86,8 процента от стоимостного объема импорт), Киргизии (8,7 процента) и Гонконга (4,8 процента). Основные импортируемые товары - машиностроительная продукция, продукция химической промышленности, изделия из черных металлов, др. товары.</w:t>
      </w:r>
    </w:p>
    <w:p w:rsidR="003A7FC9" w:rsidRDefault="003A7FC9">
      <w:pPr>
        <w:pStyle w:val="ConsPlusNormal"/>
        <w:spacing w:before="220"/>
        <w:ind w:firstLine="540"/>
        <w:jc w:val="both"/>
      </w:pPr>
      <w:r>
        <w:t>Сальдо внешнеторгового баланса уменьшилось на 32,9 процента и составило 33,3 млн. долларов США.</w:t>
      </w:r>
    </w:p>
    <w:p w:rsidR="003A7FC9" w:rsidRDefault="003A7FC9">
      <w:pPr>
        <w:pStyle w:val="ConsPlusNormal"/>
        <w:spacing w:before="220"/>
        <w:ind w:firstLine="540"/>
        <w:jc w:val="both"/>
      </w:pPr>
      <w:r>
        <w:t>По итогам 2016 года внешнеторговый оборот республики составил 57791,7 тыс. долларов США, по сравнению с аналогичным периодом 2015 года увеличение в 2,5 раза.</w:t>
      </w:r>
    </w:p>
    <w:p w:rsidR="003A7FC9" w:rsidRDefault="003A7FC9">
      <w:pPr>
        <w:pStyle w:val="ConsPlusNormal"/>
        <w:spacing w:before="220"/>
        <w:ind w:firstLine="540"/>
        <w:jc w:val="both"/>
      </w:pPr>
      <w:r>
        <w:t>Экспорт - 53737,7 тыс. долларов США, увеличение в 2,7 раза (2015 г. - 19854,1 тыс. долларов США).</w:t>
      </w:r>
    </w:p>
    <w:p w:rsidR="003A7FC9" w:rsidRDefault="003A7FC9">
      <w:pPr>
        <w:pStyle w:val="ConsPlusNormal"/>
        <w:spacing w:before="220"/>
        <w:ind w:firstLine="540"/>
        <w:jc w:val="both"/>
      </w:pPr>
      <w:r>
        <w:t>Импорт - 4054,0 тыс. долларов США, увеличение в 1,4 раза (2015 г. - 2837,9 тыс. долларов США).</w:t>
      </w:r>
    </w:p>
    <w:p w:rsidR="003A7FC9" w:rsidRDefault="003A7FC9">
      <w:pPr>
        <w:pStyle w:val="ConsPlusNormal"/>
        <w:spacing w:before="220"/>
        <w:ind w:firstLine="540"/>
        <w:jc w:val="both"/>
      </w:pPr>
      <w:r>
        <w:t xml:space="preserve">Торговые операции осуществлялись с партнерами из 7 стран - Казахстан (92,1 процента), </w:t>
      </w:r>
      <w:r>
        <w:lastRenderedPageBreak/>
        <w:t>Китай (7,0 процентов), Монголия (0,7 процента), Египет (0,2 процента), Беларусь, Гонконг, Германия (менее 0,1 процента).</w:t>
      </w:r>
    </w:p>
    <w:p w:rsidR="003A7FC9" w:rsidRDefault="003A7FC9">
      <w:pPr>
        <w:pStyle w:val="ConsPlusNormal"/>
        <w:spacing w:before="220"/>
        <w:ind w:firstLine="540"/>
        <w:jc w:val="both"/>
      </w:pPr>
      <w:r>
        <w:t>Внешнеторговый оборот за 2017 год составил 54531,9 тыс. долларов США и по сравнению с аналогичным периодом 2016 года уменьшился на 5,5 процента.</w:t>
      </w:r>
    </w:p>
    <w:p w:rsidR="003A7FC9" w:rsidRDefault="003A7FC9">
      <w:pPr>
        <w:pStyle w:val="ConsPlusNormal"/>
        <w:spacing w:before="220"/>
        <w:ind w:firstLine="540"/>
        <w:jc w:val="both"/>
      </w:pPr>
      <w:r>
        <w:t>Экспорт составил 43907,6 тыс. долларов США (уменьшение на 18,1 процента). Экспорт товаров осуществлялся 21 участником ВЭД в Казахстан, Монголию и Беларусь. Основные экспортируемые товары - продовольственные товары, средства наземного транспорта, изделия из черных металлов, др. товары.</w:t>
      </w:r>
    </w:p>
    <w:p w:rsidR="003A7FC9" w:rsidRDefault="003A7FC9">
      <w:pPr>
        <w:pStyle w:val="ConsPlusNormal"/>
        <w:spacing w:before="220"/>
        <w:ind w:firstLine="540"/>
        <w:jc w:val="both"/>
      </w:pPr>
      <w:r>
        <w:t>Импорт составил 10624,3 тыс. долларов США (рост в 2,6 раза). Импорт осуществляли 4 участника ВЭД, ввозили товары, в основном происходящие из Китайской Народной Республики (86,8 процента от стоимостного объема импорт), Киргизии (8,7 процента) и Гонконга (4,8 процента). Основные импортируемые товары: машиностроительная продукция, продукция химической промышленности, изделия из черных металлов, др. товары.</w:t>
      </w:r>
    </w:p>
    <w:p w:rsidR="003A7FC9" w:rsidRDefault="003A7FC9">
      <w:pPr>
        <w:pStyle w:val="ConsPlusNormal"/>
        <w:jc w:val="both"/>
      </w:pPr>
    </w:p>
    <w:p w:rsidR="003A7FC9" w:rsidRDefault="003A7FC9">
      <w:pPr>
        <w:pStyle w:val="ConsPlusNormal"/>
        <w:jc w:val="center"/>
      </w:pPr>
      <w:r>
        <w:t>Динамика внешнеторгового оборота, по данным Сибирского</w:t>
      </w:r>
    </w:p>
    <w:p w:rsidR="003A7FC9" w:rsidRDefault="003A7FC9">
      <w:pPr>
        <w:pStyle w:val="ConsPlusNormal"/>
        <w:jc w:val="center"/>
      </w:pPr>
      <w:r>
        <w:t>таможенного управления, тыс. долларов США</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По интегральному показателю уровня жизни населения - индексу человеческого развития по итогам 2014 года республика занимала 80 место среди субъектов Российской Федерации (в 2012 году - 79 место). Низкие показатели ИЧР отмечены с учетом отстающего от среднероссийского уровня ожидаемой продолжительности жизни населения, объема ВРП на душу населения.</w:t>
      </w:r>
    </w:p>
    <w:p w:rsidR="003A7FC9" w:rsidRDefault="003A7FC9">
      <w:pPr>
        <w:pStyle w:val="ConsPlusNormal"/>
        <w:spacing w:before="220"/>
        <w:ind w:firstLine="540"/>
        <w:jc w:val="both"/>
      </w:pPr>
      <w:r>
        <w:t xml:space="preserve">Ожидаемая продолжительность жизни в Туве в 2017 году составила 66,3 года, тогда как в 2007 году составляла всего 58,8 лет (в среднем по России - 72,7 года). Положительная тенденция обусловлена в том числе модернизацией сферы здравоохранения, повышением доступности для населения социальных услуг, реализацией </w:t>
      </w:r>
      <w:proofErr w:type="spellStart"/>
      <w:r>
        <w:t>здоровьесберегающих</w:t>
      </w:r>
      <w:proofErr w:type="spellEnd"/>
      <w:r>
        <w:t xml:space="preserve"> мероприятий в Республике Тыва.</w:t>
      </w:r>
    </w:p>
    <w:p w:rsidR="003A7FC9" w:rsidRDefault="003A7FC9">
      <w:pPr>
        <w:pStyle w:val="ConsPlusNormal"/>
        <w:jc w:val="both"/>
      </w:pPr>
    </w:p>
    <w:p w:rsidR="003A7FC9" w:rsidRDefault="003A7FC9">
      <w:pPr>
        <w:pStyle w:val="ConsPlusNormal"/>
        <w:jc w:val="center"/>
      </w:pPr>
      <w:r>
        <w:t>Ожидаемая продолжительность жизни</w:t>
      </w:r>
    </w:p>
    <w:p w:rsidR="003A7FC9" w:rsidRDefault="003A7FC9">
      <w:pPr>
        <w:pStyle w:val="ConsPlusNormal"/>
        <w:jc w:val="center"/>
      </w:pPr>
      <w:r>
        <w:t>населения за 2011 - 2017 гг., лет</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Несмотря на богатый природно-ресурсный потенциал республики, по уровню жизни населения Тува отстает от других субъектов Российской Федерации со значительно менее скромными ресурсами. По уровню доходов на душу населения Республика Тыва занимает 85 место среди субъектов Российской Федерации, а среди регионов СФО - последнее место.</w:t>
      </w:r>
    </w:p>
    <w:p w:rsidR="003A7FC9" w:rsidRDefault="003A7FC9">
      <w:pPr>
        <w:pStyle w:val="ConsPlusNormal"/>
        <w:spacing w:before="220"/>
        <w:ind w:firstLine="540"/>
        <w:jc w:val="both"/>
      </w:pPr>
      <w:r>
        <w:t>За последние пять лет уровень жизни населения характеризуется ростом денежных доходов населения на одного жителя на 1,4 процента до 13,7 тыс. рублей, среднемесячной заработной платы - на 24,6 процента до 31,3 тыс. рублей. Замедление роста денежных доходов населения, заработной платы наблюдалось в 2014 году на фоне кризисных явлений в экономике в целом по стране, высоких инфляционных показателей.</w:t>
      </w:r>
    </w:p>
    <w:p w:rsidR="003A7FC9" w:rsidRDefault="003A7FC9">
      <w:pPr>
        <w:pStyle w:val="ConsPlusNormal"/>
        <w:spacing w:before="220"/>
        <w:ind w:firstLine="540"/>
        <w:jc w:val="both"/>
      </w:pPr>
      <w:r>
        <w:t>Снижение реальных доходов населения повлияло на уровень материального достатка семей в 2017 году, 41,5 процента жителей республики или 132,3 тыс. человек имели доходы ниже прожиточного минимума. Для поддержки малоимущего населения были созданы проекты "</w:t>
      </w:r>
      <w:proofErr w:type="spellStart"/>
      <w:r>
        <w:t>Кыштаг</w:t>
      </w:r>
      <w:proofErr w:type="spellEnd"/>
      <w:r>
        <w:t xml:space="preserve"> - для молодой семьи", "Корова - кормилица", "Социальный картофель", "Социальный уголь".</w:t>
      </w:r>
    </w:p>
    <w:p w:rsidR="003A7FC9" w:rsidRDefault="003A7FC9">
      <w:pPr>
        <w:pStyle w:val="ConsPlusNormal"/>
        <w:spacing w:before="220"/>
        <w:ind w:firstLine="540"/>
        <w:jc w:val="both"/>
      </w:pPr>
      <w:r>
        <w:t xml:space="preserve">Заметное улучшение динамики показателей, характеризующих уровень жизни населения, отмечается с начала 2017 года, наблюдается ежемесячный рост заработной платы и денежных </w:t>
      </w:r>
      <w:r>
        <w:lastRenderedPageBreak/>
        <w:t>доходов как в номинальном, так и в реальном выражении на фоне низких показателей инфляции.</w:t>
      </w:r>
    </w:p>
    <w:p w:rsidR="003A7FC9" w:rsidRDefault="003A7FC9">
      <w:pPr>
        <w:pStyle w:val="ConsPlusNormal"/>
        <w:spacing w:before="220"/>
        <w:ind w:firstLine="540"/>
        <w:jc w:val="both"/>
      </w:pPr>
      <w:r>
        <w:t>По такому важному показателю экономического и социального благополучия населения, как безработица, республика занимает последнее место среди субъектов России. За 2016 год уровень общей безработицы Тувы составил 18,3 процента (по России 5,2 процента) при численности безработного населения 23,1 тыс. человек.</w:t>
      </w:r>
    </w:p>
    <w:p w:rsidR="003A7FC9" w:rsidRDefault="003A7FC9">
      <w:pPr>
        <w:pStyle w:val="ConsPlusNormal"/>
        <w:jc w:val="both"/>
      </w:pPr>
    </w:p>
    <w:p w:rsidR="003A7FC9" w:rsidRDefault="003A7FC9">
      <w:pPr>
        <w:pStyle w:val="ConsPlusNormal"/>
        <w:jc w:val="center"/>
      </w:pPr>
      <w:r>
        <w:t>Уровень общей безработицы среди</w:t>
      </w:r>
    </w:p>
    <w:p w:rsidR="003A7FC9" w:rsidRDefault="003A7FC9">
      <w:pPr>
        <w:pStyle w:val="ConsPlusNormal"/>
        <w:jc w:val="center"/>
      </w:pPr>
      <w:r>
        <w:t>населения за 2011 - 2017 гг., %</w:t>
      </w:r>
    </w:p>
    <w:p w:rsidR="003A7FC9" w:rsidRDefault="003A7FC9">
      <w:pPr>
        <w:pStyle w:val="ConsPlusNormal"/>
        <w:jc w:val="both"/>
      </w:pPr>
    </w:p>
    <w:p w:rsidR="003A7FC9" w:rsidRDefault="003A7FC9">
      <w:pPr>
        <w:pStyle w:val="ConsPlusNormal"/>
        <w:jc w:val="center"/>
      </w:pPr>
      <w:r>
        <w:t>Диаграмма не приводится.</w:t>
      </w:r>
    </w:p>
    <w:p w:rsidR="003A7FC9" w:rsidRDefault="003A7FC9">
      <w:pPr>
        <w:pStyle w:val="ConsPlusNormal"/>
        <w:jc w:val="both"/>
      </w:pPr>
    </w:p>
    <w:p w:rsidR="003A7FC9" w:rsidRDefault="003A7FC9">
      <w:pPr>
        <w:pStyle w:val="ConsPlusNormal"/>
        <w:ind w:firstLine="540"/>
        <w:jc w:val="both"/>
      </w:pPr>
      <w:r>
        <w:t>В демографическом плане республика относится к регионам с благоприятной демографической ситуацией, отмечается естественный прирост населения прежде всего за счет высоких показателей рождаемости. Численность постоянного населения в республике ежегодно увеличивается в среднем на 2 - 3 тыс. человек (на начало 2018 года численность населения составила 321,7 тыс. человек). По показателям рождаемости республика продолжает занимать лидирующие позиции среди субъектов России, первое место по итогам 2017 года. Демографической особенностью республики является также то, что среди регионов Российской Федерации население республики молодое, средний возраст жителей Республики Тыва составляет 29,4 лет, по РФ - 38,9, по СФО - 38,4.</w:t>
      </w:r>
    </w:p>
    <w:p w:rsidR="003A7FC9" w:rsidRDefault="003A7FC9">
      <w:pPr>
        <w:pStyle w:val="ConsPlusNormal"/>
        <w:spacing w:before="220"/>
        <w:ind w:firstLine="540"/>
        <w:jc w:val="both"/>
      </w:pPr>
      <w:r>
        <w:t>В миграционном отношении отмечается отрицательное сальдо миграции. Темпы внешнего миграционного оттока населения за пределы республики ежегодно сокращаются, в среднем за год миграционный отток населения составляет более 1,3 тыс. человек. За последние пять лет миграционный отток сократился в 3,2 раза (от минус 3,411 тыс. человек в 2013 году до минус 1,055 тыс. человек в 2017 году). Миграционный прирост населения связан с дислокацией в республике 55-й горной мотострелковой бригады. Внутриреспубликанская миграция занимает свыше 62 процента в общей миграции населения. Основная доля мигрантов приходится на столицу республику - г. Кызыл и близлежащие к столице населенные пункты.</w:t>
      </w:r>
    </w:p>
    <w:p w:rsidR="003A7FC9" w:rsidRDefault="003A7FC9">
      <w:pPr>
        <w:pStyle w:val="ConsPlusNormal"/>
        <w:spacing w:before="220"/>
        <w:ind w:firstLine="540"/>
        <w:jc w:val="both"/>
      </w:pPr>
      <w:r>
        <w:t>В сфере здравоохранения за 2017 год по республике суммарный коэффициент рождаемости (число детей, рожденных женщиной в течение жизни) составил 3,2 рождения в расчете на 1 женщину, что в 2 раза выше уровня по Российской Федерации и Сибирскому федеральному округу (в 1,9 раза).</w:t>
      </w:r>
    </w:p>
    <w:p w:rsidR="003A7FC9" w:rsidRDefault="003A7FC9">
      <w:pPr>
        <w:pStyle w:val="ConsPlusNormal"/>
        <w:spacing w:before="220"/>
        <w:ind w:firstLine="540"/>
        <w:jc w:val="both"/>
      </w:pPr>
      <w:r>
        <w:t>В республике среди причин заболеваний населения лидируют болезни органов дыхания (260,2 случая на 1000 чел. населения в 2017 году), травмы и отравления (95,5 случая), во время беременности (72,8 случая), инфекционные и паразитарные болезни (46,1 случая), кожные болезни (45,2 случая).</w:t>
      </w:r>
    </w:p>
    <w:p w:rsidR="003A7FC9" w:rsidRDefault="003A7FC9">
      <w:pPr>
        <w:pStyle w:val="ConsPlusNormal"/>
        <w:spacing w:before="220"/>
        <w:ind w:firstLine="540"/>
        <w:jc w:val="both"/>
      </w:pPr>
      <w:r>
        <w:t>Заболеваемость населения Республики Тыва за 2013 - 2017 годы снизилась на 0,7 процента и достигла 643,3 случая на 1000 чел. населения в 2017 году. Положительная динамика за 5 лет отмечена за счет принимаемых мер по снижению заболеваемости населения от болезней крови, кроветворных органов на 43 процента (с 10,7 случая на 1000 чел. населения в 2013 году до 6,1 случая на 1000 чел. населения в 2017 году), болезней во время беременности и послеродового периода - на 31,1 процента (с 105,7 случая до 72,8), новообразований - на 17,6 процента (с 5,1 случая до 4,2), инфекционных и паразитарных болезней - на 15,1 процента (с 54,3 до 46,1), болезней системы кровообращения - на 8,4 процента (с 16,7 до 15,3).</w:t>
      </w:r>
    </w:p>
    <w:p w:rsidR="003A7FC9" w:rsidRDefault="003A7FC9">
      <w:pPr>
        <w:pStyle w:val="ConsPlusNormal"/>
        <w:spacing w:before="220"/>
        <w:ind w:firstLine="540"/>
        <w:jc w:val="both"/>
      </w:pPr>
      <w:r>
        <w:t>За 5 лет общая смертность населения Республики Тыва сократилась на 20,5 процента, с 1092,5 на 100 тыс. чел. населения в 2013 году до 869 в 2017 году (по Российской Федерации - снижение на 4,7 процента, по Сибирскому федеральному округу - на 4,2 процента).</w:t>
      </w:r>
    </w:p>
    <w:p w:rsidR="003A7FC9" w:rsidRDefault="003A7FC9">
      <w:pPr>
        <w:pStyle w:val="ConsPlusNormal"/>
        <w:spacing w:before="220"/>
        <w:ind w:firstLine="540"/>
        <w:jc w:val="both"/>
      </w:pPr>
      <w:r>
        <w:t xml:space="preserve">Смертность населения Республики Тыва в трудоспособном возрасте за 2017 год достигла </w:t>
      </w:r>
      <w:r>
        <w:lastRenderedPageBreak/>
        <w:t>729,1 на 100 тыс. человек населения и за последние 5 лет снизилась на 22,8 процента (по Российской Федерации - снижение на 13,6 процента, по Сибирскому федеральному округу - на 12,7 процента).</w:t>
      </w:r>
    </w:p>
    <w:p w:rsidR="003A7FC9" w:rsidRDefault="003A7FC9">
      <w:pPr>
        <w:pStyle w:val="ConsPlusNormal"/>
        <w:spacing w:before="220"/>
        <w:ind w:firstLine="540"/>
        <w:jc w:val="both"/>
      </w:pPr>
      <w:r>
        <w:t>Среди основных причин смертности в республике преобладают болезни системы кровообращения - 35,7 процента, несчастные случаи, отравления и травмы - 24,8 процента, новообразования - 13,2 процента, болезни органов пищеварения - 8,5 процента, инфекционные болезни - 5,6 процента, в том числе туберкулез (5,3 процента), болезни органов дыхания - 4,7 процента.</w:t>
      </w:r>
    </w:p>
    <w:p w:rsidR="003A7FC9" w:rsidRDefault="003A7FC9">
      <w:pPr>
        <w:pStyle w:val="ConsPlusNormal"/>
        <w:spacing w:before="220"/>
        <w:ind w:firstLine="540"/>
        <w:jc w:val="both"/>
      </w:pPr>
      <w:r>
        <w:t xml:space="preserve">Среди показателей </w:t>
      </w:r>
      <w:hyperlink r:id="rId170">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за период 2013 - 2017 годов отмечается стабильная динамика снижения смертности от болезней системы кровообращения - на 14,5 процента (с 362,9 до 310,2 на 100 тыс. чел. населения), новообразований, в том числе злокачественных (с 118,6 до 117,1) - на 1,2 процента. Младенческая смертность снизилась на 49,1 процента (с 16,9 на 1000 родившихся живыми до 8,6).</w:t>
      </w:r>
    </w:p>
    <w:p w:rsidR="003A7FC9" w:rsidRDefault="003A7FC9">
      <w:pPr>
        <w:pStyle w:val="ConsPlusNormal"/>
        <w:spacing w:before="220"/>
        <w:ind w:firstLine="540"/>
        <w:jc w:val="both"/>
      </w:pPr>
      <w:r>
        <w:t>Кроме того, за 5 лет отмечено снижение смертности от болезней органов дыхания на 42,7 процента (с 72 до 41,2 на 100 тыс. населения), туберкулеза - на 23,4 процента (с 59,5 до 45,6), инфекционных и паразитарных болезней - на 29,1 процента (с 67,8 до 48,1), Смертность населения от болезней органов пищеварения возросла на 11,8 процента (с 65,9 до 73,7).</w:t>
      </w:r>
    </w:p>
    <w:p w:rsidR="003A7FC9" w:rsidRDefault="003A7FC9">
      <w:pPr>
        <w:pStyle w:val="ConsPlusNormal"/>
        <w:spacing w:before="220"/>
        <w:ind w:firstLine="540"/>
        <w:jc w:val="both"/>
      </w:pPr>
      <w:r>
        <w:t>Смертность населения Республики Тыва от внешних причин за 5 лет сократилась на 34,1 процента, с 326,9 до 215,5 на 100 тыс. чел. населения (по Российской Федерации - снижение на 19,5 процента, по Сибирскому федеральному округу - на 23,8 процента). Снижение смертности наблюдается по всем видам: от самоубийств - на 89,7 процента (с 54,3 до 5,6 на 100 тыс. чел. населения), случайных отравлений алкоголем - на 68,9 процента (с 47,3 до 14,7), убийств - на 57,4 процента (с 56,6 до 24,1), транспортных травм всех видов - на 34,6 процента (с 51,1 до 33,4), в том числе от дорожно-транспортных происшествий - на 50,6 процента (с 37,9 до 18,7).</w:t>
      </w:r>
    </w:p>
    <w:p w:rsidR="003A7FC9" w:rsidRDefault="003A7FC9">
      <w:pPr>
        <w:pStyle w:val="ConsPlusNormal"/>
        <w:spacing w:before="220"/>
        <w:ind w:firstLine="540"/>
        <w:jc w:val="both"/>
      </w:pPr>
      <w:r>
        <w:t>В части оказания экстренной медицинской помощи по федеральному проекту "Развитие санитарной авиации" в 2017 году выполнено 218 вылетов на воздушном транспорте. Оказана медицинская помощь 475 пациентам, из них 82 детям, в том числе 40 младенцам до 1 года. Эвакуировано 292 пациента, из них 75 детей, детей до 1 года - 42 ребенка. Общий налет часов составил 645,65 часа. Таким образом, удалось увеличить долю лиц, госпитализированных по экстренным показаниям в течение первых суток, до 73,8 процента при плане 70,3 процента.</w:t>
      </w:r>
    </w:p>
    <w:p w:rsidR="003A7FC9" w:rsidRDefault="003A7FC9">
      <w:pPr>
        <w:pStyle w:val="ConsPlusNormal"/>
        <w:spacing w:before="220"/>
        <w:ind w:firstLine="540"/>
        <w:jc w:val="both"/>
      </w:pPr>
      <w:r>
        <w:t xml:space="preserve">Высокотехнологичную медицинскую помощь за 2017 год получили 869 больных (в том числе 292 ребенка), из них наибольшее количество по профилю сердечно-сосудистой хирургии - 260 чел., травматологии и ортопедии - 130 чел., онкологии - 129 чел., педиатрии - 81 ребенок, нейрохирургии - 79 чел., отоларингологии - 70 чел. Для лечения распространенных сердечно-сосудистых заболеваний Региональным сосудистым центром внедрены новые высокоэффективные методы хирургического лечения ишемической болезни сердца и атеросклероза </w:t>
      </w:r>
      <w:proofErr w:type="spellStart"/>
      <w:r>
        <w:t>брахиоцефальных</w:t>
      </w:r>
      <w:proofErr w:type="spellEnd"/>
      <w:r>
        <w:t xml:space="preserve"> артерий. Проведено 477 </w:t>
      </w:r>
      <w:proofErr w:type="spellStart"/>
      <w:r>
        <w:t>коронаграфий</w:t>
      </w:r>
      <w:proofErr w:type="spellEnd"/>
      <w:r>
        <w:t xml:space="preserve">, 29 различных ангиографий, 169 баллонных </w:t>
      </w:r>
      <w:proofErr w:type="spellStart"/>
      <w:r>
        <w:t>ангиопластик</w:t>
      </w:r>
      <w:proofErr w:type="spellEnd"/>
      <w:r>
        <w:t xml:space="preserve"> со </w:t>
      </w:r>
      <w:proofErr w:type="spellStart"/>
      <w:r>
        <w:t>стентированием</w:t>
      </w:r>
      <w:proofErr w:type="spellEnd"/>
      <w:r>
        <w:t xml:space="preserve"> коронарных артерий и 2 баллонных </w:t>
      </w:r>
      <w:proofErr w:type="spellStart"/>
      <w:r>
        <w:t>ангиопластик</w:t>
      </w:r>
      <w:proofErr w:type="spellEnd"/>
      <w:r>
        <w:t xml:space="preserve"> коронарных артерий без </w:t>
      </w:r>
      <w:proofErr w:type="spellStart"/>
      <w:r>
        <w:t>стентирования</w:t>
      </w:r>
      <w:proofErr w:type="spellEnd"/>
      <w:r>
        <w:t>. Внедрен высокотехнологичный метод при нарушениях ритма сердца - имплантация однокамерного электрокардиостимулятора больному с полной АВ блокадой.</w:t>
      </w:r>
    </w:p>
    <w:p w:rsidR="003A7FC9" w:rsidRDefault="003A7FC9">
      <w:pPr>
        <w:pStyle w:val="ConsPlusNormal"/>
        <w:spacing w:before="220"/>
        <w:ind w:firstLine="540"/>
        <w:jc w:val="both"/>
      </w:pPr>
      <w:r>
        <w:t xml:space="preserve">В части оказания населению паллиативной помощи в Республиканской детской больнице, Республиканском онкологическом диспансере, </w:t>
      </w:r>
      <w:proofErr w:type="spellStart"/>
      <w:r>
        <w:t>Барун-Хемчикском</w:t>
      </w:r>
      <w:proofErr w:type="spellEnd"/>
      <w:r>
        <w:t xml:space="preserve"> и </w:t>
      </w:r>
      <w:proofErr w:type="spellStart"/>
      <w:r>
        <w:t>Улуг-Хемском</w:t>
      </w:r>
      <w:proofErr w:type="spellEnd"/>
      <w:r>
        <w:t xml:space="preserve"> межрайонных медицинских центрах действует 25 коек. В 2017 году пролечено 595 больных (в 2016 году - 434 чел.).</w:t>
      </w:r>
    </w:p>
    <w:p w:rsidR="003A7FC9" w:rsidRDefault="003A7FC9">
      <w:pPr>
        <w:pStyle w:val="ConsPlusNormal"/>
        <w:spacing w:before="220"/>
        <w:ind w:firstLine="540"/>
        <w:jc w:val="both"/>
      </w:pPr>
      <w:r>
        <w:t xml:space="preserve">В Республике Тыва первичную медико-санитарную помощь жителям оказывали 29 больничных организаций, 40 амбулаторно-поликлинических организаций и 92 фельдшерско-акушерских пункта. Среднее число посещений в поликлиники за 2013 - 2017 годы уменьшилось на </w:t>
      </w:r>
      <w:r>
        <w:lastRenderedPageBreak/>
        <w:t>8,7 процента (с 9,2 посещения на 1 жителя до 8,4). В течение 2017 года на больничные койки поступило 95,8 тыс. пациентов, что на 1,5 процента меньше, чем в 2016 году. В 2017 году врачами амбулаторно принято 2,8 миллиона пациентов или 102,4 процента к числу посещений в 2016 году.</w:t>
      </w:r>
    </w:p>
    <w:p w:rsidR="003A7FC9" w:rsidRDefault="003A7FC9">
      <w:pPr>
        <w:pStyle w:val="ConsPlusNormal"/>
        <w:spacing w:before="220"/>
        <w:ind w:firstLine="540"/>
        <w:jc w:val="both"/>
      </w:pPr>
      <w:r>
        <w:t>В больничных организациях в 2017 году развернуто 3657 больничных коек, наибольшая доля в коечном фонде приходилась на койки туберкулезного профиля (24,6 процента общего числа больничных коек), терапевтического профиля (16,1 процента) и хирургического профиля (12,9 процента от общего коечного фонда).</w:t>
      </w:r>
    </w:p>
    <w:p w:rsidR="003A7FC9" w:rsidRDefault="003A7FC9">
      <w:pPr>
        <w:pStyle w:val="ConsPlusNormal"/>
        <w:spacing w:before="220"/>
        <w:ind w:firstLine="540"/>
        <w:jc w:val="both"/>
      </w:pPr>
      <w:r>
        <w:t xml:space="preserve">Для оптимизации материальных и кадровых ресурсов в республике проведена реорганизация отдельных медицинских организаций: в состав Республиканской больницы N 1 вошли Патолого-анатомическое бюро, Республиканская больница N 3. Осуществлено объединение </w:t>
      </w:r>
      <w:proofErr w:type="spellStart"/>
      <w:r>
        <w:t>Кызылского</w:t>
      </w:r>
      <w:proofErr w:type="spellEnd"/>
      <w:r>
        <w:t xml:space="preserve"> родильного дома N 1 с Перинатальным центром, Городской детской поликлиники с Республиканской детской больницей, Территориального центра медицины и катастроф со Станцией скорой медицинской помощи, Республиканского центра медицинской профилактики с Врачебно-физкультурным диспансером, а также централизация бухгалтерий 11 медицинских организаций. В центральных и западных зонах созданы 2 межмуниципальных медицинских центра: </w:t>
      </w:r>
      <w:proofErr w:type="spellStart"/>
      <w:r>
        <w:t>Барун-Хемчикский</w:t>
      </w:r>
      <w:proofErr w:type="spellEnd"/>
      <w:r>
        <w:t xml:space="preserve"> и </w:t>
      </w:r>
      <w:proofErr w:type="spellStart"/>
      <w:r>
        <w:t>Улуг-Хемский</w:t>
      </w:r>
      <w:proofErr w:type="spellEnd"/>
      <w:r>
        <w:t>. Создано реабилитационное отделение на 20 коек на базе ГБУЗ Республики Тыва "Санаторий-профилакторий "Серебрянка" для медицинской реабилитации больных, перенесших инсульт и инфаркт, в более поздние периоды.</w:t>
      </w:r>
    </w:p>
    <w:p w:rsidR="003A7FC9" w:rsidRDefault="003A7FC9">
      <w:pPr>
        <w:pStyle w:val="ConsPlusNormal"/>
        <w:spacing w:before="220"/>
        <w:ind w:firstLine="540"/>
        <w:jc w:val="both"/>
      </w:pPr>
      <w:r>
        <w:t>Приняты меры по укреплению кадрового ресурса медицинских организаций в сельской местности: за 2013 - 2017 годы трудоустроено 109 врачей в сельские населенные пункты, каждому врачу предоставлены компенсационные выплаты в размере 1 млн. рублей.</w:t>
      </w:r>
    </w:p>
    <w:p w:rsidR="003A7FC9" w:rsidRDefault="003A7FC9">
      <w:pPr>
        <w:pStyle w:val="ConsPlusNormal"/>
        <w:spacing w:before="220"/>
        <w:ind w:firstLine="540"/>
        <w:jc w:val="both"/>
      </w:pPr>
      <w:r>
        <w:t>Внедрена региональная медицинская информационно-аналитическая система (РМИАС17), где функционируют следующие модули: "Автоматизированное рабочее место (АРМ) врача"; "Взаиморасчеты"; "Управление"; "Регистратура"; "</w:t>
      </w:r>
      <w:proofErr w:type="spellStart"/>
      <w:r>
        <w:t>Арм</w:t>
      </w:r>
      <w:proofErr w:type="spellEnd"/>
      <w:r>
        <w:t xml:space="preserve"> лаборатории"; "Прием биоматериалов"; "</w:t>
      </w:r>
      <w:proofErr w:type="spellStart"/>
      <w:r>
        <w:t>Арм</w:t>
      </w:r>
      <w:proofErr w:type="spellEnd"/>
      <w:r>
        <w:t xml:space="preserve"> оператора"; "Индивидуальная программа реабилитации и </w:t>
      </w:r>
      <w:proofErr w:type="spellStart"/>
      <w:r>
        <w:t>абилитации</w:t>
      </w:r>
      <w:proofErr w:type="spellEnd"/>
      <w:r>
        <w:t xml:space="preserve"> инвалида (ИПРА)"; "Отчеты"; "</w:t>
      </w:r>
      <w:proofErr w:type="spellStart"/>
      <w:r>
        <w:t>Админка</w:t>
      </w:r>
      <w:proofErr w:type="spellEnd"/>
      <w:r>
        <w:t>".</w:t>
      </w:r>
    </w:p>
    <w:p w:rsidR="003A7FC9" w:rsidRDefault="003A7FC9">
      <w:pPr>
        <w:pStyle w:val="ConsPlusNormal"/>
        <w:spacing w:before="220"/>
        <w:ind w:firstLine="540"/>
        <w:jc w:val="both"/>
      </w:pPr>
      <w:r>
        <w:t xml:space="preserve">В соответствии с концепцией развития государственно-частного партнерства в сфере здравоохранения с 2016 года функционирует </w:t>
      </w:r>
      <w:proofErr w:type="spellStart"/>
      <w:r>
        <w:t>Гемодиализный</w:t>
      </w:r>
      <w:proofErr w:type="spellEnd"/>
      <w:r>
        <w:t xml:space="preserve"> центр.</w:t>
      </w:r>
    </w:p>
    <w:p w:rsidR="003A7FC9" w:rsidRDefault="003A7FC9">
      <w:pPr>
        <w:pStyle w:val="ConsPlusNormal"/>
        <w:spacing w:before="220"/>
        <w:ind w:firstLine="540"/>
        <w:jc w:val="both"/>
      </w:pPr>
      <w:r>
        <w:t>Возрастает доля частных медицинских организаций в системе оказания медицинской помощи населению республики, по итогам 2017 года на оказание медицинской помощи получили лицензию 14 организаций, на оказание фармацевтической деятельности - 4 аптечных организации. Всего на территории республики в 2017 году медицинскую помощь оказывают 81 частная медицинская организация, в том числе 11 расположены в сельской местности, 146 аптечных организаций, 84 расположены в сельской местности.</w:t>
      </w:r>
    </w:p>
    <w:p w:rsidR="003A7FC9" w:rsidRDefault="003A7FC9">
      <w:pPr>
        <w:pStyle w:val="ConsPlusNormal"/>
        <w:jc w:val="both"/>
      </w:pPr>
    </w:p>
    <w:p w:rsidR="003A7FC9" w:rsidRDefault="003A7FC9">
      <w:pPr>
        <w:pStyle w:val="ConsPlusNormal"/>
        <w:jc w:val="both"/>
        <w:sectPr w:rsidR="003A7FC9" w:rsidSect="006D0EC5">
          <w:pgSz w:w="11906" w:h="16838"/>
          <w:pgMar w:top="1134" w:right="850" w:bottom="1134" w:left="1701" w:header="708" w:footer="708" w:gutter="0"/>
          <w:cols w:space="708"/>
          <w:docGrid w:linePitch="360"/>
        </w:sectPr>
      </w:pPr>
    </w:p>
    <w:p w:rsidR="003A7FC9" w:rsidRDefault="003A7FC9">
      <w:pPr>
        <w:pStyle w:val="ConsPlusNormal"/>
        <w:jc w:val="right"/>
        <w:outlineLvl w:val="1"/>
      </w:pPr>
      <w:r>
        <w:lastRenderedPageBreak/>
        <w:t>Приложение N 2</w:t>
      </w:r>
    </w:p>
    <w:p w:rsidR="003A7FC9" w:rsidRDefault="003A7FC9">
      <w:pPr>
        <w:pStyle w:val="ConsPlusNormal"/>
        <w:jc w:val="right"/>
      </w:pPr>
      <w:r>
        <w:t>к Стратегии социально-экономического</w:t>
      </w:r>
    </w:p>
    <w:p w:rsidR="003A7FC9" w:rsidRDefault="003A7FC9">
      <w:pPr>
        <w:pStyle w:val="ConsPlusNormal"/>
        <w:jc w:val="right"/>
      </w:pPr>
      <w:r>
        <w:t>развития Республики Тыва до 2030 года</w:t>
      </w:r>
    </w:p>
    <w:p w:rsidR="003A7FC9" w:rsidRDefault="003A7FC9">
      <w:pPr>
        <w:pStyle w:val="ConsPlusNormal"/>
        <w:jc w:val="both"/>
      </w:pPr>
    </w:p>
    <w:p w:rsidR="003A7FC9" w:rsidRDefault="003A7FC9">
      <w:pPr>
        <w:pStyle w:val="ConsPlusTitle"/>
        <w:jc w:val="center"/>
      </w:pPr>
      <w:bookmarkStart w:id="2" w:name="P2173"/>
      <w:bookmarkEnd w:id="2"/>
      <w:r>
        <w:t>ПОКАЗАТЕЛИ ДОСТИЖЕНИЯ ЦЕЛЕЙ СТРАТЕГИИ</w:t>
      </w:r>
    </w:p>
    <w:p w:rsidR="003A7FC9" w:rsidRDefault="003A7FC9">
      <w:pPr>
        <w:pStyle w:val="ConsPlusTitle"/>
        <w:jc w:val="center"/>
      </w:pPr>
      <w:r>
        <w:t>СОЦИАЛЬНО-ЭКОНОМИЧЕСКОГО РАЗВИТИЯ</w:t>
      </w:r>
    </w:p>
    <w:p w:rsidR="003A7FC9" w:rsidRDefault="003A7FC9">
      <w:pPr>
        <w:pStyle w:val="ConsPlusTitle"/>
        <w:jc w:val="center"/>
      </w:pPr>
      <w:r>
        <w:t>РЕСПУБЛИКИ ТЫВА ДО 2030 ГОДА</w:t>
      </w:r>
    </w:p>
    <w:p w:rsidR="003A7FC9" w:rsidRDefault="003A7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A7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FC9" w:rsidRDefault="003A7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FC9" w:rsidRDefault="003A7FC9">
            <w:pPr>
              <w:pStyle w:val="ConsPlusNormal"/>
              <w:jc w:val="center"/>
            </w:pPr>
            <w:r>
              <w:rPr>
                <w:color w:val="392C69"/>
              </w:rPr>
              <w:t>Список изменяющих документов</w:t>
            </w:r>
          </w:p>
          <w:p w:rsidR="003A7FC9" w:rsidRDefault="003A7FC9">
            <w:pPr>
              <w:pStyle w:val="ConsPlusNormal"/>
              <w:jc w:val="center"/>
            </w:pPr>
            <w:r>
              <w:rPr>
                <w:color w:val="392C69"/>
              </w:rPr>
              <w:t xml:space="preserve">(в ред. </w:t>
            </w:r>
            <w:hyperlink r:id="rId171">
              <w:r>
                <w:rPr>
                  <w:color w:val="0000FF"/>
                </w:rPr>
                <w:t>Постановления</w:t>
              </w:r>
            </w:hyperlink>
            <w:r>
              <w:rPr>
                <w:color w:val="392C69"/>
              </w:rPr>
              <w:t xml:space="preserve"> Правительства РТ от 17.01.2023 N 12)</w:t>
            </w: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r>
    </w:tbl>
    <w:p w:rsidR="003A7FC9" w:rsidRDefault="003A7FC9">
      <w:pPr>
        <w:pStyle w:val="ConsPlusNormal"/>
        <w:jc w:val="both"/>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0"/>
        <w:gridCol w:w="1077"/>
        <w:gridCol w:w="1077"/>
        <w:gridCol w:w="1077"/>
        <w:gridCol w:w="1191"/>
        <w:gridCol w:w="927"/>
        <w:gridCol w:w="1191"/>
        <w:gridCol w:w="1020"/>
      </w:tblGrid>
      <w:tr w:rsidR="003A7FC9" w:rsidTr="003A7FC9">
        <w:tc>
          <w:tcPr>
            <w:tcW w:w="2830" w:type="dxa"/>
            <w:vMerge w:val="restart"/>
            <w:vAlign w:val="center"/>
          </w:tcPr>
          <w:p w:rsidR="003A7FC9" w:rsidRDefault="003A7FC9">
            <w:pPr>
              <w:pStyle w:val="ConsPlusNormal"/>
              <w:jc w:val="center"/>
            </w:pPr>
            <w:r>
              <w:t>Наименование показателя</w:t>
            </w:r>
          </w:p>
        </w:tc>
        <w:tc>
          <w:tcPr>
            <w:tcW w:w="1077" w:type="dxa"/>
            <w:vMerge w:val="restart"/>
            <w:vAlign w:val="center"/>
          </w:tcPr>
          <w:p w:rsidR="003A7FC9" w:rsidRDefault="003A7FC9">
            <w:pPr>
              <w:pStyle w:val="ConsPlusNormal"/>
              <w:jc w:val="center"/>
            </w:pPr>
            <w:r>
              <w:t>2016 г.</w:t>
            </w:r>
          </w:p>
        </w:tc>
        <w:tc>
          <w:tcPr>
            <w:tcW w:w="1077" w:type="dxa"/>
            <w:vMerge w:val="restart"/>
            <w:vAlign w:val="center"/>
          </w:tcPr>
          <w:p w:rsidR="003A7FC9" w:rsidRDefault="003A7FC9">
            <w:pPr>
              <w:pStyle w:val="ConsPlusNormal"/>
              <w:jc w:val="center"/>
            </w:pPr>
            <w:r>
              <w:t>2017 г.</w:t>
            </w:r>
          </w:p>
        </w:tc>
        <w:tc>
          <w:tcPr>
            <w:tcW w:w="1077" w:type="dxa"/>
            <w:vMerge w:val="restart"/>
            <w:vAlign w:val="center"/>
          </w:tcPr>
          <w:p w:rsidR="003A7FC9" w:rsidRDefault="003A7FC9">
            <w:pPr>
              <w:pStyle w:val="ConsPlusNormal"/>
              <w:jc w:val="center"/>
            </w:pPr>
            <w:r>
              <w:t>2020 г.</w:t>
            </w:r>
          </w:p>
        </w:tc>
        <w:tc>
          <w:tcPr>
            <w:tcW w:w="1191" w:type="dxa"/>
            <w:vMerge w:val="restart"/>
            <w:vAlign w:val="center"/>
          </w:tcPr>
          <w:p w:rsidR="003A7FC9" w:rsidRDefault="003A7FC9">
            <w:pPr>
              <w:pStyle w:val="ConsPlusNormal"/>
              <w:jc w:val="center"/>
            </w:pPr>
            <w:r>
              <w:t>2024 г.</w:t>
            </w:r>
          </w:p>
        </w:tc>
        <w:tc>
          <w:tcPr>
            <w:tcW w:w="2118" w:type="dxa"/>
            <w:gridSpan w:val="2"/>
            <w:vAlign w:val="center"/>
          </w:tcPr>
          <w:p w:rsidR="003A7FC9" w:rsidRDefault="003A7FC9">
            <w:pPr>
              <w:pStyle w:val="ConsPlusNormal"/>
              <w:jc w:val="center"/>
            </w:pPr>
            <w:r>
              <w:t>2030 г.</w:t>
            </w:r>
          </w:p>
        </w:tc>
        <w:tc>
          <w:tcPr>
            <w:tcW w:w="1020" w:type="dxa"/>
            <w:vMerge w:val="restart"/>
            <w:vAlign w:val="center"/>
          </w:tcPr>
          <w:p w:rsidR="003A7FC9" w:rsidRDefault="003A7FC9">
            <w:pPr>
              <w:pStyle w:val="ConsPlusNormal"/>
              <w:jc w:val="center"/>
            </w:pPr>
            <w:r>
              <w:t>2030 г. к 2017 г., процент</w:t>
            </w:r>
          </w:p>
        </w:tc>
      </w:tr>
      <w:tr w:rsidR="003A7FC9" w:rsidTr="003A7FC9">
        <w:tc>
          <w:tcPr>
            <w:tcW w:w="2830" w:type="dxa"/>
            <w:vMerge/>
          </w:tcPr>
          <w:p w:rsidR="003A7FC9" w:rsidRDefault="003A7FC9">
            <w:pPr>
              <w:pStyle w:val="ConsPlusNormal"/>
            </w:pPr>
          </w:p>
        </w:tc>
        <w:tc>
          <w:tcPr>
            <w:tcW w:w="1077" w:type="dxa"/>
            <w:vMerge/>
          </w:tcPr>
          <w:p w:rsidR="003A7FC9" w:rsidRDefault="003A7FC9">
            <w:pPr>
              <w:pStyle w:val="ConsPlusNormal"/>
            </w:pPr>
          </w:p>
        </w:tc>
        <w:tc>
          <w:tcPr>
            <w:tcW w:w="1077" w:type="dxa"/>
            <w:vMerge/>
          </w:tcPr>
          <w:p w:rsidR="003A7FC9" w:rsidRDefault="003A7FC9">
            <w:pPr>
              <w:pStyle w:val="ConsPlusNormal"/>
            </w:pPr>
          </w:p>
        </w:tc>
        <w:tc>
          <w:tcPr>
            <w:tcW w:w="1077" w:type="dxa"/>
            <w:vMerge/>
          </w:tcPr>
          <w:p w:rsidR="003A7FC9" w:rsidRDefault="003A7FC9">
            <w:pPr>
              <w:pStyle w:val="ConsPlusNormal"/>
            </w:pPr>
          </w:p>
        </w:tc>
        <w:tc>
          <w:tcPr>
            <w:tcW w:w="1191" w:type="dxa"/>
            <w:vMerge/>
          </w:tcPr>
          <w:p w:rsidR="003A7FC9" w:rsidRDefault="003A7FC9">
            <w:pPr>
              <w:pStyle w:val="ConsPlusNormal"/>
            </w:pPr>
          </w:p>
        </w:tc>
        <w:tc>
          <w:tcPr>
            <w:tcW w:w="927" w:type="dxa"/>
            <w:vAlign w:val="center"/>
          </w:tcPr>
          <w:p w:rsidR="003A7FC9" w:rsidRDefault="003A7FC9">
            <w:pPr>
              <w:pStyle w:val="ConsPlusNormal"/>
              <w:jc w:val="center"/>
            </w:pPr>
            <w:r>
              <w:t>базовый</w:t>
            </w:r>
          </w:p>
        </w:tc>
        <w:tc>
          <w:tcPr>
            <w:tcW w:w="1191" w:type="dxa"/>
            <w:vAlign w:val="center"/>
          </w:tcPr>
          <w:p w:rsidR="003A7FC9" w:rsidRDefault="003A7FC9">
            <w:pPr>
              <w:pStyle w:val="ConsPlusNormal"/>
              <w:jc w:val="center"/>
            </w:pPr>
            <w:r>
              <w:t>целевой</w:t>
            </w:r>
          </w:p>
        </w:tc>
        <w:tc>
          <w:tcPr>
            <w:tcW w:w="1020" w:type="dxa"/>
            <w:vMerge/>
          </w:tcPr>
          <w:p w:rsidR="003A7FC9" w:rsidRDefault="003A7FC9">
            <w:pPr>
              <w:pStyle w:val="ConsPlusNormal"/>
            </w:pPr>
          </w:p>
        </w:tc>
      </w:tr>
      <w:tr w:rsidR="003A7FC9" w:rsidTr="003A7FC9">
        <w:tc>
          <w:tcPr>
            <w:tcW w:w="2830" w:type="dxa"/>
            <w:vAlign w:val="center"/>
          </w:tcPr>
          <w:p w:rsidR="003A7FC9" w:rsidRDefault="003A7FC9">
            <w:pPr>
              <w:pStyle w:val="ConsPlusNormal"/>
              <w:jc w:val="center"/>
            </w:pPr>
            <w:r>
              <w:t>1</w:t>
            </w:r>
          </w:p>
        </w:tc>
        <w:tc>
          <w:tcPr>
            <w:tcW w:w="1077" w:type="dxa"/>
            <w:vAlign w:val="center"/>
          </w:tcPr>
          <w:p w:rsidR="003A7FC9" w:rsidRDefault="003A7FC9">
            <w:pPr>
              <w:pStyle w:val="ConsPlusNormal"/>
              <w:jc w:val="center"/>
            </w:pPr>
            <w:r>
              <w:t>2</w:t>
            </w:r>
          </w:p>
        </w:tc>
        <w:tc>
          <w:tcPr>
            <w:tcW w:w="1077" w:type="dxa"/>
            <w:vAlign w:val="center"/>
          </w:tcPr>
          <w:p w:rsidR="003A7FC9" w:rsidRDefault="003A7FC9">
            <w:pPr>
              <w:pStyle w:val="ConsPlusNormal"/>
              <w:jc w:val="center"/>
            </w:pPr>
            <w:r>
              <w:t>3</w:t>
            </w:r>
          </w:p>
        </w:tc>
        <w:tc>
          <w:tcPr>
            <w:tcW w:w="1077" w:type="dxa"/>
            <w:vAlign w:val="center"/>
          </w:tcPr>
          <w:p w:rsidR="003A7FC9" w:rsidRDefault="003A7FC9">
            <w:pPr>
              <w:pStyle w:val="ConsPlusNormal"/>
              <w:jc w:val="center"/>
            </w:pPr>
            <w:r>
              <w:t>4</w:t>
            </w:r>
          </w:p>
        </w:tc>
        <w:tc>
          <w:tcPr>
            <w:tcW w:w="1191" w:type="dxa"/>
            <w:vAlign w:val="center"/>
          </w:tcPr>
          <w:p w:rsidR="003A7FC9" w:rsidRDefault="003A7FC9">
            <w:pPr>
              <w:pStyle w:val="ConsPlusNormal"/>
              <w:jc w:val="center"/>
            </w:pPr>
            <w:r>
              <w:t>5</w:t>
            </w:r>
          </w:p>
        </w:tc>
        <w:tc>
          <w:tcPr>
            <w:tcW w:w="927" w:type="dxa"/>
            <w:vAlign w:val="center"/>
          </w:tcPr>
          <w:p w:rsidR="003A7FC9" w:rsidRDefault="003A7FC9">
            <w:pPr>
              <w:pStyle w:val="ConsPlusNormal"/>
              <w:jc w:val="center"/>
            </w:pPr>
            <w:r>
              <w:t>6</w:t>
            </w:r>
          </w:p>
        </w:tc>
        <w:tc>
          <w:tcPr>
            <w:tcW w:w="1191" w:type="dxa"/>
            <w:vAlign w:val="center"/>
          </w:tcPr>
          <w:p w:rsidR="003A7FC9" w:rsidRDefault="003A7FC9">
            <w:pPr>
              <w:pStyle w:val="ConsPlusNormal"/>
              <w:jc w:val="center"/>
            </w:pPr>
            <w:r>
              <w:t>7</w:t>
            </w:r>
          </w:p>
        </w:tc>
        <w:tc>
          <w:tcPr>
            <w:tcW w:w="1020" w:type="dxa"/>
            <w:vAlign w:val="center"/>
          </w:tcPr>
          <w:p w:rsidR="003A7FC9" w:rsidRDefault="003A7FC9">
            <w:pPr>
              <w:pStyle w:val="ConsPlusNormal"/>
              <w:jc w:val="center"/>
            </w:pPr>
            <w:r>
              <w:t>8</w:t>
            </w:r>
          </w:p>
        </w:tc>
      </w:tr>
      <w:tr w:rsidR="003A7FC9" w:rsidTr="003A7FC9">
        <w:tc>
          <w:tcPr>
            <w:tcW w:w="10390" w:type="dxa"/>
            <w:gridSpan w:val="8"/>
          </w:tcPr>
          <w:p w:rsidR="003A7FC9" w:rsidRDefault="003A7FC9">
            <w:pPr>
              <w:pStyle w:val="ConsPlusNormal"/>
              <w:jc w:val="center"/>
              <w:outlineLvl w:val="2"/>
            </w:pPr>
            <w:r>
              <w:t>Демография</w:t>
            </w:r>
          </w:p>
        </w:tc>
      </w:tr>
      <w:tr w:rsidR="003A7FC9" w:rsidTr="003A7FC9">
        <w:tc>
          <w:tcPr>
            <w:tcW w:w="2830" w:type="dxa"/>
          </w:tcPr>
          <w:p w:rsidR="003A7FC9" w:rsidRDefault="003A7FC9">
            <w:pPr>
              <w:pStyle w:val="ConsPlusNormal"/>
            </w:pPr>
            <w:r>
              <w:t>1. Численность населения, тыс. чел.</w:t>
            </w:r>
          </w:p>
        </w:tc>
        <w:tc>
          <w:tcPr>
            <w:tcW w:w="1077" w:type="dxa"/>
          </w:tcPr>
          <w:p w:rsidR="003A7FC9" w:rsidRDefault="003A7FC9">
            <w:pPr>
              <w:pStyle w:val="ConsPlusNormal"/>
              <w:jc w:val="center"/>
            </w:pPr>
            <w:r>
              <w:t>315,6</w:t>
            </w:r>
          </w:p>
        </w:tc>
        <w:tc>
          <w:tcPr>
            <w:tcW w:w="1077" w:type="dxa"/>
          </w:tcPr>
          <w:p w:rsidR="003A7FC9" w:rsidRDefault="003A7FC9">
            <w:pPr>
              <w:pStyle w:val="ConsPlusNormal"/>
              <w:jc w:val="center"/>
            </w:pPr>
            <w:r>
              <w:t>318,6</w:t>
            </w:r>
          </w:p>
        </w:tc>
        <w:tc>
          <w:tcPr>
            <w:tcW w:w="1077" w:type="dxa"/>
          </w:tcPr>
          <w:p w:rsidR="003A7FC9" w:rsidRDefault="003A7FC9">
            <w:pPr>
              <w:pStyle w:val="ConsPlusNormal"/>
              <w:jc w:val="center"/>
            </w:pPr>
            <w:r>
              <w:t>330,4</w:t>
            </w:r>
          </w:p>
        </w:tc>
        <w:tc>
          <w:tcPr>
            <w:tcW w:w="1191" w:type="dxa"/>
          </w:tcPr>
          <w:p w:rsidR="003A7FC9" w:rsidRDefault="003A7FC9">
            <w:pPr>
              <w:pStyle w:val="ConsPlusNormal"/>
              <w:jc w:val="center"/>
            </w:pPr>
            <w:r>
              <w:t>342,2</w:t>
            </w:r>
          </w:p>
        </w:tc>
        <w:tc>
          <w:tcPr>
            <w:tcW w:w="927" w:type="dxa"/>
          </w:tcPr>
          <w:p w:rsidR="003A7FC9" w:rsidRDefault="003A7FC9">
            <w:pPr>
              <w:pStyle w:val="ConsPlusNormal"/>
              <w:jc w:val="center"/>
            </w:pPr>
            <w:r>
              <w:t>350,0</w:t>
            </w:r>
          </w:p>
        </w:tc>
        <w:tc>
          <w:tcPr>
            <w:tcW w:w="1191" w:type="dxa"/>
          </w:tcPr>
          <w:p w:rsidR="003A7FC9" w:rsidRDefault="003A7FC9">
            <w:pPr>
              <w:pStyle w:val="ConsPlusNormal"/>
              <w:jc w:val="center"/>
            </w:pPr>
            <w:r>
              <w:t>367,6</w:t>
            </w:r>
          </w:p>
        </w:tc>
        <w:tc>
          <w:tcPr>
            <w:tcW w:w="1020" w:type="dxa"/>
          </w:tcPr>
          <w:p w:rsidR="003A7FC9" w:rsidRDefault="003A7FC9">
            <w:pPr>
              <w:pStyle w:val="ConsPlusNormal"/>
              <w:jc w:val="center"/>
            </w:pPr>
            <w:r>
              <w:t>116,5</w:t>
            </w:r>
          </w:p>
        </w:tc>
      </w:tr>
      <w:tr w:rsidR="003A7FC9" w:rsidTr="003A7FC9">
        <w:tc>
          <w:tcPr>
            <w:tcW w:w="2830" w:type="dxa"/>
          </w:tcPr>
          <w:p w:rsidR="003A7FC9" w:rsidRDefault="003A7FC9">
            <w:pPr>
              <w:pStyle w:val="ConsPlusNormal"/>
            </w:pPr>
            <w:r>
              <w:t>2. Доля сельского населения в общей численности населения, процентов</w:t>
            </w:r>
          </w:p>
        </w:tc>
        <w:tc>
          <w:tcPr>
            <w:tcW w:w="1077" w:type="dxa"/>
          </w:tcPr>
          <w:p w:rsidR="003A7FC9" w:rsidRDefault="003A7FC9">
            <w:pPr>
              <w:pStyle w:val="ConsPlusNormal"/>
              <w:jc w:val="center"/>
            </w:pPr>
            <w:r>
              <w:t>45,97</w:t>
            </w:r>
          </w:p>
        </w:tc>
        <w:tc>
          <w:tcPr>
            <w:tcW w:w="1077" w:type="dxa"/>
          </w:tcPr>
          <w:p w:rsidR="003A7FC9" w:rsidRDefault="003A7FC9">
            <w:pPr>
              <w:pStyle w:val="ConsPlusNormal"/>
              <w:jc w:val="center"/>
            </w:pPr>
            <w:r>
              <w:t>45,96</w:t>
            </w:r>
          </w:p>
        </w:tc>
        <w:tc>
          <w:tcPr>
            <w:tcW w:w="1077" w:type="dxa"/>
          </w:tcPr>
          <w:p w:rsidR="003A7FC9" w:rsidRDefault="003A7FC9">
            <w:pPr>
              <w:pStyle w:val="ConsPlusNormal"/>
              <w:jc w:val="center"/>
            </w:pPr>
            <w:r>
              <w:t>45,67</w:t>
            </w:r>
          </w:p>
        </w:tc>
        <w:tc>
          <w:tcPr>
            <w:tcW w:w="1191" w:type="dxa"/>
          </w:tcPr>
          <w:p w:rsidR="003A7FC9" w:rsidRDefault="003A7FC9">
            <w:pPr>
              <w:pStyle w:val="ConsPlusNormal"/>
              <w:jc w:val="center"/>
            </w:pPr>
            <w:r>
              <w:t>45,8</w:t>
            </w:r>
          </w:p>
        </w:tc>
        <w:tc>
          <w:tcPr>
            <w:tcW w:w="927" w:type="dxa"/>
          </w:tcPr>
          <w:p w:rsidR="003A7FC9" w:rsidRDefault="003A7FC9">
            <w:pPr>
              <w:pStyle w:val="ConsPlusNormal"/>
              <w:jc w:val="center"/>
            </w:pPr>
            <w:r>
              <w:t>47,0</w:t>
            </w:r>
          </w:p>
        </w:tc>
        <w:tc>
          <w:tcPr>
            <w:tcW w:w="1191" w:type="dxa"/>
          </w:tcPr>
          <w:p w:rsidR="003A7FC9" w:rsidRDefault="003A7FC9">
            <w:pPr>
              <w:pStyle w:val="ConsPlusNormal"/>
              <w:jc w:val="center"/>
            </w:pPr>
            <w:r>
              <w:t>47,0</w:t>
            </w:r>
          </w:p>
        </w:tc>
        <w:tc>
          <w:tcPr>
            <w:tcW w:w="1020" w:type="dxa"/>
          </w:tcPr>
          <w:p w:rsidR="003A7FC9" w:rsidRDefault="003A7FC9">
            <w:pPr>
              <w:pStyle w:val="ConsPlusNormal"/>
              <w:jc w:val="center"/>
            </w:pPr>
            <w:r>
              <w:t>102,3</w:t>
            </w:r>
          </w:p>
        </w:tc>
      </w:tr>
      <w:tr w:rsidR="003A7FC9" w:rsidTr="003A7FC9">
        <w:tc>
          <w:tcPr>
            <w:tcW w:w="2830" w:type="dxa"/>
          </w:tcPr>
          <w:p w:rsidR="003A7FC9" w:rsidRDefault="003A7FC9">
            <w:pPr>
              <w:pStyle w:val="ConsPlusNormal"/>
            </w:pPr>
            <w:r>
              <w:t>3. Ожидаемая продолжительность жизни, лет</w:t>
            </w:r>
          </w:p>
        </w:tc>
        <w:tc>
          <w:tcPr>
            <w:tcW w:w="1077" w:type="dxa"/>
          </w:tcPr>
          <w:p w:rsidR="003A7FC9" w:rsidRDefault="003A7FC9">
            <w:pPr>
              <w:pStyle w:val="ConsPlusNormal"/>
              <w:jc w:val="center"/>
            </w:pPr>
            <w:r>
              <w:t>64,2</w:t>
            </w:r>
          </w:p>
        </w:tc>
        <w:tc>
          <w:tcPr>
            <w:tcW w:w="1077" w:type="dxa"/>
          </w:tcPr>
          <w:p w:rsidR="003A7FC9" w:rsidRDefault="003A7FC9">
            <w:pPr>
              <w:pStyle w:val="ConsPlusNormal"/>
              <w:jc w:val="center"/>
            </w:pPr>
            <w:r>
              <w:t>66,3</w:t>
            </w:r>
          </w:p>
        </w:tc>
        <w:tc>
          <w:tcPr>
            <w:tcW w:w="1077" w:type="dxa"/>
          </w:tcPr>
          <w:p w:rsidR="003A7FC9" w:rsidRDefault="003A7FC9">
            <w:pPr>
              <w:pStyle w:val="ConsPlusNormal"/>
              <w:jc w:val="center"/>
            </w:pPr>
            <w:r>
              <w:t>66,3</w:t>
            </w:r>
          </w:p>
        </w:tc>
        <w:tc>
          <w:tcPr>
            <w:tcW w:w="1191" w:type="dxa"/>
          </w:tcPr>
          <w:p w:rsidR="003A7FC9" w:rsidRDefault="003A7FC9">
            <w:pPr>
              <w:pStyle w:val="ConsPlusNormal"/>
              <w:jc w:val="center"/>
            </w:pPr>
            <w:r>
              <w:t>68,67</w:t>
            </w:r>
          </w:p>
        </w:tc>
        <w:tc>
          <w:tcPr>
            <w:tcW w:w="927" w:type="dxa"/>
          </w:tcPr>
          <w:p w:rsidR="003A7FC9" w:rsidRDefault="003A7FC9">
            <w:pPr>
              <w:pStyle w:val="ConsPlusNormal"/>
              <w:jc w:val="center"/>
            </w:pPr>
            <w:r>
              <w:t>76,9</w:t>
            </w:r>
          </w:p>
        </w:tc>
        <w:tc>
          <w:tcPr>
            <w:tcW w:w="1191" w:type="dxa"/>
          </w:tcPr>
          <w:p w:rsidR="003A7FC9" w:rsidRDefault="003A7FC9">
            <w:pPr>
              <w:pStyle w:val="ConsPlusNormal"/>
              <w:jc w:val="center"/>
            </w:pPr>
            <w:r>
              <w:t>73,41</w:t>
            </w:r>
          </w:p>
        </w:tc>
        <w:tc>
          <w:tcPr>
            <w:tcW w:w="1020" w:type="dxa"/>
          </w:tcPr>
          <w:p w:rsidR="003A7FC9" w:rsidRDefault="003A7FC9">
            <w:pPr>
              <w:pStyle w:val="ConsPlusNormal"/>
              <w:jc w:val="center"/>
            </w:pPr>
            <w:r>
              <w:t>+7,1 г.</w:t>
            </w:r>
          </w:p>
        </w:tc>
      </w:tr>
      <w:tr w:rsidR="003A7FC9" w:rsidTr="003A7FC9">
        <w:tc>
          <w:tcPr>
            <w:tcW w:w="2830" w:type="dxa"/>
          </w:tcPr>
          <w:p w:rsidR="003A7FC9" w:rsidRDefault="003A7FC9">
            <w:pPr>
              <w:pStyle w:val="ConsPlusNormal"/>
            </w:pPr>
            <w:r>
              <w:t>4. Суммарный коэффициент рождаемости</w:t>
            </w:r>
          </w:p>
        </w:tc>
        <w:tc>
          <w:tcPr>
            <w:tcW w:w="1077" w:type="dxa"/>
          </w:tcPr>
          <w:p w:rsidR="003A7FC9" w:rsidRDefault="003A7FC9">
            <w:pPr>
              <w:pStyle w:val="ConsPlusNormal"/>
              <w:jc w:val="center"/>
            </w:pPr>
            <w:r>
              <w:t>3,3</w:t>
            </w:r>
          </w:p>
        </w:tc>
        <w:tc>
          <w:tcPr>
            <w:tcW w:w="1077" w:type="dxa"/>
          </w:tcPr>
          <w:p w:rsidR="003A7FC9" w:rsidRDefault="003A7FC9">
            <w:pPr>
              <w:pStyle w:val="ConsPlusNormal"/>
              <w:jc w:val="center"/>
            </w:pPr>
            <w:r>
              <w:t>3,2</w:t>
            </w:r>
          </w:p>
        </w:tc>
        <w:tc>
          <w:tcPr>
            <w:tcW w:w="1077" w:type="dxa"/>
          </w:tcPr>
          <w:p w:rsidR="003A7FC9" w:rsidRDefault="003A7FC9">
            <w:pPr>
              <w:pStyle w:val="ConsPlusNormal"/>
              <w:jc w:val="center"/>
            </w:pPr>
            <w:r>
              <w:t>2,97</w:t>
            </w:r>
          </w:p>
        </w:tc>
        <w:tc>
          <w:tcPr>
            <w:tcW w:w="1191" w:type="dxa"/>
          </w:tcPr>
          <w:p w:rsidR="003A7FC9" w:rsidRDefault="003A7FC9">
            <w:pPr>
              <w:pStyle w:val="ConsPlusNormal"/>
              <w:jc w:val="center"/>
            </w:pPr>
            <w:r>
              <w:t>3,2</w:t>
            </w:r>
          </w:p>
        </w:tc>
        <w:tc>
          <w:tcPr>
            <w:tcW w:w="927" w:type="dxa"/>
          </w:tcPr>
          <w:p w:rsidR="003A7FC9" w:rsidRDefault="003A7FC9">
            <w:pPr>
              <w:pStyle w:val="ConsPlusNormal"/>
              <w:jc w:val="center"/>
            </w:pPr>
            <w:r>
              <w:t>3,4</w:t>
            </w:r>
          </w:p>
        </w:tc>
        <w:tc>
          <w:tcPr>
            <w:tcW w:w="1191" w:type="dxa"/>
          </w:tcPr>
          <w:p w:rsidR="003A7FC9" w:rsidRDefault="003A7FC9">
            <w:pPr>
              <w:pStyle w:val="ConsPlusNormal"/>
              <w:jc w:val="center"/>
            </w:pPr>
            <w:r>
              <w:t>3,4</w:t>
            </w:r>
          </w:p>
        </w:tc>
        <w:tc>
          <w:tcPr>
            <w:tcW w:w="1020" w:type="dxa"/>
          </w:tcPr>
          <w:p w:rsidR="003A7FC9" w:rsidRDefault="003A7FC9">
            <w:pPr>
              <w:pStyle w:val="ConsPlusNormal"/>
              <w:jc w:val="center"/>
            </w:pPr>
            <w:r>
              <w:t>106,3</w:t>
            </w:r>
          </w:p>
        </w:tc>
      </w:tr>
      <w:tr w:rsidR="003A7FC9" w:rsidTr="003A7FC9">
        <w:tc>
          <w:tcPr>
            <w:tcW w:w="2830" w:type="dxa"/>
          </w:tcPr>
          <w:p w:rsidR="003A7FC9" w:rsidRDefault="003A7FC9">
            <w:pPr>
              <w:pStyle w:val="ConsPlusNormal"/>
            </w:pPr>
            <w:r>
              <w:t>5. Смертность населения в трудоспособном возрасте, случаев на 100 тыс. чел. населения</w:t>
            </w:r>
          </w:p>
        </w:tc>
        <w:tc>
          <w:tcPr>
            <w:tcW w:w="1077" w:type="dxa"/>
          </w:tcPr>
          <w:p w:rsidR="003A7FC9" w:rsidRDefault="003A7FC9">
            <w:pPr>
              <w:pStyle w:val="ConsPlusNormal"/>
              <w:jc w:val="center"/>
            </w:pPr>
            <w:r>
              <w:t>830,8</w:t>
            </w:r>
          </w:p>
        </w:tc>
        <w:tc>
          <w:tcPr>
            <w:tcW w:w="1077" w:type="dxa"/>
          </w:tcPr>
          <w:p w:rsidR="003A7FC9" w:rsidRDefault="003A7FC9">
            <w:pPr>
              <w:pStyle w:val="ConsPlusNormal"/>
              <w:jc w:val="center"/>
            </w:pPr>
            <w:r>
              <w:t>729,1</w:t>
            </w:r>
          </w:p>
        </w:tc>
        <w:tc>
          <w:tcPr>
            <w:tcW w:w="1077" w:type="dxa"/>
          </w:tcPr>
          <w:p w:rsidR="003A7FC9" w:rsidRDefault="003A7FC9">
            <w:pPr>
              <w:pStyle w:val="ConsPlusNormal"/>
              <w:jc w:val="center"/>
            </w:pPr>
            <w:r>
              <w:t>698,1</w:t>
            </w:r>
          </w:p>
        </w:tc>
        <w:tc>
          <w:tcPr>
            <w:tcW w:w="1191" w:type="dxa"/>
          </w:tcPr>
          <w:p w:rsidR="003A7FC9" w:rsidRDefault="003A7FC9">
            <w:pPr>
              <w:pStyle w:val="ConsPlusNormal"/>
              <w:jc w:val="center"/>
            </w:pPr>
            <w:r>
              <w:t>554,8</w:t>
            </w:r>
          </w:p>
        </w:tc>
        <w:tc>
          <w:tcPr>
            <w:tcW w:w="927" w:type="dxa"/>
          </w:tcPr>
          <w:p w:rsidR="003A7FC9" w:rsidRDefault="003A7FC9">
            <w:pPr>
              <w:pStyle w:val="ConsPlusNormal"/>
              <w:jc w:val="center"/>
            </w:pPr>
            <w:r>
              <w:t>465,0</w:t>
            </w:r>
          </w:p>
        </w:tc>
        <w:tc>
          <w:tcPr>
            <w:tcW w:w="1191" w:type="dxa"/>
          </w:tcPr>
          <w:p w:rsidR="003A7FC9" w:rsidRDefault="003A7FC9">
            <w:pPr>
              <w:pStyle w:val="ConsPlusNormal"/>
              <w:jc w:val="center"/>
            </w:pPr>
            <w:r>
              <w:t>445,0</w:t>
            </w:r>
          </w:p>
        </w:tc>
        <w:tc>
          <w:tcPr>
            <w:tcW w:w="1020" w:type="dxa"/>
          </w:tcPr>
          <w:p w:rsidR="003A7FC9" w:rsidRDefault="003A7FC9">
            <w:pPr>
              <w:pStyle w:val="ConsPlusNormal"/>
              <w:jc w:val="center"/>
            </w:pPr>
            <w:r>
              <w:t>61,0</w:t>
            </w:r>
          </w:p>
        </w:tc>
      </w:tr>
      <w:tr w:rsidR="003A7FC9" w:rsidTr="003A7FC9">
        <w:tc>
          <w:tcPr>
            <w:tcW w:w="2830" w:type="dxa"/>
          </w:tcPr>
          <w:p w:rsidR="003A7FC9" w:rsidRDefault="003A7FC9">
            <w:pPr>
              <w:pStyle w:val="ConsPlusNormal"/>
            </w:pPr>
            <w:r>
              <w:t>6. Смертность от болезней системы кровообращения, случаев на 100 тыс. чел. населения</w:t>
            </w:r>
          </w:p>
        </w:tc>
        <w:tc>
          <w:tcPr>
            <w:tcW w:w="1077" w:type="dxa"/>
          </w:tcPr>
          <w:p w:rsidR="003A7FC9" w:rsidRDefault="003A7FC9">
            <w:pPr>
              <w:pStyle w:val="ConsPlusNormal"/>
              <w:jc w:val="center"/>
            </w:pPr>
            <w:r>
              <w:t>343,8</w:t>
            </w:r>
          </w:p>
        </w:tc>
        <w:tc>
          <w:tcPr>
            <w:tcW w:w="1077" w:type="dxa"/>
          </w:tcPr>
          <w:p w:rsidR="003A7FC9" w:rsidRDefault="003A7FC9">
            <w:pPr>
              <w:pStyle w:val="ConsPlusNormal"/>
              <w:jc w:val="center"/>
            </w:pPr>
            <w:r>
              <w:t>310,2</w:t>
            </w:r>
          </w:p>
        </w:tc>
        <w:tc>
          <w:tcPr>
            <w:tcW w:w="1077" w:type="dxa"/>
          </w:tcPr>
          <w:p w:rsidR="003A7FC9" w:rsidRDefault="003A7FC9">
            <w:pPr>
              <w:pStyle w:val="ConsPlusNormal"/>
              <w:jc w:val="center"/>
            </w:pPr>
            <w:r>
              <w:t>332,6</w:t>
            </w:r>
          </w:p>
        </w:tc>
        <w:tc>
          <w:tcPr>
            <w:tcW w:w="1191" w:type="dxa"/>
          </w:tcPr>
          <w:p w:rsidR="003A7FC9" w:rsidRDefault="003A7FC9">
            <w:pPr>
              <w:pStyle w:val="ConsPlusNormal"/>
              <w:jc w:val="center"/>
            </w:pPr>
            <w:r>
              <w:t>297,1</w:t>
            </w:r>
          </w:p>
        </w:tc>
        <w:tc>
          <w:tcPr>
            <w:tcW w:w="927" w:type="dxa"/>
          </w:tcPr>
          <w:p w:rsidR="003A7FC9" w:rsidRDefault="003A7FC9">
            <w:pPr>
              <w:pStyle w:val="ConsPlusNormal"/>
              <w:jc w:val="center"/>
            </w:pPr>
            <w:r>
              <w:t>226,0</w:t>
            </w:r>
          </w:p>
        </w:tc>
        <w:tc>
          <w:tcPr>
            <w:tcW w:w="1191" w:type="dxa"/>
          </w:tcPr>
          <w:p w:rsidR="003A7FC9" w:rsidRDefault="003A7FC9">
            <w:pPr>
              <w:pStyle w:val="ConsPlusNormal"/>
              <w:jc w:val="center"/>
            </w:pPr>
            <w:r>
              <w:t>222,0</w:t>
            </w:r>
          </w:p>
        </w:tc>
        <w:tc>
          <w:tcPr>
            <w:tcW w:w="1020" w:type="dxa"/>
          </w:tcPr>
          <w:p w:rsidR="003A7FC9" w:rsidRDefault="003A7FC9">
            <w:pPr>
              <w:pStyle w:val="ConsPlusNormal"/>
              <w:jc w:val="center"/>
            </w:pPr>
            <w:r>
              <w:t>71,5</w:t>
            </w:r>
          </w:p>
        </w:tc>
      </w:tr>
      <w:tr w:rsidR="003A7FC9" w:rsidTr="003A7FC9">
        <w:tc>
          <w:tcPr>
            <w:tcW w:w="2830" w:type="dxa"/>
          </w:tcPr>
          <w:p w:rsidR="003A7FC9" w:rsidRDefault="003A7FC9">
            <w:pPr>
              <w:pStyle w:val="ConsPlusNormal"/>
            </w:pPr>
            <w:r>
              <w:t>7. Смертность от новообразований, в том числе злокачественных, случаев на 100 тыс. чел. населения</w:t>
            </w:r>
          </w:p>
        </w:tc>
        <w:tc>
          <w:tcPr>
            <w:tcW w:w="1077" w:type="dxa"/>
          </w:tcPr>
          <w:p w:rsidR="003A7FC9" w:rsidRDefault="003A7FC9">
            <w:pPr>
              <w:pStyle w:val="ConsPlusNormal"/>
              <w:jc w:val="center"/>
            </w:pPr>
            <w:r>
              <w:t>118,9</w:t>
            </w:r>
          </w:p>
        </w:tc>
        <w:tc>
          <w:tcPr>
            <w:tcW w:w="1077" w:type="dxa"/>
          </w:tcPr>
          <w:p w:rsidR="003A7FC9" w:rsidRDefault="003A7FC9">
            <w:pPr>
              <w:pStyle w:val="ConsPlusNormal"/>
              <w:jc w:val="center"/>
            </w:pPr>
            <w:r>
              <w:t>117,1</w:t>
            </w:r>
          </w:p>
        </w:tc>
        <w:tc>
          <w:tcPr>
            <w:tcW w:w="1077" w:type="dxa"/>
          </w:tcPr>
          <w:p w:rsidR="003A7FC9" w:rsidRDefault="003A7FC9">
            <w:pPr>
              <w:pStyle w:val="ConsPlusNormal"/>
              <w:jc w:val="center"/>
            </w:pPr>
            <w:r>
              <w:t>113,7</w:t>
            </w:r>
          </w:p>
        </w:tc>
        <w:tc>
          <w:tcPr>
            <w:tcW w:w="1191" w:type="dxa"/>
          </w:tcPr>
          <w:p w:rsidR="003A7FC9" w:rsidRDefault="003A7FC9">
            <w:pPr>
              <w:pStyle w:val="ConsPlusNormal"/>
              <w:jc w:val="center"/>
            </w:pPr>
            <w:r>
              <w:t>100,7</w:t>
            </w:r>
          </w:p>
        </w:tc>
        <w:tc>
          <w:tcPr>
            <w:tcW w:w="927" w:type="dxa"/>
          </w:tcPr>
          <w:p w:rsidR="003A7FC9" w:rsidRDefault="003A7FC9">
            <w:pPr>
              <w:pStyle w:val="ConsPlusNormal"/>
              <w:jc w:val="center"/>
            </w:pPr>
            <w:r>
              <w:t>84,0</w:t>
            </w:r>
          </w:p>
        </w:tc>
        <w:tc>
          <w:tcPr>
            <w:tcW w:w="1191" w:type="dxa"/>
          </w:tcPr>
          <w:p w:rsidR="003A7FC9" w:rsidRDefault="003A7FC9">
            <w:pPr>
              <w:pStyle w:val="ConsPlusNormal"/>
              <w:jc w:val="center"/>
            </w:pPr>
            <w:r>
              <w:t>82,0</w:t>
            </w:r>
          </w:p>
        </w:tc>
        <w:tc>
          <w:tcPr>
            <w:tcW w:w="1020" w:type="dxa"/>
          </w:tcPr>
          <w:p w:rsidR="003A7FC9" w:rsidRDefault="003A7FC9">
            <w:pPr>
              <w:pStyle w:val="ConsPlusNormal"/>
              <w:jc w:val="center"/>
            </w:pPr>
            <w:r>
              <w:t>70,0</w:t>
            </w:r>
          </w:p>
        </w:tc>
      </w:tr>
      <w:tr w:rsidR="003A7FC9" w:rsidTr="003A7FC9">
        <w:tc>
          <w:tcPr>
            <w:tcW w:w="2830" w:type="dxa"/>
          </w:tcPr>
          <w:p w:rsidR="003A7FC9" w:rsidRDefault="003A7FC9">
            <w:pPr>
              <w:pStyle w:val="ConsPlusNormal"/>
            </w:pPr>
            <w:r>
              <w:t>8. Младенческая смертность, случаев на 1000 родившихся живыми</w:t>
            </w:r>
          </w:p>
        </w:tc>
        <w:tc>
          <w:tcPr>
            <w:tcW w:w="1077" w:type="dxa"/>
          </w:tcPr>
          <w:p w:rsidR="003A7FC9" w:rsidRDefault="003A7FC9">
            <w:pPr>
              <w:pStyle w:val="ConsPlusNormal"/>
              <w:jc w:val="center"/>
            </w:pPr>
            <w:r>
              <w:t>11,2</w:t>
            </w:r>
          </w:p>
        </w:tc>
        <w:tc>
          <w:tcPr>
            <w:tcW w:w="1077" w:type="dxa"/>
          </w:tcPr>
          <w:p w:rsidR="003A7FC9" w:rsidRDefault="003A7FC9">
            <w:pPr>
              <w:pStyle w:val="ConsPlusNormal"/>
              <w:jc w:val="center"/>
            </w:pPr>
            <w:r>
              <w:t>8,6</w:t>
            </w:r>
          </w:p>
        </w:tc>
        <w:tc>
          <w:tcPr>
            <w:tcW w:w="1077" w:type="dxa"/>
          </w:tcPr>
          <w:p w:rsidR="003A7FC9" w:rsidRDefault="003A7FC9">
            <w:pPr>
              <w:pStyle w:val="ConsPlusNormal"/>
              <w:jc w:val="center"/>
            </w:pPr>
            <w:r>
              <w:t>5,5</w:t>
            </w:r>
          </w:p>
        </w:tc>
        <w:tc>
          <w:tcPr>
            <w:tcW w:w="1191" w:type="dxa"/>
          </w:tcPr>
          <w:p w:rsidR="003A7FC9" w:rsidRDefault="003A7FC9">
            <w:pPr>
              <w:pStyle w:val="ConsPlusNormal"/>
              <w:jc w:val="center"/>
            </w:pPr>
            <w:r>
              <w:t>5,3</w:t>
            </w:r>
          </w:p>
        </w:tc>
        <w:tc>
          <w:tcPr>
            <w:tcW w:w="927" w:type="dxa"/>
          </w:tcPr>
          <w:p w:rsidR="003A7FC9" w:rsidRDefault="003A7FC9">
            <w:pPr>
              <w:pStyle w:val="ConsPlusNormal"/>
              <w:jc w:val="center"/>
            </w:pPr>
            <w:r>
              <w:t>5,7</w:t>
            </w:r>
          </w:p>
        </w:tc>
        <w:tc>
          <w:tcPr>
            <w:tcW w:w="1191" w:type="dxa"/>
          </w:tcPr>
          <w:p w:rsidR="003A7FC9" w:rsidRDefault="003A7FC9">
            <w:pPr>
              <w:pStyle w:val="ConsPlusNormal"/>
              <w:jc w:val="center"/>
            </w:pPr>
            <w:r>
              <w:t>5,6</w:t>
            </w:r>
          </w:p>
        </w:tc>
        <w:tc>
          <w:tcPr>
            <w:tcW w:w="1020" w:type="dxa"/>
          </w:tcPr>
          <w:p w:rsidR="003A7FC9" w:rsidRDefault="003A7FC9">
            <w:pPr>
              <w:pStyle w:val="ConsPlusNormal"/>
              <w:jc w:val="center"/>
            </w:pPr>
            <w:r>
              <w:t>65,1</w:t>
            </w:r>
          </w:p>
        </w:tc>
      </w:tr>
      <w:tr w:rsidR="003A7FC9" w:rsidTr="003A7FC9">
        <w:tc>
          <w:tcPr>
            <w:tcW w:w="2830" w:type="dxa"/>
          </w:tcPr>
          <w:p w:rsidR="003A7FC9" w:rsidRDefault="003A7FC9">
            <w:pPr>
              <w:pStyle w:val="ConsPlusNormal"/>
            </w:pPr>
            <w:r>
              <w:t xml:space="preserve">9. Коэффициент </w:t>
            </w:r>
            <w:r>
              <w:lastRenderedPageBreak/>
              <w:t>миграционного прироста (убыли), на 10000 человек населения</w:t>
            </w:r>
          </w:p>
        </w:tc>
        <w:tc>
          <w:tcPr>
            <w:tcW w:w="1077" w:type="dxa"/>
          </w:tcPr>
          <w:p w:rsidR="003A7FC9" w:rsidRDefault="003A7FC9">
            <w:pPr>
              <w:pStyle w:val="ConsPlusNormal"/>
              <w:jc w:val="center"/>
            </w:pPr>
            <w:r>
              <w:lastRenderedPageBreak/>
              <w:t>-42,35</w:t>
            </w:r>
          </w:p>
        </w:tc>
        <w:tc>
          <w:tcPr>
            <w:tcW w:w="1077" w:type="dxa"/>
          </w:tcPr>
          <w:p w:rsidR="003A7FC9" w:rsidRDefault="003A7FC9">
            <w:pPr>
              <w:pStyle w:val="ConsPlusNormal"/>
              <w:jc w:val="center"/>
            </w:pPr>
            <w:r>
              <w:t>-32,95</w:t>
            </w:r>
          </w:p>
        </w:tc>
        <w:tc>
          <w:tcPr>
            <w:tcW w:w="1077" w:type="dxa"/>
          </w:tcPr>
          <w:p w:rsidR="003A7FC9" w:rsidRDefault="003A7FC9">
            <w:pPr>
              <w:pStyle w:val="ConsPlusNormal"/>
              <w:jc w:val="center"/>
            </w:pPr>
            <w:r>
              <w:t>-17,8</w:t>
            </w:r>
          </w:p>
        </w:tc>
        <w:tc>
          <w:tcPr>
            <w:tcW w:w="1191" w:type="dxa"/>
          </w:tcPr>
          <w:p w:rsidR="003A7FC9" w:rsidRDefault="003A7FC9">
            <w:pPr>
              <w:pStyle w:val="ConsPlusNormal"/>
              <w:jc w:val="center"/>
            </w:pPr>
            <w:r>
              <w:t>-25</w:t>
            </w:r>
          </w:p>
        </w:tc>
        <w:tc>
          <w:tcPr>
            <w:tcW w:w="927" w:type="dxa"/>
          </w:tcPr>
          <w:p w:rsidR="003A7FC9" w:rsidRDefault="003A7FC9">
            <w:pPr>
              <w:pStyle w:val="ConsPlusNormal"/>
              <w:jc w:val="center"/>
            </w:pPr>
            <w:r>
              <w:t>-17</w:t>
            </w:r>
          </w:p>
        </w:tc>
        <w:tc>
          <w:tcPr>
            <w:tcW w:w="1191" w:type="dxa"/>
          </w:tcPr>
          <w:p w:rsidR="003A7FC9" w:rsidRDefault="003A7FC9">
            <w:pPr>
              <w:pStyle w:val="ConsPlusNormal"/>
              <w:jc w:val="center"/>
            </w:pPr>
            <w:r>
              <w:t>-15</w:t>
            </w:r>
          </w:p>
        </w:tc>
        <w:tc>
          <w:tcPr>
            <w:tcW w:w="1020" w:type="dxa"/>
          </w:tcPr>
          <w:p w:rsidR="003A7FC9" w:rsidRDefault="003A7FC9">
            <w:pPr>
              <w:pStyle w:val="ConsPlusNormal"/>
              <w:jc w:val="center"/>
            </w:pPr>
            <w:r>
              <w:t>45,5</w:t>
            </w:r>
          </w:p>
        </w:tc>
      </w:tr>
      <w:tr w:rsidR="003A7FC9" w:rsidTr="003A7FC9">
        <w:tc>
          <w:tcPr>
            <w:tcW w:w="2830" w:type="dxa"/>
          </w:tcPr>
          <w:p w:rsidR="003A7FC9" w:rsidRDefault="003A7FC9">
            <w:pPr>
              <w:pStyle w:val="ConsPlusNormal"/>
            </w:pPr>
            <w:r>
              <w:lastRenderedPageBreak/>
              <w:t>10. Коэффициент демографической нагрузки, на 1000 трудоспособного населения приходится детей в возрасте от 0 - 15 лет и лиц старше трудоспособного возраста</w:t>
            </w:r>
          </w:p>
        </w:tc>
        <w:tc>
          <w:tcPr>
            <w:tcW w:w="1077" w:type="dxa"/>
          </w:tcPr>
          <w:p w:rsidR="003A7FC9" w:rsidRDefault="003A7FC9">
            <w:pPr>
              <w:pStyle w:val="ConsPlusNormal"/>
              <w:jc w:val="center"/>
            </w:pPr>
            <w:r>
              <w:t>833,8</w:t>
            </w:r>
          </w:p>
        </w:tc>
        <w:tc>
          <w:tcPr>
            <w:tcW w:w="1077" w:type="dxa"/>
          </w:tcPr>
          <w:p w:rsidR="003A7FC9" w:rsidRDefault="003A7FC9">
            <w:pPr>
              <w:pStyle w:val="ConsPlusNormal"/>
              <w:jc w:val="center"/>
            </w:pPr>
            <w:r>
              <w:t>853,25</w:t>
            </w:r>
          </w:p>
        </w:tc>
        <w:tc>
          <w:tcPr>
            <w:tcW w:w="1077" w:type="dxa"/>
          </w:tcPr>
          <w:p w:rsidR="003A7FC9" w:rsidRDefault="003A7FC9">
            <w:pPr>
              <w:pStyle w:val="ConsPlusNormal"/>
              <w:jc w:val="center"/>
            </w:pPr>
            <w:r>
              <w:t>827,55</w:t>
            </w:r>
          </w:p>
        </w:tc>
        <w:tc>
          <w:tcPr>
            <w:tcW w:w="1191" w:type="dxa"/>
          </w:tcPr>
          <w:p w:rsidR="003A7FC9" w:rsidRDefault="003A7FC9">
            <w:pPr>
              <w:pStyle w:val="ConsPlusNormal"/>
              <w:jc w:val="center"/>
            </w:pPr>
            <w:r>
              <w:t>775,8</w:t>
            </w:r>
          </w:p>
        </w:tc>
        <w:tc>
          <w:tcPr>
            <w:tcW w:w="927" w:type="dxa"/>
          </w:tcPr>
          <w:p w:rsidR="003A7FC9" w:rsidRDefault="003A7FC9">
            <w:pPr>
              <w:pStyle w:val="ConsPlusNormal"/>
              <w:jc w:val="center"/>
            </w:pPr>
            <w:r>
              <w:t>662</w:t>
            </w:r>
          </w:p>
        </w:tc>
        <w:tc>
          <w:tcPr>
            <w:tcW w:w="1191" w:type="dxa"/>
          </w:tcPr>
          <w:p w:rsidR="003A7FC9" w:rsidRDefault="003A7FC9">
            <w:pPr>
              <w:pStyle w:val="ConsPlusNormal"/>
              <w:jc w:val="center"/>
            </w:pPr>
            <w:r>
              <w:t>709</w:t>
            </w:r>
          </w:p>
        </w:tc>
        <w:tc>
          <w:tcPr>
            <w:tcW w:w="1020" w:type="dxa"/>
          </w:tcPr>
          <w:p w:rsidR="003A7FC9" w:rsidRDefault="003A7FC9">
            <w:pPr>
              <w:pStyle w:val="ConsPlusNormal"/>
              <w:jc w:val="center"/>
            </w:pPr>
            <w:r>
              <w:t>83,1</w:t>
            </w:r>
          </w:p>
        </w:tc>
      </w:tr>
      <w:tr w:rsidR="003A7FC9" w:rsidTr="003A7FC9">
        <w:tc>
          <w:tcPr>
            <w:tcW w:w="2830" w:type="dxa"/>
          </w:tcPr>
          <w:p w:rsidR="003A7FC9" w:rsidRDefault="003A7FC9">
            <w:pPr>
              <w:pStyle w:val="ConsPlusNormal"/>
            </w:pPr>
            <w:r>
              <w:t>11. Плотность населения, чел. на 1 кв. км</w:t>
            </w:r>
          </w:p>
        </w:tc>
        <w:tc>
          <w:tcPr>
            <w:tcW w:w="1077" w:type="dxa"/>
          </w:tcPr>
          <w:p w:rsidR="003A7FC9" w:rsidRDefault="003A7FC9">
            <w:pPr>
              <w:pStyle w:val="ConsPlusNormal"/>
              <w:jc w:val="center"/>
            </w:pPr>
            <w:r>
              <w:t>1,889</w:t>
            </w:r>
          </w:p>
        </w:tc>
        <w:tc>
          <w:tcPr>
            <w:tcW w:w="1077" w:type="dxa"/>
          </w:tcPr>
          <w:p w:rsidR="003A7FC9" w:rsidRDefault="003A7FC9">
            <w:pPr>
              <w:pStyle w:val="ConsPlusNormal"/>
              <w:jc w:val="center"/>
            </w:pPr>
            <w:r>
              <w:t>1,908</w:t>
            </w:r>
          </w:p>
        </w:tc>
        <w:tc>
          <w:tcPr>
            <w:tcW w:w="1077" w:type="dxa"/>
          </w:tcPr>
          <w:p w:rsidR="003A7FC9" w:rsidRDefault="003A7FC9">
            <w:pPr>
              <w:pStyle w:val="ConsPlusNormal"/>
              <w:jc w:val="center"/>
            </w:pPr>
            <w:r>
              <w:t>1,959</w:t>
            </w:r>
          </w:p>
        </w:tc>
        <w:tc>
          <w:tcPr>
            <w:tcW w:w="1191" w:type="dxa"/>
          </w:tcPr>
          <w:p w:rsidR="003A7FC9" w:rsidRDefault="003A7FC9">
            <w:pPr>
              <w:pStyle w:val="ConsPlusNormal"/>
              <w:jc w:val="center"/>
            </w:pPr>
            <w:r>
              <w:t>2,0</w:t>
            </w:r>
          </w:p>
        </w:tc>
        <w:tc>
          <w:tcPr>
            <w:tcW w:w="927" w:type="dxa"/>
          </w:tcPr>
          <w:p w:rsidR="003A7FC9" w:rsidRDefault="003A7FC9">
            <w:pPr>
              <w:pStyle w:val="ConsPlusNormal"/>
              <w:jc w:val="center"/>
            </w:pPr>
            <w:r>
              <w:t>2,0</w:t>
            </w:r>
          </w:p>
        </w:tc>
        <w:tc>
          <w:tcPr>
            <w:tcW w:w="1191" w:type="dxa"/>
          </w:tcPr>
          <w:p w:rsidR="003A7FC9" w:rsidRDefault="003A7FC9">
            <w:pPr>
              <w:pStyle w:val="ConsPlusNormal"/>
              <w:jc w:val="center"/>
            </w:pPr>
            <w:r>
              <w:t>2,0</w:t>
            </w:r>
          </w:p>
        </w:tc>
        <w:tc>
          <w:tcPr>
            <w:tcW w:w="1020" w:type="dxa"/>
          </w:tcPr>
          <w:p w:rsidR="003A7FC9" w:rsidRDefault="003A7FC9">
            <w:pPr>
              <w:pStyle w:val="ConsPlusNormal"/>
              <w:jc w:val="center"/>
            </w:pPr>
            <w:r>
              <w:t>104,8</w:t>
            </w:r>
          </w:p>
        </w:tc>
      </w:tr>
      <w:tr w:rsidR="003A7FC9" w:rsidTr="003A7FC9">
        <w:tc>
          <w:tcPr>
            <w:tcW w:w="10390" w:type="dxa"/>
            <w:gridSpan w:val="8"/>
          </w:tcPr>
          <w:p w:rsidR="003A7FC9" w:rsidRDefault="003A7FC9">
            <w:pPr>
              <w:pStyle w:val="ConsPlusNormal"/>
              <w:jc w:val="center"/>
              <w:outlineLvl w:val="2"/>
            </w:pPr>
            <w:r>
              <w:t>Трудовые ресурсы</w:t>
            </w:r>
          </w:p>
        </w:tc>
      </w:tr>
      <w:tr w:rsidR="003A7FC9" w:rsidTr="003A7FC9">
        <w:tc>
          <w:tcPr>
            <w:tcW w:w="2830" w:type="dxa"/>
          </w:tcPr>
          <w:p w:rsidR="003A7FC9" w:rsidRDefault="003A7FC9">
            <w:pPr>
              <w:pStyle w:val="ConsPlusNormal"/>
            </w:pPr>
            <w:r>
              <w:t>12. Рабочая сила, тыс. чел.</w:t>
            </w:r>
          </w:p>
        </w:tc>
        <w:tc>
          <w:tcPr>
            <w:tcW w:w="1077" w:type="dxa"/>
          </w:tcPr>
          <w:p w:rsidR="003A7FC9" w:rsidRDefault="003A7FC9">
            <w:pPr>
              <w:pStyle w:val="ConsPlusNormal"/>
              <w:jc w:val="center"/>
            </w:pPr>
            <w:r>
              <w:t>128,5</w:t>
            </w:r>
          </w:p>
        </w:tc>
        <w:tc>
          <w:tcPr>
            <w:tcW w:w="1077" w:type="dxa"/>
          </w:tcPr>
          <w:p w:rsidR="003A7FC9" w:rsidRDefault="003A7FC9">
            <w:pPr>
              <w:pStyle w:val="ConsPlusNormal"/>
              <w:jc w:val="center"/>
            </w:pPr>
            <w:r>
              <w:t>126,5</w:t>
            </w:r>
          </w:p>
        </w:tc>
        <w:tc>
          <w:tcPr>
            <w:tcW w:w="1077" w:type="dxa"/>
          </w:tcPr>
          <w:p w:rsidR="003A7FC9" w:rsidRDefault="003A7FC9">
            <w:pPr>
              <w:pStyle w:val="ConsPlusNormal"/>
              <w:jc w:val="center"/>
            </w:pPr>
            <w:r>
              <w:t>130,7</w:t>
            </w:r>
          </w:p>
        </w:tc>
        <w:tc>
          <w:tcPr>
            <w:tcW w:w="1191" w:type="dxa"/>
          </w:tcPr>
          <w:p w:rsidR="003A7FC9" w:rsidRDefault="003A7FC9">
            <w:pPr>
              <w:pStyle w:val="ConsPlusNormal"/>
              <w:jc w:val="center"/>
            </w:pPr>
            <w:r>
              <w:t>130,0</w:t>
            </w:r>
          </w:p>
        </w:tc>
        <w:tc>
          <w:tcPr>
            <w:tcW w:w="927" w:type="dxa"/>
          </w:tcPr>
          <w:p w:rsidR="003A7FC9" w:rsidRDefault="003A7FC9">
            <w:pPr>
              <w:pStyle w:val="ConsPlusNormal"/>
              <w:jc w:val="center"/>
            </w:pPr>
            <w:r>
              <w:t>139,0</w:t>
            </w:r>
          </w:p>
        </w:tc>
        <w:tc>
          <w:tcPr>
            <w:tcW w:w="1191" w:type="dxa"/>
          </w:tcPr>
          <w:p w:rsidR="003A7FC9" w:rsidRDefault="003A7FC9">
            <w:pPr>
              <w:pStyle w:val="ConsPlusNormal"/>
              <w:jc w:val="center"/>
            </w:pPr>
            <w:r>
              <w:t>143</w:t>
            </w:r>
          </w:p>
        </w:tc>
        <w:tc>
          <w:tcPr>
            <w:tcW w:w="1020" w:type="dxa"/>
          </w:tcPr>
          <w:p w:rsidR="003A7FC9" w:rsidRDefault="003A7FC9">
            <w:pPr>
              <w:pStyle w:val="ConsPlusNormal"/>
              <w:jc w:val="center"/>
            </w:pPr>
            <w:r>
              <w:t>113,0</w:t>
            </w:r>
          </w:p>
        </w:tc>
      </w:tr>
      <w:tr w:rsidR="003A7FC9" w:rsidTr="003A7FC9">
        <w:tc>
          <w:tcPr>
            <w:tcW w:w="2830" w:type="dxa"/>
          </w:tcPr>
          <w:p w:rsidR="003A7FC9" w:rsidRDefault="003A7FC9">
            <w:pPr>
              <w:pStyle w:val="ConsPlusNormal"/>
            </w:pPr>
            <w:r>
              <w:t>13. Занятые в экономике, тыс. чел.</w:t>
            </w:r>
          </w:p>
        </w:tc>
        <w:tc>
          <w:tcPr>
            <w:tcW w:w="1077" w:type="dxa"/>
          </w:tcPr>
          <w:p w:rsidR="003A7FC9" w:rsidRDefault="003A7FC9">
            <w:pPr>
              <w:pStyle w:val="ConsPlusNormal"/>
              <w:jc w:val="center"/>
            </w:pPr>
            <w:r>
              <w:t>103,2</w:t>
            </w:r>
          </w:p>
        </w:tc>
        <w:tc>
          <w:tcPr>
            <w:tcW w:w="1077" w:type="dxa"/>
          </w:tcPr>
          <w:p w:rsidR="003A7FC9" w:rsidRDefault="003A7FC9">
            <w:pPr>
              <w:pStyle w:val="ConsPlusNormal"/>
              <w:jc w:val="center"/>
            </w:pPr>
            <w:r>
              <w:t>98,7</w:t>
            </w:r>
          </w:p>
        </w:tc>
        <w:tc>
          <w:tcPr>
            <w:tcW w:w="1077" w:type="dxa"/>
          </w:tcPr>
          <w:p w:rsidR="003A7FC9" w:rsidRDefault="003A7FC9">
            <w:pPr>
              <w:pStyle w:val="ConsPlusNormal"/>
              <w:jc w:val="center"/>
            </w:pPr>
            <w:r>
              <w:t>107,2</w:t>
            </w:r>
          </w:p>
        </w:tc>
        <w:tc>
          <w:tcPr>
            <w:tcW w:w="1191" w:type="dxa"/>
          </w:tcPr>
          <w:p w:rsidR="003A7FC9" w:rsidRDefault="003A7FC9">
            <w:pPr>
              <w:pStyle w:val="ConsPlusNormal"/>
              <w:jc w:val="center"/>
            </w:pPr>
            <w:r>
              <w:t>114,6</w:t>
            </w:r>
          </w:p>
        </w:tc>
        <w:tc>
          <w:tcPr>
            <w:tcW w:w="927" w:type="dxa"/>
          </w:tcPr>
          <w:p w:rsidR="003A7FC9" w:rsidRDefault="003A7FC9">
            <w:pPr>
              <w:pStyle w:val="ConsPlusNormal"/>
              <w:jc w:val="center"/>
            </w:pPr>
            <w:r>
              <w:t>105,0</w:t>
            </w:r>
          </w:p>
        </w:tc>
        <w:tc>
          <w:tcPr>
            <w:tcW w:w="1191" w:type="dxa"/>
          </w:tcPr>
          <w:p w:rsidR="003A7FC9" w:rsidRDefault="003A7FC9">
            <w:pPr>
              <w:pStyle w:val="ConsPlusNormal"/>
              <w:jc w:val="center"/>
            </w:pPr>
            <w:r>
              <w:t>110</w:t>
            </w:r>
          </w:p>
        </w:tc>
        <w:tc>
          <w:tcPr>
            <w:tcW w:w="1020" w:type="dxa"/>
          </w:tcPr>
          <w:p w:rsidR="003A7FC9" w:rsidRDefault="003A7FC9">
            <w:pPr>
              <w:pStyle w:val="ConsPlusNormal"/>
              <w:jc w:val="center"/>
            </w:pPr>
            <w:r>
              <w:t>111,4</w:t>
            </w:r>
          </w:p>
        </w:tc>
      </w:tr>
      <w:tr w:rsidR="003A7FC9" w:rsidTr="003A7FC9">
        <w:tc>
          <w:tcPr>
            <w:tcW w:w="2830" w:type="dxa"/>
          </w:tcPr>
          <w:p w:rsidR="003A7FC9" w:rsidRDefault="003A7FC9">
            <w:pPr>
              <w:pStyle w:val="ConsPlusNormal"/>
            </w:pPr>
            <w:r>
              <w:t>14. Безработные, тыс. чел.</w:t>
            </w:r>
          </w:p>
        </w:tc>
        <w:tc>
          <w:tcPr>
            <w:tcW w:w="1077" w:type="dxa"/>
          </w:tcPr>
          <w:p w:rsidR="003A7FC9" w:rsidRDefault="003A7FC9">
            <w:pPr>
              <w:pStyle w:val="ConsPlusNormal"/>
              <w:jc w:val="center"/>
            </w:pPr>
            <w:r>
              <w:t>21,3</w:t>
            </w:r>
          </w:p>
        </w:tc>
        <w:tc>
          <w:tcPr>
            <w:tcW w:w="1077" w:type="dxa"/>
          </w:tcPr>
          <w:p w:rsidR="003A7FC9" w:rsidRDefault="003A7FC9">
            <w:pPr>
              <w:pStyle w:val="ConsPlusNormal"/>
              <w:jc w:val="center"/>
            </w:pPr>
            <w:r>
              <w:t>23,1</w:t>
            </w:r>
          </w:p>
        </w:tc>
        <w:tc>
          <w:tcPr>
            <w:tcW w:w="1077" w:type="dxa"/>
          </w:tcPr>
          <w:p w:rsidR="003A7FC9" w:rsidRDefault="003A7FC9">
            <w:pPr>
              <w:pStyle w:val="ConsPlusNormal"/>
              <w:jc w:val="center"/>
            </w:pPr>
            <w:r>
              <w:t>23,5</w:t>
            </w:r>
          </w:p>
        </w:tc>
        <w:tc>
          <w:tcPr>
            <w:tcW w:w="1191" w:type="dxa"/>
          </w:tcPr>
          <w:p w:rsidR="003A7FC9" w:rsidRDefault="003A7FC9">
            <w:pPr>
              <w:pStyle w:val="ConsPlusNormal"/>
              <w:jc w:val="center"/>
            </w:pPr>
            <w:r>
              <w:t>14,9</w:t>
            </w:r>
          </w:p>
        </w:tc>
        <w:tc>
          <w:tcPr>
            <w:tcW w:w="927" w:type="dxa"/>
          </w:tcPr>
          <w:p w:rsidR="003A7FC9" w:rsidRDefault="003A7FC9">
            <w:pPr>
              <w:pStyle w:val="ConsPlusNormal"/>
              <w:jc w:val="center"/>
            </w:pPr>
            <w:r>
              <w:t>14,0</w:t>
            </w:r>
          </w:p>
        </w:tc>
        <w:tc>
          <w:tcPr>
            <w:tcW w:w="1191" w:type="dxa"/>
          </w:tcPr>
          <w:p w:rsidR="003A7FC9" w:rsidRDefault="003A7FC9">
            <w:pPr>
              <w:pStyle w:val="ConsPlusNormal"/>
              <w:jc w:val="center"/>
            </w:pPr>
            <w:r>
              <w:t>10,0</w:t>
            </w:r>
          </w:p>
        </w:tc>
        <w:tc>
          <w:tcPr>
            <w:tcW w:w="1020" w:type="dxa"/>
          </w:tcPr>
          <w:p w:rsidR="003A7FC9" w:rsidRDefault="003A7FC9">
            <w:pPr>
              <w:pStyle w:val="ConsPlusNormal"/>
              <w:jc w:val="center"/>
            </w:pPr>
            <w:r>
              <w:t>43,3</w:t>
            </w:r>
          </w:p>
        </w:tc>
      </w:tr>
      <w:tr w:rsidR="003A7FC9" w:rsidTr="003A7FC9">
        <w:tc>
          <w:tcPr>
            <w:tcW w:w="2830" w:type="dxa"/>
          </w:tcPr>
          <w:p w:rsidR="003A7FC9" w:rsidRDefault="003A7FC9">
            <w:pPr>
              <w:pStyle w:val="ConsPlusNormal"/>
            </w:pPr>
            <w:r>
              <w:t>15. Уровень безработицы, процентов</w:t>
            </w:r>
          </w:p>
        </w:tc>
        <w:tc>
          <w:tcPr>
            <w:tcW w:w="1077" w:type="dxa"/>
          </w:tcPr>
          <w:p w:rsidR="003A7FC9" w:rsidRDefault="003A7FC9">
            <w:pPr>
              <w:pStyle w:val="ConsPlusNormal"/>
              <w:jc w:val="center"/>
            </w:pPr>
            <w:r>
              <w:t>16,6</w:t>
            </w:r>
          </w:p>
        </w:tc>
        <w:tc>
          <w:tcPr>
            <w:tcW w:w="1077" w:type="dxa"/>
          </w:tcPr>
          <w:p w:rsidR="003A7FC9" w:rsidRDefault="003A7FC9">
            <w:pPr>
              <w:pStyle w:val="ConsPlusNormal"/>
              <w:jc w:val="center"/>
            </w:pPr>
            <w:r>
              <w:t>18,3</w:t>
            </w:r>
          </w:p>
        </w:tc>
        <w:tc>
          <w:tcPr>
            <w:tcW w:w="1077" w:type="dxa"/>
          </w:tcPr>
          <w:p w:rsidR="003A7FC9" w:rsidRDefault="003A7FC9">
            <w:pPr>
              <w:pStyle w:val="ConsPlusNormal"/>
              <w:jc w:val="center"/>
            </w:pPr>
            <w:r>
              <w:t>18,0</w:t>
            </w:r>
          </w:p>
        </w:tc>
        <w:tc>
          <w:tcPr>
            <w:tcW w:w="1191" w:type="dxa"/>
          </w:tcPr>
          <w:p w:rsidR="003A7FC9" w:rsidRDefault="003A7FC9">
            <w:pPr>
              <w:pStyle w:val="ConsPlusNormal"/>
              <w:jc w:val="center"/>
            </w:pPr>
            <w:r>
              <w:t>11,5</w:t>
            </w:r>
          </w:p>
        </w:tc>
        <w:tc>
          <w:tcPr>
            <w:tcW w:w="927" w:type="dxa"/>
          </w:tcPr>
          <w:p w:rsidR="003A7FC9" w:rsidRDefault="003A7FC9">
            <w:pPr>
              <w:pStyle w:val="ConsPlusNormal"/>
              <w:jc w:val="center"/>
            </w:pPr>
            <w:r>
              <w:t>10,1</w:t>
            </w:r>
          </w:p>
        </w:tc>
        <w:tc>
          <w:tcPr>
            <w:tcW w:w="1191" w:type="dxa"/>
          </w:tcPr>
          <w:p w:rsidR="003A7FC9" w:rsidRDefault="003A7FC9">
            <w:pPr>
              <w:pStyle w:val="ConsPlusNormal"/>
              <w:jc w:val="center"/>
            </w:pPr>
            <w:r>
              <w:t>7,0</w:t>
            </w:r>
          </w:p>
        </w:tc>
        <w:tc>
          <w:tcPr>
            <w:tcW w:w="1020" w:type="dxa"/>
          </w:tcPr>
          <w:p w:rsidR="003A7FC9" w:rsidRDefault="003A7FC9">
            <w:pPr>
              <w:pStyle w:val="ConsPlusNormal"/>
              <w:jc w:val="center"/>
            </w:pPr>
            <w:r>
              <w:t xml:space="preserve">-11,3 </w:t>
            </w:r>
            <w:proofErr w:type="spellStart"/>
            <w:r>
              <w:t>п.п</w:t>
            </w:r>
            <w:proofErr w:type="spellEnd"/>
            <w:r>
              <w:t>.</w:t>
            </w:r>
          </w:p>
        </w:tc>
      </w:tr>
      <w:tr w:rsidR="003A7FC9" w:rsidTr="003A7FC9">
        <w:tc>
          <w:tcPr>
            <w:tcW w:w="10390" w:type="dxa"/>
            <w:gridSpan w:val="8"/>
          </w:tcPr>
          <w:p w:rsidR="003A7FC9" w:rsidRDefault="003A7FC9">
            <w:pPr>
              <w:pStyle w:val="ConsPlusNormal"/>
              <w:jc w:val="center"/>
              <w:outlineLvl w:val="2"/>
            </w:pPr>
            <w:r>
              <w:t>Уровень жизни</w:t>
            </w:r>
          </w:p>
        </w:tc>
      </w:tr>
      <w:tr w:rsidR="003A7FC9" w:rsidTr="003A7FC9">
        <w:tc>
          <w:tcPr>
            <w:tcW w:w="2830" w:type="dxa"/>
          </w:tcPr>
          <w:p w:rsidR="003A7FC9" w:rsidRDefault="003A7FC9">
            <w:pPr>
              <w:pStyle w:val="ConsPlusNormal"/>
            </w:pPr>
            <w:r>
              <w:t>16. Реальные располагаемые денежные доходы населения, процентов</w:t>
            </w:r>
          </w:p>
        </w:tc>
        <w:tc>
          <w:tcPr>
            <w:tcW w:w="1077" w:type="dxa"/>
          </w:tcPr>
          <w:p w:rsidR="003A7FC9" w:rsidRDefault="003A7FC9">
            <w:pPr>
              <w:pStyle w:val="ConsPlusNormal"/>
              <w:jc w:val="center"/>
            </w:pPr>
            <w:r>
              <w:t>90,9</w:t>
            </w:r>
          </w:p>
        </w:tc>
        <w:tc>
          <w:tcPr>
            <w:tcW w:w="1077" w:type="dxa"/>
          </w:tcPr>
          <w:p w:rsidR="003A7FC9" w:rsidRDefault="003A7FC9">
            <w:pPr>
              <w:pStyle w:val="ConsPlusNormal"/>
              <w:jc w:val="center"/>
            </w:pPr>
            <w:r>
              <w:t>97,7</w:t>
            </w:r>
          </w:p>
        </w:tc>
        <w:tc>
          <w:tcPr>
            <w:tcW w:w="1077" w:type="dxa"/>
          </w:tcPr>
          <w:p w:rsidR="003A7FC9" w:rsidRDefault="003A7FC9">
            <w:pPr>
              <w:pStyle w:val="ConsPlusNormal"/>
              <w:jc w:val="center"/>
            </w:pPr>
            <w:r>
              <w:t>112,4</w:t>
            </w:r>
          </w:p>
        </w:tc>
        <w:tc>
          <w:tcPr>
            <w:tcW w:w="1191" w:type="dxa"/>
          </w:tcPr>
          <w:p w:rsidR="003A7FC9" w:rsidRDefault="003A7FC9">
            <w:pPr>
              <w:pStyle w:val="ConsPlusNormal"/>
              <w:jc w:val="center"/>
            </w:pPr>
            <w:r>
              <w:t>102,0</w:t>
            </w:r>
          </w:p>
        </w:tc>
        <w:tc>
          <w:tcPr>
            <w:tcW w:w="927" w:type="dxa"/>
          </w:tcPr>
          <w:p w:rsidR="003A7FC9" w:rsidRDefault="003A7FC9">
            <w:pPr>
              <w:pStyle w:val="ConsPlusNormal"/>
              <w:jc w:val="center"/>
            </w:pPr>
            <w:r>
              <w:t>110,6</w:t>
            </w:r>
          </w:p>
        </w:tc>
        <w:tc>
          <w:tcPr>
            <w:tcW w:w="1191" w:type="dxa"/>
          </w:tcPr>
          <w:p w:rsidR="003A7FC9" w:rsidRDefault="003A7FC9">
            <w:pPr>
              <w:pStyle w:val="ConsPlusNormal"/>
              <w:jc w:val="center"/>
            </w:pPr>
            <w:r>
              <w:t>112,4</w:t>
            </w:r>
          </w:p>
        </w:tc>
        <w:tc>
          <w:tcPr>
            <w:tcW w:w="1020" w:type="dxa"/>
          </w:tcPr>
          <w:p w:rsidR="003A7FC9" w:rsidRDefault="003A7FC9">
            <w:pPr>
              <w:pStyle w:val="ConsPlusNormal"/>
              <w:jc w:val="center"/>
            </w:pPr>
            <w:r>
              <w:t xml:space="preserve">+14,2 </w:t>
            </w:r>
            <w:proofErr w:type="spellStart"/>
            <w:r>
              <w:t>п.п</w:t>
            </w:r>
            <w:proofErr w:type="spellEnd"/>
            <w:r>
              <w:t>.</w:t>
            </w:r>
          </w:p>
        </w:tc>
      </w:tr>
      <w:tr w:rsidR="003A7FC9" w:rsidTr="003A7FC9">
        <w:tc>
          <w:tcPr>
            <w:tcW w:w="2830" w:type="dxa"/>
          </w:tcPr>
          <w:p w:rsidR="003A7FC9" w:rsidRDefault="003A7FC9">
            <w:pPr>
              <w:pStyle w:val="ConsPlusNormal"/>
            </w:pPr>
            <w:r>
              <w:t>17. Среднедушевые денежные доходы в месяц, руб.</w:t>
            </w:r>
          </w:p>
        </w:tc>
        <w:tc>
          <w:tcPr>
            <w:tcW w:w="1077" w:type="dxa"/>
          </w:tcPr>
          <w:p w:rsidR="003A7FC9" w:rsidRDefault="003A7FC9">
            <w:pPr>
              <w:pStyle w:val="ConsPlusNormal"/>
              <w:jc w:val="center"/>
            </w:pPr>
            <w:r>
              <w:t>14962,8</w:t>
            </w:r>
          </w:p>
        </w:tc>
        <w:tc>
          <w:tcPr>
            <w:tcW w:w="1077" w:type="dxa"/>
          </w:tcPr>
          <w:p w:rsidR="003A7FC9" w:rsidRDefault="003A7FC9">
            <w:pPr>
              <w:pStyle w:val="ConsPlusNormal"/>
              <w:jc w:val="center"/>
            </w:pPr>
            <w:r>
              <w:t>15010,9</w:t>
            </w:r>
          </w:p>
        </w:tc>
        <w:tc>
          <w:tcPr>
            <w:tcW w:w="1077" w:type="dxa"/>
          </w:tcPr>
          <w:p w:rsidR="003A7FC9" w:rsidRDefault="003A7FC9">
            <w:pPr>
              <w:pStyle w:val="ConsPlusNormal"/>
              <w:jc w:val="center"/>
            </w:pPr>
            <w:r>
              <w:t>18975</w:t>
            </w:r>
          </w:p>
        </w:tc>
        <w:tc>
          <w:tcPr>
            <w:tcW w:w="1191" w:type="dxa"/>
          </w:tcPr>
          <w:p w:rsidR="003A7FC9" w:rsidRDefault="003A7FC9">
            <w:pPr>
              <w:pStyle w:val="ConsPlusNormal"/>
              <w:jc w:val="center"/>
            </w:pPr>
            <w:r>
              <w:t>23197</w:t>
            </w:r>
          </w:p>
        </w:tc>
        <w:tc>
          <w:tcPr>
            <w:tcW w:w="927" w:type="dxa"/>
          </w:tcPr>
          <w:p w:rsidR="003A7FC9" w:rsidRDefault="003A7FC9">
            <w:pPr>
              <w:pStyle w:val="ConsPlusNormal"/>
              <w:jc w:val="center"/>
            </w:pPr>
            <w:r>
              <w:t>32640</w:t>
            </w:r>
          </w:p>
        </w:tc>
        <w:tc>
          <w:tcPr>
            <w:tcW w:w="1191" w:type="dxa"/>
          </w:tcPr>
          <w:p w:rsidR="003A7FC9" w:rsidRDefault="003A7FC9">
            <w:pPr>
              <w:pStyle w:val="ConsPlusNormal"/>
              <w:jc w:val="center"/>
            </w:pPr>
            <w:r>
              <w:t>35045</w:t>
            </w:r>
          </w:p>
        </w:tc>
        <w:tc>
          <w:tcPr>
            <w:tcW w:w="1020" w:type="dxa"/>
          </w:tcPr>
          <w:p w:rsidR="003A7FC9" w:rsidRDefault="003A7FC9">
            <w:pPr>
              <w:pStyle w:val="ConsPlusNormal"/>
              <w:jc w:val="center"/>
            </w:pPr>
            <w:r>
              <w:t>в 2,2 р.</w:t>
            </w:r>
          </w:p>
        </w:tc>
      </w:tr>
      <w:tr w:rsidR="003A7FC9" w:rsidTr="003A7FC9">
        <w:tc>
          <w:tcPr>
            <w:tcW w:w="2830" w:type="dxa"/>
          </w:tcPr>
          <w:p w:rsidR="003A7FC9" w:rsidRDefault="003A7FC9">
            <w:pPr>
              <w:pStyle w:val="ConsPlusNormal"/>
            </w:pPr>
            <w:r>
              <w:t>18. Среднемесячная заработная плата работника, руб.</w:t>
            </w:r>
          </w:p>
        </w:tc>
        <w:tc>
          <w:tcPr>
            <w:tcW w:w="1077" w:type="dxa"/>
          </w:tcPr>
          <w:p w:rsidR="003A7FC9" w:rsidRDefault="003A7FC9">
            <w:pPr>
              <w:pStyle w:val="ConsPlusNormal"/>
              <w:jc w:val="center"/>
            </w:pPr>
            <w:r>
              <w:t>29828,2</w:t>
            </w:r>
          </w:p>
        </w:tc>
        <w:tc>
          <w:tcPr>
            <w:tcW w:w="1077" w:type="dxa"/>
          </w:tcPr>
          <w:p w:rsidR="003A7FC9" w:rsidRDefault="003A7FC9">
            <w:pPr>
              <w:pStyle w:val="ConsPlusNormal"/>
              <w:jc w:val="center"/>
            </w:pPr>
            <w:r>
              <w:t>31251,1</w:t>
            </w:r>
          </w:p>
        </w:tc>
        <w:tc>
          <w:tcPr>
            <w:tcW w:w="1077" w:type="dxa"/>
          </w:tcPr>
          <w:p w:rsidR="003A7FC9" w:rsidRDefault="003A7FC9">
            <w:pPr>
              <w:pStyle w:val="ConsPlusNormal"/>
              <w:jc w:val="center"/>
            </w:pPr>
            <w:r>
              <w:t>44104,2</w:t>
            </w:r>
          </w:p>
        </w:tc>
        <w:tc>
          <w:tcPr>
            <w:tcW w:w="1191" w:type="dxa"/>
          </w:tcPr>
          <w:p w:rsidR="003A7FC9" w:rsidRDefault="003A7FC9">
            <w:pPr>
              <w:pStyle w:val="ConsPlusNormal"/>
              <w:jc w:val="center"/>
            </w:pPr>
            <w:r>
              <w:t>53826</w:t>
            </w:r>
          </w:p>
        </w:tc>
        <w:tc>
          <w:tcPr>
            <w:tcW w:w="927" w:type="dxa"/>
          </w:tcPr>
          <w:p w:rsidR="003A7FC9" w:rsidRDefault="003A7FC9">
            <w:pPr>
              <w:pStyle w:val="ConsPlusNormal"/>
              <w:jc w:val="center"/>
            </w:pPr>
            <w:r>
              <w:t>65950</w:t>
            </w:r>
          </w:p>
        </w:tc>
        <w:tc>
          <w:tcPr>
            <w:tcW w:w="1191" w:type="dxa"/>
          </w:tcPr>
          <w:p w:rsidR="003A7FC9" w:rsidRDefault="003A7FC9">
            <w:pPr>
              <w:pStyle w:val="ConsPlusNormal"/>
              <w:jc w:val="center"/>
            </w:pPr>
            <w:r>
              <w:t>68655</w:t>
            </w:r>
          </w:p>
        </w:tc>
        <w:tc>
          <w:tcPr>
            <w:tcW w:w="1020" w:type="dxa"/>
          </w:tcPr>
          <w:p w:rsidR="003A7FC9" w:rsidRDefault="003A7FC9">
            <w:pPr>
              <w:pStyle w:val="ConsPlusNormal"/>
              <w:jc w:val="center"/>
            </w:pPr>
            <w:r>
              <w:t>в 2,2 р.</w:t>
            </w:r>
          </w:p>
        </w:tc>
      </w:tr>
      <w:tr w:rsidR="003A7FC9" w:rsidTr="003A7FC9">
        <w:tc>
          <w:tcPr>
            <w:tcW w:w="2830" w:type="dxa"/>
          </w:tcPr>
          <w:p w:rsidR="003A7FC9" w:rsidRDefault="003A7FC9">
            <w:pPr>
              <w:pStyle w:val="ConsPlusNormal"/>
            </w:pPr>
            <w:r>
              <w:t>19. Соотношение располагаемых ресурсов сельского и городского населения, процентов</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w:t>
            </w:r>
          </w:p>
        </w:tc>
        <w:tc>
          <w:tcPr>
            <w:tcW w:w="1191" w:type="dxa"/>
          </w:tcPr>
          <w:p w:rsidR="003A7FC9" w:rsidRDefault="003A7FC9">
            <w:pPr>
              <w:pStyle w:val="ConsPlusNormal"/>
              <w:jc w:val="center"/>
            </w:pPr>
            <w:r>
              <w:t>93,4</w:t>
            </w:r>
          </w:p>
        </w:tc>
        <w:tc>
          <w:tcPr>
            <w:tcW w:w="927" w:type="dxa"/>
          </w:tcPr>
          <w:p w:rsidR="003A7FC9" w:rsidRDefault="003A7FC9">
            <w:pPr>
              <w:pStyle w:val="ConsPlusNormal"/>
              <w:jc w:val="center"/>
            </w:pPr>
            <w:r>
              <w:t>98,1</w:t>
            </w:r>
          </w:p>
        </w:tc>
        <w:tc>
          <w:tcPr>
            <w:tcW w:w="1191" w:type="dxa"/>
          </w:tcPr>
          <w:p w:rsidR="003A7FC9" w:rsidRDefault="003A7FC9">
            <w:pPr>
              <w:pStyle w:val="ConsPlusNormal"/>
              <w:jc w:val="center"/>
            </w:pPr>
            <w:r>
              <w:t>98,1</w:t>
            </w:r>
          </w:p>
        </w:tc>
        <w:tc>
          <w:tcPr>
            <w:tcW w:w="1020" w:type="dxa"/>
          </w:tcPr>
          <w:p w:rsidR="003A7FC9" w:rsidRDefault="003A7FC9">
            <w:pPr>
              <w:pStyle w:val="ConsPlusNormal"/>
              <w:jc w:val="center"/>
            </w:pPr>
            <w:r>
              <w:t>-</w:t>
            </w:r>
          </w:p>
        </w:tc>
      </w:tr>
      <w:tr w:rsidR="003A7FC9" w:rsidTr="003A7FC9">
        <w:tc>
          <w:tcPr>
            <w:tcW w:w="2830" w:type="dxa"/>
          </w:tcPr>
          <w:p w:rsidR="003A7FC9" w:rsidRDefault="003A7FC9">
            <w:pPr>
              <w:pStyle w:val="ConsPlusNormal"/>
            </w:pPr>
            <w:r>
              <w:t>20. Доля населения с денежными доходами ниже величины прожиточного минимума к общей численности населения, процентов</w:t>
            </w:r>
          </w:p>
        </w:tc>
        <w:tc>
          <w:tcPr>
            <w:tcW w:w="1077" w:type="dxa"/>
          </w:tcPr>
          <w:p w:rsidR="003A7FC9" w:rsidRDefault="003A7FC9">
            <w:pPr>
              <w:pStyle w:val="ConsPlusNormal"/>
              <w:jc w:val="center"/>
            </w:pPr>
            <w:r>
              <w:t>37,8</w:t>
            </w:r>
          </w:p>
        </w:tc>
        <w:tc>
          <w:tcPr>
            <w:tcW w:w="1077" w:type="dxa"/>
          </w:tcPr>
          <w:p w:rsidR="003A7FC9" w:rsidRDefault="003A7FC9">
            <w:pPr>
              <w:pStyle w:val="ConsPlusNormal"/>
              <w:jc w:val="center"/>
            </w:pPr>
            <w:r>
              <w:t>35,8</w:t>
            </w:r>
          </w:p>
        </w:tc>
        <w:tc>
          <w:tcPr>
            <w:tcW w:w="1077" w:type="dxa"/>
          </w:tcPr>
          <w:p w:rsidR="003A7FC9" w:rsidRDefault="003A7FC9">
            <w:pPr>
              <w:pStyle w:val="ConsPlusNormal"/>
              <w:jc w:val="center"/>
            </w:pPr>
            <w:r>
              <w:t>31,7</w:t>
            </w:r>
          </w:p>
        </w:tc>
        <w:tc>
          <w:tcPr>
            <w:tcW w:w="1191" w:type="dxa"/>
          </w:tcPr>
          <w:p w:rsidR="003A7FC9" w:rsidRDefault="003A7FC9">
            <w:pPr>
              <w:pStyle w:val="ConsPlusNormal"/>
              <w:jc w:val="center"/>
            </w:pPr>
            <w:r>
              <w:t>25,2</w:t>
            </w:r>
          </w:p>
        </w:tc>
        <w:tc>
          <w:tcPr>
            <w:tcW w:w="927" w:type="dxa"/>
          </w:tcPr>
          <w:p w:rsidR="003A7FC9" w:rsidRDefault="003A7FC9">
            <w:pPr>
              <w:pStyle w:val="ConsPlusNormal"/>
              <w:jc w:val="center"/>
            </w:pPr>
            <w:r>
              <w:t>18,0</w:t>
            </w:r>
          </w:p>
        </w:tc>
        <w:tc>
          <w:tcPr>
            <w:tcW w:w="1191" w:type="dxa"/>
          </w:tcPr>
          <w:p w:rsidR="003A7FC9" w:rsidRDefault="003A7FC9">
            <w:pPr>
              <w:pStyle w:val="ConsPlusNormal"/>
              <w:jc w:val="center"/>
            </w:pPr>
            <w:r>
              <w:t>15,0</w:t>
            </w:r>
          </w:p>
        </w:tc>
        <w:tc>
          <w:tcPr>
            <w:tcW w:w="1020" w:type="dxa"/>
          </w:tcPr>
          <w:p w:rsidR="003A7FC9" w:rsidRDefault="003A7FC9">
            <w:pPr>
              <w:pStyle w:val="ConsPlusNormal"/>
              <w:jc w:val="center"/>
            </w:pPr>
            <w:r>
              <w:t xml:space="preserve">-20,8 </w:t>
            </w:r>
            <w:proofErr w:type="spellStart"/>
            <w:r>
              <w:t>п.п</w:t>
            </w:r>
            <w:proofErr w:type="spellEnd"/>
            <w:r>
              <w:t>.</w:t>
            </w:r>
          </w:p>
        </w:tc>
      </w:tr>
      <w:tr w:rsidR="003A7FC9" w:rsidTr="003A7FC9">
        <w:tc>
          <w:tcPr>
            <w:tcW w:w="2830" w:type="dxa"/>
          </w:tcPr>
          <w:p w:rsidR="003A7FC9" w:rsidRDefault="003A7FC9">
            <w:pPr>
              <w:pStyle w:val="ConsPlusNormal"/>
            </w:pPr>
            <w:r>
              <w:t xml:space="preserve">21. Темп роста (индекс роста) реальной </w:t>
            </w:r>
            <w:r>
              <w:lastRenderedPageBreak/>
              <w:t>среднемесячной заработной платы, процентов к 2020 году</w:t>
            </w:r>
          </w:p>
        </w:tc>
        <w:tc>
          <w:tcPr>
            <w:tcW w:w="1077" w:type="dxa"/>
          </w:tcPr>
          <w:p w:rsidR="003A7FC9" w:rsidRDefault="003A7FC9">
            <w:pPr>
              <w:pStyle w:val="ConsPlusNormal"/>
              <w:jc w:val="center"/>
            </w:pPr>
            <w:r>
              <w:lastRenderedPageBreak/>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111,3</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131,4</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lastRenderedPageBreak/>
              <w:t>22. Темп роста (индекс роста) реального среднедушевого денежного дохода населения, процентов к 2020 г.</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116,4</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141,5</w:t>
            </w:r>
          </w:p>
        </w:tc>
        <w:tc>
          <w:tcPr>
            <w:tcW w:w="1020" w:type="dxa"/>
          </w:tcPr>
          <w:p w:rsidR="003A7FC9" w:rsidRDefault="003A7FC9">
            <w:pPr>
              <w:pStyle w:val="ConsPlusNormal"/>
              <w:jc w:val="center"/>
            </w:pPr>
            <w:r>
              <w:t>x</w:t>
            </w:r>
          </w:p>
        </w:tc>
      </w:tr>
      <w:tr w:rsidR="003A7FC9" w:rsidTr="003A7FC9">
        <w:tc>
          <w:tcPr>
            <w:tcW w:w="10390" w:type="dxa"/>
            <w:gridSpan w:val="8"/>
          </w:tcPr>
          <w:p w:rsidR="003A7FC9" w:rsidRDefault="003A7FC9">
            <w:pPr>
              <w:pStyle w:val="ConsPlusNormal"/>
              <w:jc w:val="center"/>
              <w:outlineLvl w:val="2"/>
            </w:pPr>
            <w:r>
              <w:t>Образование</w:t>
            </w:r>
          </w:p>
        </w:tc>
      </w:tr>
      <w:tr w:rsidR="003A7FC9" w:rsidTr="003A7FC9">
        <w:tc>
          <w:tcPr>
            <w:tcW w:w="2830" w:type="dxa"/>
          </w:tcPr>
          <w:p w:rsidR="003A7FC9" w:rsidRDefault="003A7FC9">
            <w:pPr>
              <w:pStyle w:val="ConsPlusNormal"/>
            </w:pPr>
            <w:r>
              <w:t>23. Доступность дошкольного образования для детей в возрасте от 0 до 3 лет, процентов</w:t>
            </w:r>
          </w:p>
        </w:tc>
        <w:tc>
          <w:tcPr>
            <w:tcW w:w="1077" w:type="dxa"/>
          </w:tcPr>
          <w:p w:rsidR="003A7FC9" w:rsidRDefault="003A7FC9">
            <w:pPr>
              <w:pStyle w:val="ConsPlusNormal"/>
              <w:jc w:val="center"/>
            </w:pPr>
            <w:r>
              <w:t>55,22</w:t>
            </w:r>
          </w:p>
        </w:tc>
        <w:tc>
          <w:tcPr>
            <w:tcW w:w="1077" w:type="dxa"/>
          </w:tcPr>
          <w:p w:rsidR="003A7FC9" w:rsidRDefault="003A7FC9">
            <w:pPr>
              <w:pStyle w:val="ConsPlusNormal"/>
              <w:jc w:val="center"/>
            </w:pPr>
            <w:r>
              <w:t>60,77</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100</w:t>
            </w:r>
          </w:p>
        </w:tc>
        <w:tc>
          <w:tcPr>
            <w:tcW w:w="927" w:type="dxa"/>
          </w:tcPr>
          <w:p w:rsidR="003A7FC9" w:rsidRDefault="003A7FC9">
            <w:pPr>
              <w:pStyle w:val="ConsPlusNormal"/>
              <w:jc w:val="center"/>
            </w:pPr>
            <w:r>
              <w:t>95</w:t>
            </w:r>
          </w:p>
        </w:tc>
        <w:tc>
          <w:tcPr>
            <w:tcW w:w="1191" w:type="dxa"/>
          </w:tcPr>
          <w:p w:rsidR="003A7FC9" w:rsidRDefault="003A7FC9">
            <w:pPr>
              <w:pStyle w:val="ConsPlusNormal"/>
              <w:jc w:val="center"/>
            </w:pPr>
            <w:r>
              <w:t>100</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24. Доступность дошкольного образования для детей в возрасте от 3 до 7 лет, процентов</w:t>
            </w:r>
          </w:p>
        </w:tc>
        <w:tc>
          <w:tcPr>
            <w:tcW w:w="1077" w:type="dxa"/>
          </w:tcPr>
          <w:p w:rsidR="003A7FC9" w:rsidRDefault="003A7FC9">
            <w:pPr>
              <w:pStyle w:val="ConsPlusNormal"/>
              <w:jc w:val="center"/>
            </w:pPr>
            <w:r>
              <w:t>85,7</w:t>
            </w:r>
          </w:p>
        </w:tc>
        <w:tc>
          <w:tcPr>
            <w:tcW w:w="1077" w:type="dxa"/>
          </w:tcPr>
          <w:p w:rsidR="003A7FC9" w:rsidRDefault="003A7FC9">
            <w:pPr>
              <w:pStyle w:val="ConsPlusNormal"/>
              <w:jc w:val="center"/>
            </w:pPr>
            <w:r>
              <w:t>92,45</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100</w:t>
            </w:r>
          </w:p>
        </w:tc>
        <w:tc>
          <w:tcPr>
            <w:tcW w:w="927" w:type="dxa"/>
          </w:tcPr>
          <w:p w:rsidR="003A7FC9" w:rsidRDefault="003A7FC9">
            <w:pPr>
              <w:pStyle w:val="ConsPlusNormal"/>
              <w:jc w:val="center"/>
            </w:pPr>
            <w:r>
              <w:t>95</w:t>
            </w:r>
          </w:p>
        </w:tc>
        <w:tc>
          <w:tcPr>
            <w:tcW w:w="1191" w:type="dxa"/>
          </w:tcPr>
          <w:p w:rsidR="003A7FC9" w:rsidRDefault="003A7FC9">
            <w:pPr>
              <w:pStyle w:val="ConsPlusNormal"/>
              <w:jc w:val="center"/>
            </w:pPr>
            <w:r>
              <w:t>100</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25. Уровень образования,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191" w:type="dxa"/>
          </w:tcPr>
          <w:p w:rsidR="003A7FC9" w:rsidRDefault="003A7FC9">
            <w:pPr>
              <w:pStyle w:val="ConsPlusNormal"/>
              <w:jc w:val="center"/>
            </w:pPr>
            <w:r>
              <w:t>64,41</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69,84</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26. Эффективность системы выявления, поддержки и развития способностей и талантов у детей и молодежи,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32,5</w:t>
            </w:r>
          </w:p>
        </w:tc>
        <w:tc>
          <w:tcPr>
            <w:tcW w:w="1191" w:type="dxa"/>
          </w:tcPr>
          <w:p w:rsidR="003A7FC9" w:rsidRDefault="003A7FC9">
            <w:pPr>
              <w:pStyle w:val="ConsPlusNormal"/>
              <w:jc w:val="center"/>
            </w:pPr>
            <w:r>
              <w:t>32,75</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33,15</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27. Доля граждан, занимающихся волонтерской (добровольческой) деятельностью,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191" w:type="dxa"/>
          </w:tcPr>
          <w:p w:rsidR="003A7FC9" w:rsidRDefault="003A7FC9">
            <w:pPr>
              <w:pStyle w:val="ConsPlusNormal"/>
              <w:jc w:val="center"/>
            </w:pPr>
            <w:r>
              <w:t>9,7</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15</w:t>
            </w:r>
          </w:p>
        </w:tc>
        <w:tc>
          <w:tcPr>
            <w:tcW w:w="1020" w:type="dxa"/>
          </w:tcPr>
          <w:p w:rsidR="003A7FC9" w:rsidRDefault="003A7FC9">
            <w:pPr>
              <w:pStyle w:val="ConsPlusNormal"/>
              <w:jc w:val="center"/>
            </w:pPr>
            <w:r>
              <w:t>x</w:t>
            </w:r>
          </w:p>
        </w:tc>
      </w:tr>
      <w:tr w:rsidR="003A7FC9" w:rsidTr="003A7FC9">
        <w:tc>
          <w:tcPr>
            <w:tcW w:w="10390" w:type="dxa"/>
            <w:gridSpan w:val="8"/>
          </w:tcPr>
          <w:p w:rsidR="003A7FC9" w:rsidRDefault="003A7FC9">
            <w:pPr>
              <w:pStyle w:val="ConsPlusNormal"/>
              <w:jc w:val="center"/>
              <w:outlineLvl w:val="2"/>
            </w:pPr>
            <w:r>
              <w:t>Культура</w:t>
            </w:r>
          </w:p>
        </w:tc>
      </w:tr>
      <w:tr w:rsidR="003A7FC9" w:rsidTr="003A7FC9">
        <w:tc>
          <w:tcPr>
            <w:tcW w:w="2830" w:type="dxa"/>
          </w:tcPr>
          <w:p w:rsidR="003A7FC9" w:rsidRDefault="003A7FC9">
            <w:pPr>
              <w:pStyle w:val="ConsPlusNormal"/>
            </w:pPr>
            <w:r>
              <w:t>28. Число посещений культурных мероприятий, тыс. единиц</w:t>
            </w:r>
          </w:p>
        </w:tc>
        <w:tc>
          <w:tcPr>
            <w:tcW w:w="1077" w:type="dxa"/>
          </w:tcPr>
          <w:p w:rsidR="003A7FC9" w:rsidRDefault="003A7FC9">
            <w:pPr>
              <w:pStyle w:val="ConsPlusNormal"/>
              <w:jc w:val="center"/>
            </w:pPr>
            <w:r>
              <w:t>х</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1529</w:t>
            </w:r>
          </w:p>
        </w:tc>
        <w:tc>
          <w:tcPr>
            <w:tcW w:w="1191" w:type="dxa"/>
          </w:tcPr>
          <w:p w:rsidR="003A7FC9" w:rsidRDefault="003A7FC9">
            <w:pPr>
              <w:pStyle w:val="ConsPlusNormal"/>
              <w:jc w:val="center"/>
            </w:pPr>
            <w:r>
              <w:t>6064</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12697</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29. Условия для воспитания гармонично развитой и социально ответственной личности,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107</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130</w:t>
            </w:r>
          </w:p>
        </w:tc>
        <w:tc>
          <w:tcPr>
            <w:tcW w:w="1020" w:type="dxa"/>
          </w:tcPr>
          <w:p w:rsidR="003A7FC9" w:rsidRDefault="003A7FC9">
            <w:pPr>
              <w:pStyle w:val="ConsPlusNormal"/>
              <w:jc w:val="center"/>
            </w:pPr>
            <w:r>
              <w:t>x</w:t>
            </w:r>
          </w:p>
        </w:tc>
      </w:tr>
      <w:tr w:rsidR="003A7FC9" w:rsidTr="003A7FC9">
        <w:tc>
          <w:tcPr>
            <w:tcW w:w="10390" w:type="dxa"/>
            <w:gridSpan w:val="8"/>
          </w:tcPr>
          <w:p w:rsidR="003A7FC9" w:rsidRDefault="003A7FC9">
            <w:pPr>
              <w:pStyle w:val="ConsPlusNormal"/>
              <w:jc w:val="center"/>
              <w:outlineLvl w:val="2"/>
            </w:pPr>
            <w:r>
              <w:t>Физическая культура и спорт</w:t>
            </w:r>
          </w:p>
        </w:tc>
      </w:tr>
      <w:tr w:rsidR="003A7FC9" w:rsidTr="003A7FC9">
        <w:tc>
          <w:tcPr>
            <w:tcW w:w="2830" w:type="dxa"/>
          </w:tcPr>
          <w:p w:rsidR="003A7FC9" w:rsidRDefault="003A7FC9">
            <w:pPr>
              <w:pStyle w:val="ConsPlusNormal"/>
            </w:pPr>
            <w:r>
              <w:t>30. Доля граждан, систематически занимающихся физической культурой и спортом,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50,8</w:t>
            </w:r>
          </w:p>
        </w:tc>
        <w:tc>
          <w:tcPr>
            <w:tcW w:w="1191" w:type="dxa"/>
          </w:tcPr>
          <w:p w:rsidR="003A7FC9" w:rsidRDefault="003A7FC9">
            <w:pPr>
              <w:pStyle w:val="ConsPlusNormal"/>
              <w:jc w:val="center"/>
            </w:pPr>
            <w:r>
              <w:t>57,8</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75</w:t>
            </w:r>
          </w:p>
        </w:tc>
        <w:tc>
          <w:tcPr>
            <w:tcW w:w="1020" w:type="dxa"/>
          </w:tcPr>
          <w:p w:rsidR="003A7FC9" w:rsidRDefault="003A7FC9">
            <w:pPr>
              <w:pStyle w:val="ConsPlusNormal"/>
              <w:jc w:val="center"/>
            </w:pPr>
            <w:r>
              <w:t>x</w:t>
            </w:r>
          </w:p>
        </w:tc>
      </w:tr>
      <w:tr w:rsidR="003A7FC9" w:rsidTr="003A7FC9">
        <w:tc>
          <w:tcPr>
            <w:tcW w:w="10390" w:type="dxa"/>
            <w:gridSpan w:val="8"/>
          </w:tcPr>
          <w:p w:rsidR="003A7FC9" w:rsidRDefault="003A7FC9">
            <w:pPr>
              <w:pStyle w:val="ConsPlusNormal"/>
              <w:jc w:val="center"/>
              <w:outlineLvl w:val="2"/>
            </w:pPr>
            <w:r>
              <w:lastRenderedPageBreak/>
              <w:t>Общественная безопасность</w:t>
            </w:r>
          </w:p>
        </w:tc>
      </w:tr>
      <w:tr w:rsidR="003A7FC9" w:rsidTr="003A7FC9">
        <w:tc>
          <w:tcPr>
            <w:tcW w:w="2830" w:type="dxa"/>
          </w:tcPr>
          <w:p w:rsidR="003A7FC9" w:rsidRDefault="003A7FC9">
            <w:pPr>
              <w:pStyle w:val="ConsPlusNormal"/>
            </w:pPr>
            <w:r>
              <w:t>31. Снижение количества преступлений на 100 тыс. населения</w:t>
            </w:r>
          </w:p>
        </w:tc>
        <w:tc>
          <w:tcPr>
            <w:tcW w:w="1077" w:type="dxa"/>
          </w:tcPr>
          <w:p w:rsidR="003A7FC9" w:rsidRDefault="003A7FC9">
            <w:pPr>
              <w:pStyle w:val="ConsPlusNormal"/>
              <w:jc w:val="center"/>
            </w:pPr>
            <w:r>
              <w:t>3457,8</w:t>
            </w:r>
          </w:p>
        </w:tc>
        <w:tc>
          <w:tcPr>
            <w:tcW w:w="1077" w:type="dxa"/>
          </w:tcPr>
          <w:p w:rsidR="003A7FC9" w:rsidRDefault="003A7FC9">
            <w:pPr>
              <w:pStyle w:val="ConsPlusNormal"/>
              <w:jc w:val="center"/>
            </w:pPr>
            <w:r>
              <w:t>3662,8</w:t>
            </w:r>
          </w:p>
        </w:tc>
        <w:tc>
          <w:tcPr>
            <w:tcW w:w="1077" w:type="dxa"/>
          </w:tcPr>
          <w:p w:rsidR="003A7FC9" w:rsidRDefault="003A7FC9">
            <w:pPr>
              <w:pStyle w:val="ConsPlusNormal"/>
              <w:jc w:val="center"/>
            </w:pPr>
            <w:r>
              <w:t>2610,4</w:t>
            </w:r>
          </w:p>
        </w:tc>
        <w:tc>
          <w:tcPr>
            <w:tcW w:w="1191" w:type="dxa"/>
          </w:tcPr>
          <w:p w:rsidR="003A7FC9" w:rsidRDefault="003A7FC9">
            <w:pPr>
              <w:pStyle w:val="ConsPlusNormal"/>
              <w:jc w:val="center"/>
            </w:pPr>
            <w:r>
              <w:t>2441,9</w:t>
            </w:r>
          </w:p>
        </w:tc>
        <w:tc>
          <w:tcPr>
            <w:tcW w:w="927" w:type="dxa"/>
          </w:tcPr>
          <w:p w:rsidR="003A7FC9" w:rsidRDefault="003A7FC9">
            <w:pPr>
              <w:pStyle w:val="ConsPlusNormal"/>
              <w:jc w:val="center"/>
            </w:pPr>
            <w:r>
              <w:t>1831,4</w:t>
            </w:r>
          </w:p>
        </w:tc>
        <w:tc>
          <w:tcPr>
            <w:tcW w:w="1191" w:type="dxa"/>
          </w:tcPr>
          <w:p w:rsidR="003A7FC9" w:rsidRDefault="003A7FC9">
            <w:pPr>
              <w:pStyle w:val="ConsPlusNormal"/>
              <w:jc w:val="center"/>
            </w:pPr>
            <w:r>
              <w:t>1833,1</w:t>
            </w:r>
          </w:p>
        </w:tc>
        <w:tc>
          <w:tcPr>
            <w:tcW w:w="1020" w:type="dxa"/>
          </w:tcPr>
          <w:p w:rsidR="003A7FC9" w:rsidRDefault="003A7FC9">
            <w:pPr>
              <w:pStyle w:val="ConsPlusNormal"/>
              <w:jc w:val="center"/>
            </w:pPr>
            <w:r>
              <w:t>50,1</w:t>
            </w:r>
          </w:p>
        </w:tc>
      </w:tr>
      <w:tr w:rsidR="003A7FC9" w:rsidTr="003A7FC9">
        <w:tc>
          <w:tcPr>
            <w:tcW w:w="2830" w:type="dxa"/>
          </w:tcPr>
          <w:p w:rsidR="003A7FC9" w:rsidRDefault="003A7FC9">
            <w:pPr>
              <w:pStyle w:val="ConsPlusNormal"/>
            </w:pPr>
            <w:r>
              <w:t>32. Снижение числа несовершеннолетних, совершивших преступления, в расчете на 1 тыс. несовершеннолетних в возрасте от 14 до 17 лет</w:t>
            </w:r>
          </w:p>
        </w:tc>
        <w:tc>
          <w:tcPr>
            <w:tcW w:w="1077" w:type="dxa"/>
          </w:tcPr>
          <w:p w:rsidR="003A7FC9" w:rsidRDefault="003A7FC9">
            <w:pPr>
              <w:pStyle w:val="ConsPlusNormal"/>
              <w:jc w:val="center"/>
            </w:pPr>
            <w:r>
              <w:t>22,4</w:t>
            </w:r>
          </w:p>
        </w:tc>
        <w:tc>
          <w:tcPr>
            <w:tcW w:w="1077" w:type="dxa"/>
          </w:tcPr>
          <w:p w:rsidR="003A7FC9" w:rsidRDefault="003A7FC9">
            <w:pPr>
              <w:pStyle w:val="ConsPlusNormal"/>
              <w:jc w:val="center"/>
            </w:pPr>
            <w:r>
              <w:t>26,6</w:t>
            </w:r>
          </w:p>
        </w:tc>
        <w:tc>
          <w:tcPr>
            <w:tcW w:w="1077" w:type="dxa"/>
          </w:tcPr>
          <w:p w:rsidR="003A7FC9" w:rsidRDefault="003A7FC9">
            <w:pPr>
              <w:pStyle w:val="ConsPlusNormal"/>
              <w:jc w:val="center"/>
            </w:pPr>
            <w:r>
              <w:t>21</w:t>
            </w:r>
          </w:p>
        </w:tc>
        <w:tc>
          <w:tcPr>
            <w:tcW w:w="1191" w:type="dxa"/>
          </w:tcPr>
          <w:p w:rsidR="003A7FC9" w:rsidRDefault="003A7FC9">
            <w:pPr>
              <w:pStyle w:val="ConsPlusNormal"/>
              <w:jc w:val="center"/>
            </w:pPr>
            <w:r>
              <w:t>17</w:t>
            </w:r>
          </w:p>
        </w:tc>
        <w:tc>
          <w:tcPr>
            <w:tcW w:w="927" w:type="dxa"/>
          </w:tcPr>
          <w:p w:rsidR="003A7FC9" w:rsidRDefault="003A7FC9">
            <w:pPr>
              <w:pStyle w:val="ConsPlusNormal"/>
              <w:jc w:val="center"/>
            </w:pPr>
            <w:r>
              <w:t>13</w:t>
            </w:r>
          </w:p>
        </w:tc>
        <w:tc>
          <w:tcPr>
            <w:tcW w:w="1191" w:type="dxa"/>
          </w:tcPr>
          <w:p w:rsidR="003A7FC9" w:rsidRDefault="003A7FC9">
            <w:pPr>
              <w:pStyle w:val="ConsPlusNormal"/>
              <w:jc w:val="center"/>
            </w:pPr>
            <w:r>
              <w:t>15</w:t>
            </w:r>
          </w:p>
        </w:tc>
        <w:tc>
          <w:tcPr>
            <w:tcW w:w="1020" w:type="dxa"/>
          </w:tcPr>
          <w:p w:rsidR="003A7FC9" w:rsidRDefault="003A7FC9">
            <w:pPr>
              <w:pStyle w:val="ConsPlusNormal"/>
              <w:jc w:val="center"/>
            </w:pPr>
            <w:r>
              <w:t>56,4</w:t>
            </w:r>
          </w:p>
        </w:tc>
      </w:tr>
      <w:tr w:rsidR="003A7FC9" w:rsidTr="003A7FC9">
        <w:tc>
          <w:tcPr>
            <w:tcW w:w="2830" w:type="dxa"/>
          </w:tcPr>
          <w:p w:rsidR="003A7FC9" w:rsidRDefault="003A7FC9">
            <w:pPr>
              <w:pStyle w:val="ConsPlusNormal"/>
            </w:pPr>
            <w:r>
              <w:t>33. Снижение количества преступлений, связанных с незаконным оборотом наркотических средств и психотропных веществ, на 100 тыс. населения</w:t>
            </w:r>
          </w:p>
        </w:tc>
        <w:tc>
          <w:tcPr>
            <w:tcW w:w="1077" w:type="dxa"/>
          </w:tcPr>
          <w:p w:rsidR="003A7FC9" w:rsidRDefault="003A7FC9">
            <w:pPr>
              <w:pStyle w:val="ConsPlusNormal"/>
              <w:jc w:val="center"/>
            </w:pPr>
            <w:r>
              <w:t>298,7</w:t>
            </w:r>
          </w:p>
        </w:tc>
        <w:tc>
          <w:tcPr>
            <w:tcW w:w="1077" w:type="dxa"/>
          </w:tcPr>
          <w:p w:rsidR="003A7FC9" w:rsidRDefault="003A7FC9">
            <w:pPr>
              <w:pStyle w:val="ConsPlusNormal"/>
              <w:jc w:val="center"/>
            </w:pPr>
            <w:r>
              <w:t>320,8</w:t>
            </w:r>
          </w:p>
        </w:tc>
        <w:tc>
          <w:tcPr>
            <w:tcW w:w="1077" w:type="dxa"/>
          </w:tcPr>
          <w:p w:rsidR="003A7FC9" w:rsidRDefault="003A7FC9">
            <w:pPr>
              <w:pStyle w:val="ConsPlusNormal"/>
              <w:jc w:val="center"/>
            </w:pPr>
            <w:r>
              <w:t>256,6</w:t>
            </w:r>
          </w:p>
        </w:tc>
        <w:tc>
          <w:tcPr>
            <w:tcW w:w="1191" w:type="dxa"/>
          </w:tcPr>
          <w:p w:rsidR="003A7FC9" w:rsidRDefault="003A7FC9">
            <w:pPr>
              <w:pStyle w:val="ConsPlusNormal"/>
              <w:jc w:val="center"/>
            </w:pPr>
            <w:r>
              <w:t>213,9</w:t>
            </w:r>
          </w:p>
        </w:tc>
        <w:tc>
          <w:tcPr>
            <w:tcW w:w="927" w:type="dxa"/>
          </w:tcPr>
          <w:p w:rsidR="003A7FC9" w:rsidRDefault="003A7FC9">
            <w:pPr>
              <w:pStyle w:val="ConsPlusNormal"/>
              <w:jc w:val="center"/>
            </w:pPr>
            <w:r>
              <w:t>160,4</w:t>
            </w:r>
          </w:p>
        </w:tc>
        <w:tc>
          <w:tcPr>
            <w:tcW w:w="1191" w:type="dxa"/>
          </w:tcPr>
          <w:p w:rsidR="003A7FC9" w:rsidRDefault="003A7FC9">
            <w:pPr>
              <w:pStyle w:val="ConsPlusNormal"/>
              <w:jc w:val="center"/>
            </w:pPr>
            <w:r>
              <w:t>162,2</w:t>
            </w:r>
          </w:p>
        </w:tc>
        <w:tc>
          <w:tcPr>
            <w:tcW w:w="1020" w:type="dxa"/>
          </w:tcPr>
          <w:p w:rsidR="003A7FC9" w:rsidRDefault="003A7FC9">
            <w:pPr>
              <w:pStyle w:val="ConsPlusNormal"/>
              <w:jc w:val="center"/>
            </w:pPr>
            <w:r>
              <w:t>50,5</w:t>
            </w:r>
          </w:p>
        </w:tc>
      </w:tr>
      <w:tr w:rsidR="003A7FC9" w:rsidTr="003A7FC9">
        <w:tc>
          <w:tcPr>
            <w:tcW w:w="2830" w:type="dxa"/>
          </w:tcPr>
          <w:p w:rsidR="003A7FC9" w:rsidRDefault="003A7FC9">
            <w:pPr>
              <w:pStyle w:val="ConsPlusNormal"/>
            </w:pPr>
            <w:r>
              <w:t>34. Количество погибших в ДТП, человек на 100 тыс. населения</w:t>
            </w:r>
          </w:p>
        </w:tc>
        <w:tc>
          <w:tcPr>
            <w:tcW w:w="1077" w:type="dxa"/>
          </w:tcPr>
          <w:p w:rsidR="003A7FC9" w:rsidRDefault="003A7FC9">
            <w:pPr>
              <w:pStyle w:val="ConsPlusNormal"/>
              <w:jc w:val="center"/>
            </w:pPr>
            <w:r>
              <w:t>37,4</w:t>
            </w:r>
          </w:p>
        </w:tc>
        <w:tc>
          <w:tcPr>
            <w:tcW w:w="1077" w:type="dxa"/>
          </w:tcPr>
          <w:p w:rsidR="003A7FC9" w:rsidRDefault="003A7FC9">
            <w:pPr>
              <w:pStyle w:val="ConsPlusNormal"/>
              <w:jc w:val="center"/>
            </w:pPr>
            <w:r>
              <w:t>31,07</w:t>
            </w:r>
          </w:p>
        </w:tc>
        <w:tc>
          <w:tcPr>
            <w:tcW w:w="1077" w:type="dxa"/>
          </w:tcPr>
          <w:p w:rsidR="003A7FC9" w:rsidRDefault="003A7FC9">
            <w:pPr>
              <w:pStyle w:val="ConsPlusNormal"/>
              <w:jc w:val="center"/>
            </w:pPr>
            <w:r>
              <w:t>31,46</w:t>
            </w:r>
          </w:p>
        </w:tc>
        <w:tc>
          <w:tcPr>
            <w:tcW w:w="1191" w:type="dxa"/>
          </w:tcPr>
          <w:p w:rsidR="003A7FC9" w:rsidRDefault="003A7FC9">
            <w:pPr>
              <w:pStyle w:val="ConsPlusNormal"/>
              <w:jc w:val="center"/>
            </w:pPr>
            <w:r>
              <w:t>19,85</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35. Число лиц, погибших в ДТП, на 10 тыс. транспортных средств</w:t>
            </w:r>
          </w:p>
        </w:tc>
        <w:tc>
          <w:tcPr>
            <w:tcW w:w="1077" w:type="dxa"/>
          </w:tcPr>
          <w:p w:rsidR="003A7FC9" w:rsidRDefault="003A7FC9">
            <w:pPr>
              <w:pStyle w:val="ConsPlusNormal"/>
              <w:jc w:val="center"/>
            </w:pPr>
            <w:r>
              <w:t>0</w:t>
            </w:r>
          </w:p>
        </w:tc>
        <w:tc>
          <w:tcPr>
            <w:tcW w:w="1077" w:type="dxa"/>
          </w:tcPr>
          <w:p w:rsidR="003A7FC9" w:rsidRDefault="003A7FC9">
            <w:pPr>
              <w:pStyle w:val="ConsPlusNormal"/>
              <w:jc w:val="center"/>
            </w:pPr>
            <w:r>
              <w:t>0</w:t>
            </w:r>
          </w:p>
        </w:tc>
        <w:tc>
          <w:tcPr>
            <w:tcW w:w="1077" w:type="dxa"/>
          </w:tcPr>
          <w:p w:rsidR="003A7FC9" w:rsidRDefault="003A7FC9">
            <w:pPr>
              <w:pStyle w:val="ConsPlusNormal"/>
              <w:jc w:val="center"/>
            </w:pPr>
            <w:r>
              <w:t>14,62</w:t>
            </w:r>
          </w:p>
        </w:tc>
        <w:tc>
          <w:tcPr>
            <w:tcW w:w="1191" w:type="dxa"/>
          </w:tcPr>
          <w:p w:rsidR="003A7FC9" w:rsidRDefault="003A7FC9">
            <w:pPr>
              <w:pStyle w:val="ConsPlusNormal"/>
              <w:jc w:val="center"/>
            </w:pPr>
            <w:r>
              <w:t>11,2</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w:t>
            </w:r>
          </w:p>
        </w:tc>
        <w:tc>
          <w:tcPr>
            <w:tcW w:w="1020" w:type="dxa"/>
          </w:tcPr>
          <w:p w:rsidR="003A7FC9" w:rsidRDefault="003A7FC9">
            <w:pPr>
              <w:pStyle w:val="ConsPlusNormal"/>
              <w:jc w:val="center"/>
            </w:pPr>
            <w:r>
              <w:t>x</w:t>
            </w:r>
          </w:p>
        </w:tc>
      </w:tr>
      <w:tr w:rsidR="003A7FC9" w:rsidTr="003A7FC9">
        <w:tc>
          <w:tcPr>
            <w:tcW w:w="10390" w:type="dxa"/>
            <w:gridSpan w:val="8"/>
          </w:tcPr>
          <w:p w:rsidR="003A7FC9" w:rsidRDefault="003A7FC9">
            <w:pPr>
              <w:pStyle w:val="ConsPlusNormal"/>
              <w:jc w:val="center"/>
              <w:outlineLvl w:val="2"/>
            </w:pPr>
            <w:r>
              <w:t>Экономика</w:t>
            </w:r>
          </w:p>
        </w:tc>
      </w:tr>
      <w:tr w:rsidR="003A7FC9" w:rsidTr="003A7FC9">
        <w:tc>
          <w:tcPr>
            <w:tcW w:w="2830" w:type="dxa"/>
          </w:tcPr>
          <w:p w:rsidR="003A7FC9" w:rsidRDefault="003A7FC9">
            <w:pPr>
              <w:pStyle w:val="ConsPlusNormal"/>
            </w:pPr>
            <w:r>
              <w:t>36. Валовый региональный продукт, млн. руб.</w:t>
            </w:r>
          </w:p>
        </w:tc>
        <w:tc>
          <w:tcPr>
            <w:tcW w:w="1077" w:type="dxa"/>
          </w:tcPr>
          <w:p w:rsidR="003A7FC9" w:rsidRDefault="003A7FC9">
            <w:pPr>
              <w:pStyle w:val="ConsPlusNormal"/>
              <w:jc w:val="center"/>
            </w:pPr>
            <w:r>
              <w:t>58001,1</w:t>
            </w:r>
          </w:p>
        </w:tc>
        <w:tc>
          <w:tcPr>
            <w:tcW w:w="1077" w:type="dxa"/>
          </w:tcPr>
          <w:p w:rsidR="003A7FC9" w:rsidRDefault="003A7FC9">
            <w:pPr>
              <w:pStyle w:val="ConsPlusNormal"/>
              <w:jc w:val="center"/>
            </w:pPr>
            <w:r>
              <w:t>65038,9</w:t>
            </w:r>
          </w:p>
        </w:tc>
        <w:tc>
          <w:tcPr>
            <w:tcW w:w="1077" w:type="dxa"/>
          </w:tcPr>
          <w:p w:rsidR="003A7FC9" w:rsidRDefault="003A7FC9">
            <w:pPr>
              <w:pStyle w:val="ConsPlusNormal"/>
              <w:jc w:val="center"/>
            </w:pPr>
            <w:r>
              <w:t>82811</w:t>
            </w:r>
          </w:p>
        </w:tc>
        <w:tc>
          <w:tcPr>
            <w:tcW w:w="1191" w:type="dxa"/>
          </w:tcPr>
          <w:p w:rsidR="003A7FC9" w:rsidRDefault="003A7FC9">
            <w:pPr>
              <w:pStyle w:val="ConsPlusNormal"/>
              <w:jc w:val="center"/>
            </w:pPr>
            <w:r>
              <w:t>101300</w:t>
            </w:r>
          </w:p>
        </w:tc>
        <w:tc>
          <w:tcPr>
            <w:tcW w:w="927" w:type="dxa"/>
          </w:tcPr>
          <w:p w:rsidR="003A7FC9" w:rsidRDefault="003A7FC9">
            <w:pPr>
              <w:pStyle w:val="ConsPlusNormal"/>
              <w:jc w:val="center"/>
            </w:pPr>
            <w:r>
              <w:t>142000</w:t>
            </w:r>
          </w:p>
        </w:tc>
        <w:tc>
          <w:tcPr>
            <w:tcW w:w="1191" w:type="dxa"/>
          </w:tcPr>
          <w:p w:rsidR="003A7FC9" w:rsidRDefault="003A7FC9">
            <w:pPr>
              <w:pStyle w:val="ConsPlusNormal"/>
              <w:jc w:val="center"/>
            </w:pPr>
            <w:r>
              <w:t>160600</w:t>
            </w:r>
          </w:p>
        </w:tc>
        <w:tc>
          <w:tcPr>
            <w:tcW w:w="1020" w:type="dxa"/>
          </w:tcPr>
          <w:p w:rsidR="003A7FC9" w:rsidRDefault="003A7FC9">
            <w:pPr>
              <w:pStyle w:val="ConsPlusNormal"/>
              <w:jc w:val="center"/>
            </w:pPr>
            <w:r>
              <w:t>в 2,5 р.</w:t>
            </w:r>
          </w:p>
        </w:tc>
      </w:tr>
      <w:tr w:rsidR="003A7FC9" w:rsidTr="003A7FC9">
        <w:tc>
          <w:tcPr>
            <w:tcW w:w="2830" w:type="dxa"/>
          </w:tcPr>
          <w:p w:rsidR="003A7FC9" w:rsidRDefault="003A7FC9">
            <w:pPr>
              <w:pStyle w:val="ConsPlusNormal"/>
            </w:pPr>
            <w:r>
              <w:t>37. Валовый региональный продукт на душу населения в год, тыс. рублей</w:t>
            </w:r>
          </w:p>
        </w:tc>
        <w:tc>
          <w:tcPr>
            <w:tcW w:w="1077" w:type="dxa"/>
          </w:tcPr>
          <w:p w:rsidR="003A7FC9" w:rsidRDefault="003A7FC9">
            <w:pPr>
              <w:pStyle w:val="ConsPlusNormal"/>
              <w:jc w:val="center"/>
            </w:pPr>
            <w:r>
              <w:t>182,9</w:t>
            </w:r>
          </w:p>
        </w:tc>
        <w:tc>
          <w:tcPr>
            <w:tcW w:w="1077" w:type="dxa"/>
          </w:tcPr>
          <w:p w:rsidR="003A7FC9" w:rsidRDefault="003A7FC9">
            <w:pPr>
              <w:pStyle w:val="ConsPlusNormal"/>
              <w:jc w:val="center"/>
            </w:pPr>
            <w:r>
              <w:t>203</w:t>
            </w:r>
          </w:p>
        </w:tc>
        <w:tc>
          <w:tcPr>
            <w:tcW w:w="1077" w:type="dxa"/>
          </w:tcPr>
          <w:p w:rsidR="003A7FC9" w:rsidRDefault="003A7FC9">
            <w:pPr>
              <w:pStyle w:val="ConsPlusNormal"/>
              <w:jc w:val="center"/>
            </w:pPr>
            <w:r>
              <w:t>252</w:t>
            </w:r>
          </w:p>
        </w:tc>
        <w:tc>
          <w:tcPr>
            <w:tcW w:w="1191" w:type="dxa"/>
          </w:tcPr>
          <w:p w:rsidR="003A7FC9" w:rsidRDefault="003A7FC9">
            <w:pPr>
              <w:pStyle w:val="ConsPlusNormal"/>
              <w:jc w:val="center"/>
            </w:pPr>
            <w:r>
              <w:t>296</w:t>
            </w:r>
          </w:p>
        </w:tc>
        <w:tc>
          <w:tcPr>
            <w:tcW w:w="927" w:type="dxa"/>
          </w:tcPr>
          <w:p w:rsidR="003A7FC9" w:rsidRDefault="003A7FC9">
            <w:pPr>
              <w:pStyle w:val="ConsPlusNormal"/>
              <w:jc w:val="center"/>
            </w:pPr>
            <w:r>
              <w:t>405</w:t>
            </w:r>
          </w:p>
        </w:tc>
        <w:tc>
          <w:tcPr>
            <w:tcW w:w="1191" w:type="dxa"/>
          </w:tcPr>
          <w:p w:rsidR="003A7FC9" w:rsidRDefault="003A7FC9">
            <w:pPr>
              <w:pStyle w:val="ConsPlusNormal"/>
              <w:jc w:val="center"/>
            </w:pPr>
            <w:r>
              <w:t>437</w:t>
            </w:r>
          </w:p>
        </w:tc>
        <w:tc>
          <w:tcPr>
            <w:tcW w:w="1020" w:type="dxa"/>
          </w:tcPr>
          <w:p w:rsidR="003A7FC9" w:rsidRDefault="003A7FC9">
            <w:pPr>
              <w:pStyle w:val="ConsPlusNormal"/>
              <w:jc w:val="center"/>
            </w:pPr>
            <w:r>
              <w:t>в 2,1 р.</w:t>
            </w:r>
          </w:p>
        </w:tc>
      </w:tr>
      <w:tr w:rsidR="003A7FC9" w:rsidTr="003A7FC9">
        <w:tc>
          <w:tcPr>
            <w:tcW w:w="2830" w:type="dxa"/>
          </w:tcPr>
          <w:p w:rsidR="003A7FC9" w:rsidRDefault="003A7FC9">
            <w:pPr>
              <w:pStyle w:val="ConsPlusNormal"/>
            </w:pPr>
            <w:r>
              <w:t>38. Промышленное производство, млн. рублей</w:t>
            </w:r>
          </w:p>
        </w:tc>
        <w:tc>
          <w:tcPr>
            <w:tcW w:w="1077" w:type="dxa"/>
          </w:tcPr>
          <w:p w:rsidR="003A7FC9" w:rsidRDefault="003A7FC9">
            <w:pPr>
              <w:pStyle w:val="ConsPlusNormal"/>
              <w:jc w:val="center"/>
            </w:pPr>
            <w:r>
              <w:t>19908</w:t>
            </w:r>
          </w:p>
        </w:tc>
        <w:tc>
          <w:tcPr>
            <w:tcW w:w="1077" w:type="dxa"/>
          </w:tcPr>
          <w:p w:rsidR="003A7FC9" w:rsidRDefault="003A7FC9">
            <w:pPr>
              <w:pStyle w:val="ConsPlusNormal"/>
              <w:jc w:val="center"/>
            </w:pPr>
            <w:r>
              <w:t>28711</w:t>
            </w:r>
          </w:p>
        </w:tc>
        <w:tc>
          <w:tcPr>
            <w:tcW w:w="1077" w:type="dxa"/>
          </w:tcPr>
          <w:p w:rsidR="003A7FC9" w:rsidRDefault="003A7FC9">
            <w:pPr>
              <w:pStyle w:val="ConsPlusNormal"/>
              <w:jc w:val="center"/>
            </w:pPr>
            <w:r>
              <w:t>22601</w:t>
            </w:r>
          </w:p>
        </w:tc>
        <w:tc>
          <w:tcPr>
            <w:tcW w:w="1191" w:type="dxa"/>
          </w:tcPr>
          <w:p w:rsidR="003A7FC9" w:rsidRDefault="003A7FC9">
            <w:pPr>
              <w:pStyle w:val="ConsPlusNormal"/>
              <w:jc w:val="center"/>
            </w:pPr>
            <w:r>
              <w:t>39100</w:t>
            </w:r>
          </w:p>
        </w:tc>
        <w:tc>
          <w:tcPr>
            <w:tcW w:w="927" w:type="dxa"/>
          </w:tcPr>
          <w:p w:rsidR="003A7FC9" w:rsidRDefault="003A7FC9">
            <w:pPr>
              <w:pStyle w:val="ConsPlusNormal"/>
              <w:jc w:val="center"/>
            </w:pPr>
            <w:r>
              <w:t>56400</w:t>
            </w:r>
          </w:p>
        </w:tc>
        <w:tc>
          <w:tcPr>
            <w:tcW w:w="1191" w:type="dxa"/>
          </w:tcPr>
          <w:p w:rsidR="003A7FC9" w:rsidRDefault="003A7FC9">
            <w:pPr>
              <w:pStyle w:val="ConsPlusNormal"/>
              <w:jc w:val="center"/>
            </w:pPr>
            <w:r>
              <w:t>75500</w:t>
            </w:r>
          </w:p>
        </w:tc>
        <w:tc>
          <w:tcPr>
            <w:tcW w:w="1020" w:type="dxa"/>
          </w:tcPr>
          <w:p w:rsidR="003A7FC9" w:rsidRDefault="003A7FC9">
            <w:pPr>
              <w:pStyle w:val="ConsPlusNormal"/>
              <w:jc w:val="center"/>
            </w:pPr>
            <w:r>
              <w:t>в 2,6 р.</w:t>
            </w:r>
          </w:p>
        </w:tc>
      </w:tr>
      <w:tr w:rsidR="003A7FC9" w:rsidTr="003A7FC9">
        <w:tc>
          <w:tcPr>
            <w:tcW w:w="2830" w:type="dxa"/>
          </w:tcPr>
          <w:p w:rsidR="003A7FC9" w:rsidRDefault="003A7FC9">
            <w:pPr>
              <w:pStyle w:val="ConsPlusNormal"/>
            </w:pPr>
            <w:r>
              <w:t>39. Сельское хозяйство, млн. руб., в том числе:</w:t>
            </w:r>
          </w:p>
        </w:tc>
        <w:tc>
          <w:tcPr>
            <w:tcW w:w="1077" w:type="dxa"/>
          </w:tcPr>
          <w:p w:rsidR="003A7FC9" w:rsidRDefault="003A7FC9">
            <w:pPr>
              <w:pStyle w:val="ConsPlusNormal"/>
              <w:jc w:val="center"/>
            </w:pPr>
            <w:r>
              <w:t>5595</w:t>
            </w:r>
          </w:p>
        </w:tc>
        <w:tc>
          <w:tcPr>
            <w:tcW w:w="1077" w:type="dxa"/>
          </w:tcPr>
          <w:p w:rsidR="003A7FC9" w:rsidRDefault="003A7FC9">
            <w:pPr>
              <w:pStyle w:val="ConsPlusNormal"/>
              <w:jc w:val="center"/>
            </w:pPr>
            <w:r>
              <w:t>5714</w:t>
            </w:r>
          </w:p>
        </w:tc>
        <w:tc>
          <w:tcPr>
            <w:tcW w:w="1077" w:type="dxa"/>
          </w:tcPr>
          <w:p w:rsidR="003A7FC9" w:rsidRDefault="003A7FC9">
            <w:pPr>
              <w:pStyle w:val="ConsPlusNormal"/>
              <w:jc w:val="center"/>
            </w:pPr>
            <w:r>
              <w:t>8071</w:t>
            </w:r>
          </w:p>
        </w:tc>
        <w:tc>
          <w:tcPr>
            <w:tcW w:w="1191" w:type="dxa"/>
          </w:tcPr>
          <w:p w:rsidR="003A7FC9" w:rsidRDefault="003A7FC9">
            <w:pPr>
              <w:pStyle w:val="ConsPlusNormal"/>
              <w:jc w:val="center"/>
            </w:pPr>
            <w:r>
              <w:t>9750</w:t>
            </w:r>
          </w:p>
        </w:tc>
        <w:tc>
          <w:tcPr>
            <w:tcW w:w="927" w:type="dxa"/>
          </w:tcPr>
          <w:p w:rsidR="003A7FC9" w:rsidRDefault="003A7FC9">
            <w:pPr>
              <w:pStyle w:val="ConsPlusNormal"/>
              <w:jc w:val="center"/>
            </w:pPr>
            <w:r>
              <w:t>14000</w:t>
            </w:r>
          </w:p>
        </w:tc>
        <w:tc>
          <w:tcPr>
            <w:tcW w:w="1191" w:type="dxa"/>
          </w:tcPr>
          <w:p w:rsidR="003A7FC9" w:rsidRDefault="003A7FC9">
            <w:pPr>
              <w:pStyle w:val="ConsPlusNormal"/>
              <w:jc w:val="center"/>
            </w:pPr>
            <w:r>
              <w:t>14950</w:t>
            </w:r>
          </w:p>
        </w:tc>
        <w:tc>
          <w:tcPr>
            <w:tcW w:w="1020" w:type="dxa"/>
          </w:tcPr>
          <w:p w:rsidR="003A7FC9" w:rsidRDefault="003A7FC9">
            <w:pPr>
              <w:pStyle w:val="ConsPlusNormal"/>
              <w:jc w:val="center"/>
            </w:pPr>
            <w:r>
              <w:t>в 2,3 р.</w:t>
            </w:r>
          </w:p>
        </w:tc>
      </w:tr>
      <w:tr w:rsidR="003A7FC9" w:rsidTr="003A7FC9">
        <w:tc>
          <w:tcPr>
            <w:tcW w:w="2830" w:type="dxa"/>
          </w:tcPr>
          <w:p w:rsidR="003A7FC9" w:rsidRDefault="003A7FC9">
            <w:pPr>
              <w:pStyle w:val="ConsPlusNormal"/>
            </w:pPr>
            <w:r>
              <w:t>39.1. производство пищевых продуктов, млн. руб.</w:t>
            </w:r>
          </w:p>
        </w:tc>
        <w:tc>
          <w:tcPr>
            <w:tcW w:w="1077" w:type="dxa"/>
          </w:tcPr>
          <w:p w:rsidR="003A7FC9" w:rsidRDefault="003A7FC9">
            <w:pPr>
              <w:pStyle w:val="ConsPlusNormal"/>
              <w:jc w:val="center"/>
            </w:pPr>
            <w:r>
              <w:t>307,7</w:t>
            </w:r>
          </w:p>
        </w:tc>
        <w:tc>
          <w:tcPr>
            <w:tcW w:w="1077" w:type="dxa"/>
          </w:tcPr>
          <w:p w:rsidR="003A7FC9" w:rsidRDefault="003A7FC9">
            <w:pPr>
              <w:pStyle w:val="ConsPlusNormal"/>
              <w:jc w:val="center"/>
            </w:pPr>
            <w:r>
              <w:t>173,3</w:t>
            </w:r>
          </w:p>
        </w:tc>
        <w:tc>
          <w:tcPr>
            <w:tcW w:w="1077" w:type="dxa"/>
          </w:tcPr>
          <w:p w:rsidR="003A7FC9" w:rsidRDefault="003A7FC9">
            <w:pPr>
              <w:pStyle w:val="ConsPlusNormal"/>
              <w:jc w:val="center"/>
            </w:pPr>
            <w:r>
              <w:t>121,0</w:t>
            </w:r>
          </w:p>
        </w:tc>
        <w:tc>
          <w:tcPr>
            <w:tcW w:w="1191" w:type="dxa"/>
          </w:tcPr>
          <w:p w:rsidR="003A7FC9" w:rsidRDefault="003A7FC9">
            <w:pPr>
              <w:pStyle w:val="ConsPlusNormal"/>
              <w:jc w:val="center"/>
            </w:pPr>
            <w:r>
              <w:t>161,0</w:t>
            </w:r>
          </w:p>
        </w:tc>
        <w:tc>
          <w:tcPr>
            <w:tcW w:w="927" w:type="dxa"/>
          </w:tcPr>
          <w:p w:rsidR="003A7FC9" w:rsidRDefault="003A7FC9">
            <w:pPr>
              <w:pStyle w:val="ConsPlusNormal"/>
              <w:jc w:val="center"/>
            </w:pPr>
            <w:r>
              <w:t>234,0</w:t>
            </w:r>
          </w:p>
        </w:tc>
        <w:tc>
          <w:tcPr>
            <w:tcW w:w="1191" w:type="dxa"/>
          </w:tcPr>
          <w:p w:rsidR="003A7FC9" w:rsidRDefault="003A7FC9">
            <w:pPr>
              <w:pStyle w:val="ConsPlusNormal"/>
              <w:jc w:val="center"/>
            </w:pPr>
            <w:r>
              <w:t>251,0</w:t>
            </w:r>
          </w:p>
        </w:tc>
        <w:tc>
          <w:tcPr>
            <w:tcW w:w="1020" w:type="dxa"/>
          </w:tcPr>
          <w:p w:rsidR="003A7FC9" w:rsidRDefault="003A7FC9">
            <w:pPr>
              <w:pStyle w:val="ConsPlusNormal"/>
              <w:jc w:val="center"/>
            </w:pPr>
            <w:r>
              <w:t>135,3</w:t>
            </w:r>
          </w:p>
        </w:tc>
      </w:tr>
      <w:tr w:rsidR="003A7FC9" w:rsidTr="003A7FC9">
        <w:tc>
          <w:tcPr>
            <w:tcW w:w="2830" w:type="dxa"/>
          </w:tcPr>
          <w:p w:rsidR="003A7FC9" w:rsidRDefault="003A7FC9">
            <w:pPr>
              <w:pStyle w:val="ConsPlusNormal"/>
            </w:pPr>
            <w:r>
              <w:t>40. Оборот розничной торговли, млн. руб.</w:t>
            </w:r>
          </w:p>
        </w:tc>
        <w:tc>
          <w:tcPr>
            <w:tcW w:w="1077" w:type="dxa"/>
          </w:tcPr>
          <w:p w:rsidR="003A7FC9" w:rsidRDefault="003A7FC9">
            <w:pPr>
              <w:pStyle w:val="ConsPlusNormal"/>
              <w:jc w:val="center"/>
            </w:pPr>
            <w:r>
              <w:t>21491</w:t>
            </w:r>
          </w:p>
        </w:tc>
        <w:tc>
          <w:tcPr>
            <w:tcW w:w="1077" w:type="dxa"/>
          </w:tcPr>
          <w:p w:rsidR="003A7FC9" w:rsidRDefault="003A7FC9">
            <w:pPr>
              <w:pStyle w:val="ConsPlusNormal"/>
              <w:jc w:val="center"/>
            </w:pPr>
            <w:r>
              <w:t>22140</w:t>
            </w:r>
          </w:p>
        </w:tc>
        <w:tc>
          <w:tcPr>
            <w:tcW w:w="1077" w:type="dxa"/>
          </w:tcPr>
          <w:p w:rsidR="003A7FC9" w:rsidRDefault="003A7FC9">
            <w:pPr>
              <w:pStyle w:val="ConsPlusNormal"/>
              <w:jc w:val="center"/>
            </w:pPr>
            <w:r>
              <w:t>24779</w:t>
            </w:r>
          </w:p>
        </w:tc>
        <w:tc>
          <w:tcPr>
            <w:tcW w:w="1191" w:type="dxa"/>
          </w:tcPr>
          <w:p w:rsidR="003A7FC9" w:rsidRDefault="003A7FC9">
            <w:pPr>
              <w:pStyle w:val="ConsPlusNormal"/>
              <w:jc w:val="center"/>
            </w:pPr>
            <w:r>
              <w:t>36200</w:t>
            </w:r>
          </w:p>
        </w:tc>
        <w:tc>
          <w:tcPr>
            <w:tcW w:w="927" w:type="dxa"/>
          </w:tcPr>
          <w:p w:rsidR="003A7FC9" w:rsidRDefault="003A7FC9">
            <w:pPr>
              <w:pStyle w:val="ConsPlusNormal"/>
              <w:jc w:val="center"/>
            </w:pPr>
            <w:r>
              <w:t>55100</w:t>
            </w:r>
          </w:p>
        </w:tc>
        <w:tc>
          <w:tcPr>
            <w:tcW w:w="1191" w:type="dxa"/>
          </w:tcPr>
          <w:p w:rsidR="003A7FC9" w:rsidRDefault="003A7FC9">
            <w:pPr>
              <w:pStyle w:val="ConsPlusNormal"/>
              <w:jc w:val="center"/>
            </w:pPr>
            <w:r>
              <w:t>59200</w:t>
            </w:r>
          </w:p>
        </w:tc>
        <w:tc>
          <w:tcPr>
            <w:tcW w:w="1020" w:type="dxa"/>
          </w:tcPr>
          <w:p w:rsidR="003A7FC9" w:rsidRDefault="003A7FC9">
            <w:pPr>
              <w:pStyle w:val="ConsPlusNormal"/>
              <w:jc w:val="center"/>
            </w:pPr>
            <w:r>
              <w:t>в 2,7 р.</w:t>
            </w:r>
          </w:p>
        </w:tc>
      </w:tr>
      <w:tr w:rsidR="003A7FC9" w:rsidTr="003A7FC9">
        <w:tc>
          <w:tcPr>
            <w:tcW w:w="2830" w:type="dxa"/>
          </w:tcPr>
          <w:p w:rsidR="003A7FC9" w:rsidRDefault="003A7FC9">
            <w:pPr>
              <w:pStyle w:val="ConsPlusNormal"/>
            </w:pPr>
            <w:r>
              <w:t>41. Инвестиции в основной капитал, млн. руб.</w:t>
            </w:r>
          </w:p>
        </w:tc>
        <w:tc>
          <w:tcPr>
            <w:tcW w:w="1077" w:type="dxa"/>
          </w:tcPr>
          <w:p w:rsidR="003A7FC9" w:rsidRDefault="003A7FC9">
            <w:pPr>
              <w:pStyle w:val="ConsPlusNormal"/>
              <w:jc w:val="center"/>
            </w:pPr>
            <w:r>
              <w:t>10640</w:t>
            </w:r>
          </w:p>
        </w:tc>
        <w:tc>
          <w:tcPr>
            <w:tcW w:w="1077" w:type="dxa"/>
          </w:tcPr>
          <w:p w:rsidR="003A7FC9" w:rsidRDefault="003A7FC9">
            <w:pPr>
              <w:pStyle w:val="ConsPlusNormal"/>
              <w:jc w:val="center"/>
            </w:pPr>
            <w:r>
              <w:t>9988</w:t>
            </w:r>
          </w:p>
        </w:tc>
        <w:tc>
          <w:tcPr>
            <w:tcW w:w="1077" w:type="dxa"/>
          </w:tcPr>
          <w:p w:rsidR="003A7FC9" w:rsidRDefault="003A7FC9">
            <w:pPr>
              <w:pStyle w:val="ConsPlusNormal"/>
              <w:jc w:val="center"/>
            </w:pPr>
            <w:r>
              <w:t>17901</w:t>
            </w:r>
          </w:p>
        </w:tc>
        <w:tc>
          <w:tcPr>
            <w:tcW w:w="1191" w:type="dxa"/>
          </w:tcPr>
          <w:p w:rsidR="003A7FC9" w:rsidRDefault="003A7FC9">
            <w:pPr>
              <w:pStyle w:val="ConsPlusNormal"/>
              <w:jc w:val="center"/>
            </w:pPr>
            <w:r>
              <w:t>21600</w:t>
            </w:r>
          </w:p>
        </w:tc>
        <w:tc>
          <w:tcPr>
            <w:tcW w:w="927" w:type="dxa"/>
          </w:tcPr>
          <w:p w:rsidR="003A7FC9" w:rsidRDefault="003A7FC9">
            <w:pPr>
              <w:pStyle w:val="ConsPlusNormal"/>
              <w:jc w:val="center"/>
            </w:pPr>
            <w:r>
              <w:t>29100</w:t>
            </w:r>
          </w:p>
        </w:tc>
        <w:tc>
          <w:tcPr>
            <w:tcW w:w="1191" w:type="dxa"/>
          </w:tcPr>
          <w:p w:rsidR="003A7FC9" w:rsidRDefault="003A7FC9">
            <w:pPr>
              <w:pStyle w:val="ConsPlusNormal"/>
              <w:jc w:val="center"/>
            </w:pPr>
            <w:r>
              <w:t>32200</w:t>
            </w:r>
          </w:p>
        </w:tc>
        <w:tc>
          <w:tcPr>
            <w:tcW w:w="1020" w:type="dxa"/>
          </w:tcPr>
          <w:p w:rsidR="003A7FC9" w:rsidRDefault="003A7FC9">
            <w:pPr>
              <w:pStyle w:val="ConsPlusNormal"/>
              <w:jc w:val="center"/>
            </w:pPr>
            <w:r>
              <w:t>в 3,2 р.</w:t>
            </w:r>
          </w:p>
        </w:tc>
      </w:tr>
      <w:tr w:rsidR="003A7FC9" w:rsidTr="003A7FC9">
        <w:tc>
          <w:tcPr>
            <w:tcW w:w="2830" w:type="dxa"/>
          </w:tcPr>
          <w:p w:rsidR="003A7FC9" w:rsidRDefault="003A7FC9">
            <w:pPr>
              <w:pStyle w:val="ConsPlusNormal"/>
            </w:pPr>
            <w:r>
              <w:t xml:space="preserve">42. Темп роста (индекс роста) физического объема инвестиций в основной капитал, за исключением </w:t>
            </w:r>
            <w:r>
              <w:lastRenderedPageBreak/>
              <w:t>инвестиций инфраструктурных монополий (федеральные проекты) и бюджетных ассигнований федерального бюджета, процентов к 2020 году</w:t>
            </w:r>
          </w:p>
        </w:tc>
        <w:tc>
          <w:tcPr>
            <w:tcW w:w="1077" w:type="dxa"/>
          </w:tcPr>
          <w:p w:rsidR="003A7FC9" w:rsidRDefault="003A7FC9">
            <w:pPr>
              <w:pStyle w:val="ConsPlusNormal"/>
              <w:jc w:val="center"/>
            </w:pPr>
            <w:r>
              <w:lastRenderedPageBreak/>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112,8</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170</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lastRenderedPageBreak/>
              <w:t>43. Инвестиции в основной капитал (без бюджетных инвестиций) на душу населения</w:t>
            </w:r>
          </w:p>
        </w:tc>
        <w:tc>
          <w:tcPr>
            <w:tcW w:w="1077" w:type="dxa"/>
          </w:tcPr>
          <w:p w:rsidR="003A7FC9" w:rsidRDefault="003A7FC9">
            <w:pPr>
              <w:pStyle w:val="ConsPlusNormal"/>
              <w:jc w:val="center"/>
            </w:pPr>
            <w:r>
              <w:t>20,5</w:t>
            </w:r>
          </w:p>
        </w:tc>
        <w:tc>
          <w:tcPr>
            <w:tcW w:w="1077" w:type="dxa"/>
          </w:tcPr>
          <w:p w:rsidR="003A7FC9" w:rsidRDefault="003A7FC9">
            <w:pPr>
              <w:pStyle w:val="ConsPlusNormal"/>
              <w:jc w:val="center"/>
            </w:pPr>
            <w:r>
              <w:t>19,8</w:t>
            </w:r>
          </w:p>
        </w:tc>
        <w:tc>
          <w:tcPr>
            <w:tcW w:w="1077" w:type="dxa"/>
          </w:tcPr>
          <w:p w:rsidR="003A7FC9" w:rsidRDefault="003A7FC9">
            <w:pPr>
              <w:pStyle w:val="ConsPlusNormal"/>
              <w:jc w:val="center"/>
            </w:pPr>
            <w:r>
              <w:t>21,7</w:t>
            </w:r>
          </w:p>
        </w:tc>
        <w:tc>
          <w:tcPr>
            <w:tcW w:w="1191" w:type="dxa"/>
          </w:tcPr>
          <w:p w:rsidR="003A7FC9" w:rsidRDefault="003A7FC9">
            <w:pPr>
              <w:pStyle w:val="ConsPlusNormal"/>
              <w:jc w:val="center"/>
            </w:pPr>
            <w:r>
              <w:t>24,6</w:t>
            </w:r>
          </w:p>
        </w:tc>
        <w:tc>
          <w:tcPr>
            <w:tcW w:w="927" w:type="dxa"/>
          </w:tcPr>
          <w:p w:rsidR="003A7FC9" w:rsidRDefault="003A7FC9">
            <w:pPr>
              <w:pStyle w:val="ConsPlusNormal"/>
              <w:jc w:val="center"/>
            </w:pPr>
            <w:r>
              <w:t>x</w:t>
            </w:r>
          </w:p>
        </w:tc>
        <w:tc>
          <w:tcPr>
            <w:tcW w:w="1191" w:type="dxa"/>
          </w:tcPr>
          <w:p w:rsidR="003A7FC9" w:rsidRDefault="003A7FC9">
            <w:pPr>
              <w:pStyle w:val="ConsPlusNormal"/>
              <w:jc w:val="center"/>
            </w:pPr>
            <w:r>
              <w:t>x</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44. Объем жилищного строительства, тыс. кв. м общей площади</w:t>
            </w:r>
          </w:p>
        </w:tc>
        <w:tc>
          <w:tcPr>
            <w:tcW w:w="1077" w:type="dxa"/>
          </w:tcPr>
          <w:p w:rsidR="003A7FC9" w:rsidRDefault="003A7FC9">
            <w:pPr>
              <w:pStyle w:val="ConsPlusNormal"/>
              <w:jc w:val="center"/>
            </w:pPr>
            <w:r>
              <w:t>108</w:t>
            </w:r>
          </w:p>
        </w:tc>
        <w:tc>
          <w:tcPr>
            <w:tcW w:w="1077" w:type="dxa"/>
          </w:tcPr>
          <w:p w:rsidR="003A7FC9" w:rsidRDefault="003A7FC9">
            <w:pPr>
              <w:pStyle w:val="ConsPlusNormal"/>
              <w:jc w:val="center"/>
            </w:pPr>
            <w:r>
              <w:t>101</w:t>
            </w:r>
          </w:p>
        </w:tc>
        <w:tc>
          <w:tcPr>
            <w:tcW w:w="1077" w:type="dxa"/>
          </w:tcPr>
          <w:p w:rsidR="003A7FC9" w:rsidRDefault="003A7FC9">
            <w:pPr>
              <w:pStyle w:val="ConsPlusNormal"/>
              <w:jc w:val="center"/>
            </w:pPr>
            <w:r>
              <w:t>111</w:t>
            </w:r>
          </w:p>
        </w:tc>
        <w:tc>
          <w:tcPr>
            <w:tcW w:w="1191" w:type="dxa"/>
          </w:tcPr>
          <w:p w:rsidR="003A7FC9" w:rsidRDefault="003A7FC9">
            <w:pPr>
              <w:pStyle w:val="ConsPlusNormal"/>
              <w:jc w:val="center"/>
            </w:pPr>
            <w:r>
              <w:t>140</w:t>
            </w:r>
          </w:p>
        </w:tc>
        <w:tc>
          <w:tcPr>
            <w:tcW w:w="927" w:type="dxa"/>
          </w:tcPr>
          <w:p w:rsidR="003A7FC9" w:rsidRDefault="003A7FC9">
            <w:pPr>
              <w:pStyle w:val="ConsPlusNormal"/>
              <w:jc w:val="center"/>
            </w:pPr>
            <w:r>
              <w:t>115</w:t>
            </w:r>
          </w:p>
        </w:tc>
        <w:tc>
          <w:tcPr>
            <w:tcW w:w="1191" w:type="dxa"/>
          </w:tcPr>
          <w:p w:rsidR="003A7FC9" w:rsidRDefault="003A7FC9">
            <w:pPr>
              <w:pStyle w:val="ConsPlusNormal"/>
              <w:jc w:val="center"/>
            </w:pPr>
            <w:r>
              <w:t>174</w:t>
            </w:r>
          </w:p>
        </w:tc>
        <w:tc>
          <w:tcPr>
            <w:tcW w:w="1020" w:type="dxa"/>
          </w:tcPr>
          <w:p w:rsidR="003A7FC9" w:rsidRDefault="003A7FC9">
            <w:pPr>
              <w:pStyle w:val="ConsPlusNormal"/>
              <w:jc w:val="center"/>
            </w:pPr>
            <w:r>
              <w:t>173</w:t>
            </w:r>
          </w:p>
        </w:tc>
      </w:tr>
      <w:tr w:rsidR="003A7FC9" w:rsidTr="003A7FC9">
        <w:tc>
          <w:tcPr>
            <w:tcW w:w="2830" w:type="dxa"/>
          </w:tcPr>
          <w:p w:rsidR="003A7FC9" w:rsidRDefault="003A7FC9">
            <w:pPr>
              <w:pStyle w:val="ConsPlusNormal"/>
            </w:pPr>
            <w:r>
              <w:t>45. Доля общей площади благоустроенных жилых помещений в сельских населенных пунктах, процентов</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w:t>
            </w:r>
          </w:p>
        </w:tc>
        <w:tc>
          <w:tcPr>
            <w:tcW w:w="1191" w:type="dxa"/>
          </w:tcPr>
          <w:p w:rsidR="003A7FC9" w:rsidRDefault="003A7FC9">
            <w:pPr>
              <w:pStyle w:val="ConsPlusNormal"/>
              <w:jc w:val="center"/>
            </w:pPr>
            <w:r>
              <w:t>5,2</w:t>
            </w:r>
          </w:p>
        </w:tc>
        <w:tc>
          <w:tcPr>
            <w:tcW w:w="927" w:type="dxa"/>
          </w:tcPr>
          <w:p w:rsidR="003A7FC9" w:rsidRDefault="003A7FC9">
            <w:pPr>
              <w:pStyle w:val="ConsPlusNormal"/>
              <w:jc w:val="center"/>
            </w:pPr>
            <w:r>
              <w:t>8,0</w:t>
            </w:r>
          </w:p>
        </w:tc>
        <w:tc>
          <w:tcPr>
            <w:tcW w:w="1191" w:type="dxa"/>
          </w:tcPr>
          <w:p w:rsidR="003A7FC9" w:rsidRDefault="003A7FC9">
            <w:pPr>
              <w:pStyle w:val="ConsPlusNormal"/>
              <w:jc w:val="center"/>
            </w:pPr>
            <w:r>
              <w:t>8,0</w:t>
            </w:r>
          </w:p>
        </w:tc>
        <w:tc>
          <w:tcPr>
            <w:tcW w:w="1020" w:type="dxa"/>
          </w:tcPr>
          <w:p w:rsidR="003A7FC9" w:rsidRDefault="003A7FC9">
            <w:pPr>
              <w:pStyle w:val="ConsPlusNormal"/>
              <w:jc w:val="center"/>
            </w:pPr>
            <w:r>
              <w:t>-</w:t>
            </w:r>
          </w:p>
        </w:tc>
      </w:tr>
      <w:tr w:rsidR="003A7FC9" w:rsidTr="003A7FC9">
        <w:tc>
          <w:tcPr>
            <w:tcW w:w="2830" w:type="dxa"/>
          </w:tcPr>
          <w:p w:rsidR="003A7FC9" w:rsidRDefault="003A7FC9">
            <w:pPr>
              <w:pStyle w:val="ConsPlusNormal"/>
            </w:pPr>
            <w:r>
              <w:t>46. Количество семей, улучшивших жилищные условия, тыс. семей</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5,4</w:t>
            </w:r>
          </w:p>
        </w:tc>
        <w:tc>
          <w:tcPr>
            <w:tcW w:w="1191" w:type="dxa"/>
          </w:tcPr>
          <w:p w:rsidR="003A7FC9" w:rsidRDefault="003A7FC9">
            <w:pPr>
              <w:pStyle w:val="ConsPlusNormal"/>
              <w:jc w:val="center"/>
            </w:pPr>
            <w:r>
              <w:t>6,1</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7,0</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47. Количество граждан, расселенных из непригодного для проживания жилищного фонда, тыс. чел.</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0,01</w:t>
            </w:r>
          </w:p>
        </w:tc>
        <w:tc>
          <w:tcPr>
            <w:tcW w:w="1191" w:type="dxa"/>
          </w:tcPr>
          <w:p w:rsidR="003A7FC9" w:rsidRDefault="003A7FC9">
            <w:pPr>
              <w:pStyle w:val="ConsPlusNormal"/>
              <w:jc w:val="center"/>
            </w:pPr>
            <w:r>
              <w:t>0,39</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w:t>
            </w:r>
          </w:p>
        </w:tc>
        <w:tc>
          <w:tcPr>
            <w:tcW w:w="1020" w:type="dxa"/>
          </w:tcPr>
          <w:p w:rsidR="003A7FC9" w:rsidRDefault="003A7FC9">
            <w:pPr>
              <w:pStyle w:val="ConsPlusNormal"/>
              <w:jc w:val="center"/>
            </w:pPr>
            <w:r>
              <w:t>-</w:t>
            </w:r>
          </w:p>
        </w:tc>
      </w:tr>
      <w:tr w:rsidR="003A7FC9" w:rsidTr="003A7FC9">
        <w:tc>
          <w:tcPr>
            <w:tcW w:w="2830" w:type="dxa"/>
          </w:tcPr>
          <w:p w:rsidR="003A7FC9" w:rsidRDefault="003A7FC9">
            <w:pPr>
              <w:pStyle w:val="ConsPlusNormal"/>
            </w:pPr>
            <w:r>
              <w:t>48. Количество квадратных метров расселенного непригодного для проживания жилищного фонда, тыс. кв. м</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w:t>
            </w:r>
          </w:p>
        </w:tc>
        <w:tc>
          <w:tcPr>
            <w:tcW w:w="1077" w:type="dxa"/>
          </w:tcPr>
          <w:p w:rsidR="003A7FC9" w:rsidRDefault="003A7FC9">
            <w:pPr>
              <w:pStyle w:val="ConsPlusNormal"/>
              <w:jc w:val="center"/>
            </w:pPr>
            <w:r>
              <w:t>0,28</w:t>
            </w:r>
          </w:p>
        </w:tc>
        <w:tc>
          <w:tcPr>
            <w:tcW w:w="1191" w:type="dxa"/>
          </w:tcPr>
          <w:p w:rsidR="003A7FC9" w:rsidRDefault="003A7FC9">
            <w:pPr>
              <w:pStyle w:val="ConsPlusNormal"/>
              <w:jc w:val="center"/>
            </w:pPr>
            <w:r>
              <w:t>7,16</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w:t>
            </w:r>
          </w:p>
        </w:tc>
        <w:tc>
          <w:tcPr>
            <w:tcW w:w="1020" w:type="dxa"/>
          </w:tcPr>
          <w:p w:rsidR="003A7FC9" w:rsidRDefault="003A7FC9">
            <w:pPr>
              <w:pStyle w:val="ConsPlusNormal"/>
              <w:jc w:val="center"/>
            </w:pPr>
            <w:r>
              <w:t>-</w:t>
            </w:r>
          </w:p>
        </w:tc>
      </w:tr>
      <w:tr w:rsidR="003A7FC9" w:rsidTr="003A7FC9">
        <w:tc>
          <w:tcPr>
            <w:tcW w:w="2830" w:type="dxa"/>
          </w:tcPr>
          <w:p w:rsidR="003A7FC9" w:rsidRDefault="003A7FC9">
            <w:pPr>
              <w:pStyle w:val="ConsPlusNormal"/>
            </w:pPr>
            <w:r>
              <w:t xml:space="preserve">49. Численность занятых в сфере малого и среднего предпринимательства, включая индивидуальных предпринимателей и </w:t>
            </w:r>
            <w:proofErr w:type="spellStart"/>
            <w:r>
              <w:t>самозанятых</w:t>
            </w:r>
            <w:proofErr w:type="spellEnd"/>
            <w:r>
              <w:t>, тыс. человек</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15,8</w:t>
            </w:r>
          </w:p>
        </w:tc>
        <w:tc>
          <w:tcPr>
            <w:tcW w:w="1191" w:type="dxa"/>
          </w:tcPr>
          <w:p w:rsidR="003A7FC9" w:rsidRDefault="003A7FC9">
            <w:pPr>
              <w:pStyle w:val="ConsPlusNormal"/>
              <w:jc w:val="center"/>
            </w:pPr>
            <w:r>
              <w:t>17,5</w:t>
            </w:r>
          </w:p>
        </w:tc>
        <w:tc>
          <w:tcPr>
            <w:tcW w:w="927" w:type="dxa"/>
          </w:tcPr>
          <w:p w:rsidR="003A7FC9" w:rsidRDefault="003A7FC9">
            <w:pPr>
              <w:pStyle w:val="ConsPlusNormal"/>
              <w:jc w:val="center"/>
            </w:pPr>
            <w:r>
              <w:t>x</w:t>
            </w:r>
          </w:p>
        </w:tc>
        <w:tc>
          <w:tcPr>
            <w:tcW w:w="1191" w:type="dxa"/>
          </w:tcPr>
          <w:p w:rsidR="003A7FC9" w:rsidRDefault="003A7FC9">
            <w:pPr>
              <w:pStyle w:val="ConsPlusNormal"/>
              <w:jc w:val="center"/>
            </w:pPr>
            <w:r>
              <w:t>18,4</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50. Количество туристов, посетивших Республику Тыва (тыс. человек)</w:t>
            </w:r>
          </w:p>
        </w:tc>
        <w:tc>
          <w:tcPr>
            <w:tcW w:w="1077" w:type="dxa"/>
          </w:tcPr>
          <w:p w:rsidR="003A7FC9" w:rsidRDefault="003A7FC9">
            <w:pPr>
              <w:pStyle w:val="ConsPlusNormal"/>
              <w:jc w:val="center"/>
            </w:pPr>
            <w:r>
              <w:t>64,7</w:t>
            </w:r>
          </w:p>
        </w:tc>
        <w:tc>
          <w:tcPr>
            <w:tcW w:w="1077" w:type="dxa"/>
          </w:tcPr>
          <w:p w:rsidR="003A7FC9" w:rsidRDefault="003A7FC9">
            <w:pPr>
              <w:pStyle w:val="ConsPlusNormal"/>
              <w:jc w:val="center"/>
            </w:pPr>
            <w:r>
              <w:t>70</w:t>
            </w:r>
          </w:p>
        </w:tc>
        <w:tc>
          <w:tcPr>
            <w:tcW w:w="1077" w:type="dxa"/>
          </w:tcPr>
          <w:p w:rsidR="003A7FC9" w:rsidRDefault="003A7FC9">
            <w:pPr>
              <w:pStyle w:val="ConsPlusNormal"/>
              <w:jc w:val="center"/>
            </w:pPr>
            <w:r>
              <w:t>101,8</w:t>
            </w:r>
          </w:p>
        </w:tc>
        <w:tc>
          <w:tcPr>
            <w:tcW w:w="1191" w:type="dxa"/>
          </w:tcPr>
          <w:p w:rsidR="003A7FC9" w:rsidRDefault="003A7FC9">
            <w:pPr>
              <w:pStyle w:val="ConsPlusNormal"/>
              <w:jc w:val="center"/>
            </w:pPr>
            <w:r>
              <w:t>179,4</w:t>
            </w:r>
          </w:p>
        </w:tc>
        <w:tc>
          <w:tcPr>
            <w:tcW w:w="927" w:type="dxa"/>
          </w:tcPr>
          <w:p w:rsidR="003A7FC9" w:rsidRDefault="003A7FC9">
            <w:pPr>
              <w:pStyle w:val="ConsPlusNormal"/>
              <w:jc w:val="center"/>
            </w:pPr>
            <w:r>
              <w:t>316</w:t>
            </w:r>
          </w:p>
        </w:tc>
        <w:tc>
          <w:tcPr>
            <w:tcW w:w="1191" w:type="dxa"/>
          </w:tcPr>
          <w:p w:rsidR="003A7FC9" w:rsidRDefault="003A7FC9">
            <w:pPr>
              <w:pStyle w:val="ConsPlusNormal"/>
              <w:jc w:val="center"/>
            </w:pPr>
            <w:r>
              <w:t>400</w:t>
            </w:r>
          </w:p>
        </w:tc>
        <w:tc>
          <w:tcPr>
            <w:tcW w:w="1020" w:type="dxa"/>
          </w:tcPr>
          <w:p w:rsidR="003A7FC9" w:rsidRDefault="003A7FC9">
            <w:pPr>
              <w:pStyle w:val="ConsPlusNormal"/>
              <w:jc w:val="center"/>
            </w:pPr>
            <w:r>
              <w:t>в 4,5 р.</w:t>
            </w:r>
          </w:p>
        </w:tc>
      </w:tr>
      <w:tr w:rsidR="003A7FC9" w:rsidTr="003A7FC9">
        <w:tc>
          <w:tcPr>
            <w:tcW w:w="2830" w:type="dxa"/>
          </w:tcPr>
          <w:p w:rsidR="003A7FC9" w:rsidRDefault="003A7FC9">
            <w:pPr>
              <w:pStyle w:val="ConsPlusNormal"/>
            </w:pPr>
            <w:r>
              <w:t>51. Качество городской среды,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5</w:t>
            </w:r>
          </w:p>
        </w:tc>
        <w:tc>
          <w:tcPr>
            <w:tcW w:w="1191" w:type="dxa"/>
          </w:tcPr>
          <w:p w:rsidR="003A7FC9" w:rsidRDefault="003A7FC9">
            <w:pPr>
              <w:pStyle w:val="ConsPlusNormal"/>
              <w:jc w:val="center"/>
            </w:pPr>
            <w:r>
              <w:t>27</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62</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 xml:space="preserve">52. Доля дорожной сети в крупнейших городских </w:t>
            </w:r>
            <w:r>
              <w:lastRenderedPageBreak/>
              <w:t>агломерациях, соответствующая нормативам, процентов</w:t>
            </w:r>
          </w:p>
        </w:tc>
        <w:tc>
          <w:tcPr>
            <w:tcW w:w="1077" w:type="dxa"/>
          </w:tcPr>
          <w:p w:rsidR="003A7FC9" w:rsidRDefault="003A7FC9">
            <w:pPr>
              <w:pStyle w:val="ConsPlusNormal"/>
              <w:jc w:val="center"/>
            </w:pPr>
            <w:r>
              <w:lastRenderedPageBreak/>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56, 01</w:t>
            </w:r>
          </w:p>
        </w:tc>
        <w:tc>
          <w:tcPr>
            <w:tcW w:w="1191" w:type="dxa"/>
          </w:tcPr>
          <w:p w:rsidR="003A7FC9" w:rsidRDefault="003A7FC9">
            <w:pPr>
              <w:pStyle w:val="ConsPlusNormal"/>
              <w:jc w:val="center"/>
            </w:pPr>
            <w:r>
              <w:t>85</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85</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lastRenderedPageBreak/>
              <w:t>53. Доля автомобильных дорог регионального и межмуниципального значения, соответствующих нормативным требованиям, процентов</w:t>
            </w:r>
          </w:p>
        </w:tc>
        <w:tc>
          <w:tcPr>
            <w:tcW w:w="1077" w:type="dxa"/>
          </w:tcPr>
          <w:p w:rsidR="003A7FC9" w:rsidRDefault="003A7FC9">
            <w:pPr>
              <w:pStyle w:val="ConsPlusNormal"/>
              <w:jc w:val="center"/>
            </w:pPr>
            <w:r>
              <w:t>44,3</w:t>
            </w:r>
          </w:p>
        </w:tc>
        <w:tc>
          <w:tcPr>
            <w:tcW w:w="1077" w:type="dxa"/>
          </w:tcPr>
          <w:p w:rsidR="003A7FC9" w:rsidRDefault="003A7FC9">
            <w:pPr>
              <w:pStyle w:val="ConsPlusNormal"/>
              <w:jc w:val="center"/>
            </w:pPr>
            <w:r>
              <w:t>45,2</w:t>
            </w:r>
          </w:p>
        </w:tc>
        <w:tc>
          <w:tcPr>
            <w:tcW w:w="1077" w:type="dxa"/>
          </w:tcPr>
          <w:p w:rsidR="003A7FC9" w:rsidRDefault="003A7FC9">
            <w:pPr>
              <w:pStyle w:val="ConsPlusNormal"/>
              <w:jc w:val="center"/>
            </w:pPr>
            <w:r>
              <w:t>46,8</w:t>
            </w:r>
          </w:p>
        </w:tc>
        <w:tc>
          <w:tcPr>
            <w:tcW w:w="1191" w:type="dxa"/>
          </w:tcPr>
          <w:p w:rsidR="003A7FC9" w:rsidRDefault="003A7FC9">
            <w:pPr>
              <w:pStyle w:val="ConsPlusNormal"/>
              <w:jc w:val="center"/>
            </w:pPr>
            <w:r>
              <w:t>50</w:t>
            </w:r>
          </w:p>
        </w:tc>
        <w:tc>
          <w:tcPr>
            <w:tcW w:w="927" w:type="dxa"/>
          </w:tcPr>
          <w:p w:rsidR="003A7FC9" w:rsidRDefault="003A7FC9">
            <w:pPr>
              <w:pStyle w:val="ConsPlusNormal"/>
              <w:jc w:val="center"/>
            </w:pPr>
            <w:r>
              <w:t>55</w:t>
            </w:r>
          </w:p>
        </w:tc>
        <w:tc>
          <w:tcPr>
            <w:tcW w:w="1191" w:type="dxa"/>
          </w:tcPr>
          <w:p w:rsidR="003A7FC9" w:rsidRDefault="003A7FC9">
            <w:pPr>
              <w:pStyle w:val="ConsPlusNormal"/>
              <w:jc w:val="center"/>
            </w:pPr>
            <w:r>
              <w:t>55</w:t>
            </w:r>
          </w:p>
        </w:tc>
        <w:tc>
          <w:tcPr>
            <w:tcW w:w="1020" w:type="dxa"/>
          </w:tcPr>
          <w:p w:rsidR="003A7FC9" w:rsidRDefault="003A7FC9">
            <w:pPr>
              <w:pStyle w:val="ConsPlusNormal"/>
              <w:jc w:val="center"/>
            </w:pPr>
            <w:r>
              <w:t xml:space="preserve">+9,8 </w:t>
            </w:r>
            <w:proofErr w:type="spellStart"/>
            <w:r>
              <w:t>п.п</w:t>
            </w:r>
            <w:proofErr w:type="spellEnd"/>
            <w:r>
              <w:t>.</w:t>
            </w:r>
          </w:p>
        </w:tc>
      </w:tr>
      <w:tr w:rsidR="003A7FC9" w:rsidTr="003A7FC9">
        <w:tc>
          <w:tcPr>
            <w:tcW w:w="2830" w:type="dxa"/>
          </w:tcPr>
          <w:p w:rsidR="003A7FC9" w:rsidRDefault="003A7FC9">
            <w:pPr>
              <w:pStyle w:val="ConsPlusNormal"/>
            </w:pPr>
            <w:r>
              <w:t>54. "Цифровая зрелость",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4,0</w:t>
            </w:r>
          </w:p>
        </w:tc>
        <w:tc>
          <w:tcPr>
            <w:tcW w:w="1191" w:type="dxa"/>
          </w:tcPr>
          <w:p w:rsidR="003A7FC9" w:rsidRDefault="003A7FC9">
            <w:pPr>
              <w:pStyle w:val="ConsPlusNormal"/>
              <w:jc w:val="center"/>
            </w:pPr>
            <w:r>
              <w:t>32</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100</w:t>
            </w:r>
          </w:p>
        </w:tc>
        <w:tc>
          <w:tcPr>
            <w:tcW w:w="1020" w:type="dxa"/>
          </w:tcPr>
          <w:p w:rsidR="003A7FC9" w:rsidRDefault="003A7FC9">
            <w:pPr>
              <w:pStyle w:val="ConsPlusNormal"/>
              <w:jc w:val="center"/>
            </w:pPr>
            <w:r>
              <w:t>x</w:t>
            </w:r>
          </w:p>
        </w:tc>
      </w:tr>
      <w:tr w:rsidR="003A7FC9" w:rsidTr="003A7FC9">
        <w:tc>
          <w:tcPr>
            <w:tcW w:w="10390" w:type="dxa"/>
            <w:gridSpan w:val="8"/>
          </w:tcPr>
          <w:p w:rsidR="003A7FC9" w:rsidRDefault="003A7FC9">
            <w:pPr>
              <w:pStyle w:val="ConsPlusNormal"/>
              <w:jc w:val="center"/>
              <w:outlineLvl w:val="2"/>
            </w:pPr>
            <w:r>
              <w:t>Экология</w:t>
            </w:r>
          </w:p>
        </w:tc>
      </w:tr>
      <w:tr w:rsidR="003A7FC9" w:rsidTr="003A7FC9">
        <w:tc>
          <w:tcPr>
            <w:tcW w:w="2830" w:type="dxa"/>
          </w:tcPr>
          <w:p w:rsidR="003A7FC9" w:rsidRDefault="003A7FC9">
            <w:pPr>
              <w:pStyle w:val="ConsPlusNormal"/>
            </w:pPr>
            <w:r>
              <w:t>55. Объем выбросов загрязняющих веществ в атмосферный воздух, тыс. тонн</w:t>
            </w:r>
          </w:p>
        </w:tc>
        <w:tc>
          <w:tcPr>
            <w:tcW w:w="1077" w:type="dxa"/>
          </w:tcPr>
          <w:p w:rsidR="003A7FC9" w:rsidRDefault="003A7FC9">
            <w:pPr>
              <w:pStyle w:val="ConsPlusNormal"/>
              <w:jc w:val="center"/>
            </w:pPr>
            <w:r>
              <w:t>19,2</w:t>
            </w:r>
          </w:p>
        </w:tc>
        <w:tc>
          <w:tcPr>
            <w:tcW w:w="1077" w:type="dxa"/>
          </w:tcPr>
          <w:p w:rsidR="003A7FC9" w:rsidRDefault="003A7FC9">
            <w:pPr>
              <w:pStyle w:val="ConsPlusNormal"/>
              <w:jc w:val="center"/>
            </w:pPr>
            <w:r>
              <w:t>19,6</w:t>
            </w:r>
          </w:p>
        </w:tc>
        <w:tc>
          <w:tcPr>
            <w:tcW w:w="1077" w:type="dxa"/>
          </w:tcPr>
          <w:p w:rsidR="003A7FC9" w:rsidRDefault="003A7FC9">
            <w:pPr>
              <w:pStyle w:val="ConsPlusNormal"/>
              <w:jc w:val="center"/>
            </w:pPr>
            <w:r>
              <w:t>5,3</w:t>
            </w:r>
          </w:p>
        </w:tc>
        <w:tc>
          <w:tcPr>
            <w:tcW w:w="1191" w:type="dxa"/>
          </w:tcPr>
          <w:p w:rsidR="003A7FC9" w:rsidRDefault="003A7FC9">
            <w:pPr>
              <w:pStyle w:val="ConsPlusNormal"/>
              <w:jc w:val="center"/>
            </w:pPr>
            <w:r>
              <w:t>10,0</w:t>
            </w:r>
          </w:p>
        </w:tc>
        <w:tc>
          <w:tcPr>
            <w:tcW w:w="927" w:type="dxa"/>
          </w:tcPr>
          <w:p w:rsidR="003A7FC9" w:rsidRDefault="003A7FC9">
            <w:pPr>
              <w:pStyle w:val="ConsPlusNormal"/>
              <w:jc w:val="center"/>
            </w:pPr>
            <w:r>
              <w:t>8,6</w:t>
            </w:r>
          </w:p>
        </w:tc>
        <w:tc>
          <w:tcPr>
            <w:tcW w:w="1191" w:type="dxa"/>
          </w:tcPr>
          <w:p w:rsidR="003A7FC9" w:rsidRDefault="003A7FC9">
            <w:pPr>
              <w:pStyle w:val="ConsPlusNormal"/>
              <w:jc w:val="center"/>
            </w:pPr>
            <w:r>
              <w:t>8,0</w:t>
            </w:r>
          </w:p>
        </w:tc>
        <w:tc>
          <w:tcPr>
            <w:tcW w:w="1020" w:type="dxa"/>
          </w:tcPr>
          <w:p w:rsidR="003A7FC9" w:rsidRDefault="003A7FC9">
            <w:pPr>
              <w:pStyle w:val="ConsPlusNormal"/>
              <w:jc w:val="center"/>
            </w:pPr>
            <w:r>
              <w:t>9,2</w:t>
            </w:r>
          </w:p>
        </w:tc>
      </w:tr>
      <w:tr w:rsidR="003A7FC9" w:rsidTr="003A7FC9">
        <w:tc>
          <w:tcPr>
            <w:tcW w:w="2830" w:type="dxa"/>
          </w:tcPr>
          <w:p w:rsidR="003A7FC9" w:rsidRDefault="003A7FC9">
            <w:pPr>
              <w:pStyle w:val="ConsPlusNormal"/>
            </w:pPr>
            <w:r>
              <w:t>56. Количество несанкционированных свалок, ед.</w:t>
            </w:r>
          </w:p>
        </w:tc>
        <w:tc>
          <w:tcPr>
            <w:tcW w:w="1077" w:type="dxa"/>
          </w:tcPr>
          <w:p w:rsidR="003A7FC9" w:rsidRDefault="003A7FC9">
            <w:pPr>
              <w:pStyle w:val="ConsPlusNormal"/>
              <w:jc w:val="center"/>
            </w:pPr>
            <w:r>
              <w:t>85</w:t>
            </w:r>
          </w:p>
        </w:tc>
        <w:tc>
          <w:tcPr>
            <w:tcW w:w="1077" w:type="dxa"/>
          </w:tcPr>
          <w:p w:rsidR="003A7FC9" w:rsidRDefault="003A7FC9">
            <w:pPr>
              <w:pStyle w:val="ConsPlusNormal"/>
              <w:jc w:val="center"/>
            </w:pPr>
            <w:r>
              <w:t>85</w:t>
            </w:r>
          </w:p>
        </w:tc>
        <w:tc>
          <w:tcPr>
            <w:tcW w:w="1077" w:type="dxa"/>
          </w:tcPr>
          <w:p w:rsidR="003A7FC9" w:rsidRDefault="003A7FC9">
            <w:pPr>
              <w:pStyle w:val="ConsPlusNormal"/>
              <w:jc w:val="center"/>
            </w:pPr>
            <w:r>
              <w:t>83</w:t>
            </w:r>
          </w:p>
        </w:tc>
        <w:tc>
          <w:tcPr>
            <w:tcW w:w="1191" w:type="dxa"/>
          </w:tcPr>
          <w:p w:rsidR="003A7FC9" w:rsidRDefault="003A7FC9">
            <w:pPr>
              <w:pStyle w:val="ConsPlusNormal"/>
              <w:jc w:val="center"/>
            </w:pPr>
            <w:r>
              <w:t>65</w:t>
            </w:r>
          </w:p>
        </w:tc>
        <w:tc>
          <w:tcPr>
            <w:tcW w:w="927" w:type="dxa"/>
          </w:tcPr>
          <w:p w:rsidR="003A7FC9" w:rsidRDefault="003A7FC9">
            <w:pPr>
              <w:pStyle w:val="ConsPlusNormal"/>
              <w:jc w:val="center"/>
            </w:pPr>
            <w:r>
              <w:t>60</w:t>
            </w:r>
          </w:p>
        </w:tc>
        <w:tc>
          <w:tcPr>
            <w:tcW w:w="1191" w:type="dxa"/>
          </w:tcPr>
          <w:p w:rsidR="003A7FC9" w:rsidRDefault="003A7FC9">
            <w:pPr>
              <w:pStyle w:val="ConsPlusNormal"/>
              <w:jc w:val="center"/>
            </w:pPr>
            <w:r>
              <w:t>50</w:t>
            </w:r>
          </w:p>
        </w:tc>
        <w:tc>
          <w:tcPr>
            <w:tcW w:w="1020" w:type="dxa"/>
          </w:tcPr>
          <w:p w:rsidR="003A7FC9" w:rsidRDefault="003A7FC9">
            <w:pPr>
              <w:pStyle w:val="ConsPlusNormal"/>
              <w:jc w:val="center"/>
            </w:pPr>
            <w:r>
              <w:t>30,7</w:t>
            </w:r>
          </w:p>
        </w:tc>
      </w:tr>
      <w:tr w:rsidR="003A7FC9" w:rsidTr="003A7FC9">
        <w:tc>
          <w:tcPr>
            <w:tcW w:w="2830" w:type="dxa"/>
          </w:tcPr>
          <w:p w:rsidR="003A7FC9" w:rsidRDefault="003A7FC9">
            <w:pPr>
              <w:pStyle w:val="ConsPlusNormal"/>
            </w:pPr>
            <w:r>
              <w:t>57. Площадь особо охраняемых природных территорий, тыс. га</w:t>
            </w:r>
          </w:p>
        </w:tc>
        <w:tc>
          <w:tcPr>
            <w:tcW w:w="1077" w:type="dxa"/>
          </w:tcPr>
          <w:p w:rsidR="003A7FC9" w:rsidRDefault="003A7FC9">
            <w:pPr>
              <w:pStyle w:val="ConsPlusNormal"/>
              <w:jc w:val="center"/>
            </w:pPr>
            <w:r>
              <w:t>1298,2</w:t>
            </w:r>
          </w:p>
        </w:tc>
        <w:tc>
          <w:tcPr>
            <w:tcW w:w="1077" w:type="dxa"/>
          </w:tcPr>
          <w:p w:rsidR="003A7FC9" w:rsidRDefault="003A7FC9">
            <w:pPr>
              <w:pStyle w:val="ConsPlusNormal"/>
              <w:jc w:val="center"/>
            </w:pPr>
            <w:r>
              <w:t>1298,2</w:t>
            </w:r>
          </w:p>
        </w:tc>
        <w:tc>
          <w:tcPr>
            <w:tcW w:w="1077" w:type="dxa"/>
          </w:tcPr>
          <w:p w:rsidR="003A7FC9" w:rsidRDefault="003A7FC9">
            <w:pPr>
              <w:pStyle w:val="ConsPlusNormal"/>
              <w:jc w:val="center"/>
            </w:pPr>
            <w:r>
              <w:t>1398</w:t>
            </w:r>
          </w:p>
        </w:tc>
        <w:tc>
          <w:tcPr>
            <w:tcW w:w="1191" w:type="dxa"/>
          </w:tcPr>
          <w:p w:rsidR="003A7FC9" w:rsidRDefault="003A7FC9">
            <w:pPr>
              <w:pStyle w:val="ConsPlusNormal"/>
              <w:jc w:val="center"/>
            </w:pPr>
            <w:r>
              <w:t>1488</w:t>
            </w:r>
          </w:p>
        </w:tc>
        <w:tc>
          <w:tcPr>
            <w:tcW w:w="927" w:type="dxa"/>
          </w:tcPr>
          <w:p w:rsidR="003A7FC9" w:rsidRDefault="003A7FC9">
            <w:pPr>
              <w:pStyle w:val="ConsPlusNormal"/>
              <w:jc w:val="center"/>
            </w:pPr>
            <w:r>
              <w:t>1488</w:t>
            </w:r>
          </w:p>
        </w:tc>
        <w:tc>
          <w:tcPr>
            <w:tcW w:w="1191" w:type="dxa"/>
          </w:tcPr>
          <w:p w:rsidR="003A7FC9" w:rsidRDefault="003A7FC9">
            <w:pPr>
              <w:pStyle w:val="ConsPlusNormal"/>
              <w:jc w:val="center"/>
            </w:pPr>
            <w:r>
              <w:t>1488</w:t>
            </w:r>
          </w:p>
        </w:tc>
        <w:tc>
          <w:tcPr>
            <w:tcW w:w="1020" w:type="dxa"/>
          </w:tcPr>
          <w:p w:rsidR="003A7FC9" w:rsidRDefault="003A7FC9">
            <w:pPr>
              <w:pStyle w:val="ConsPlusNormal"/>
              <w:jc w:val="center"/>
            </w:pPr>
            <w:r>
              <w:t>114,6</w:t>
            </w:r>
          </w:p>
        </w:tc>
      </w:tr>
      <w:tr w:rsidR="003A7FC9" w:rsidTr="003A7FC9">
        <w:tc>
          <w:tcPr>
            <w:tcW w:w="2830" w:type="dxa"/>
          </w:tcPr>
          <w:p w:rsidR="003A7FC9" w:rsidRDefault="003A7FC9">
            <w:pPr>
              <w:pStyle w:val="ConsPlusNormal"/>
            </w:pPr>
            <w:r>
              <w:t>58. Ликвидация несанкционированных мест размещения отходов (га)</w:t>
            </w:r>
          </w:p>
        </w:tc>
        <w:tc>
          <w:tcPr>
            <w:tcW w:w="1077" w:type="dxa"/>
          </w:tcPr>
          <w:p w:rsidR="003A7FC9" w:rsidRDefault="003A7FC9">
            <w:pPr>
              <w:pStyle w:val="ConsPlusNormal"/>
              <w:jc w:val="center"/>
            </w:pPr>
            <w:r>
              <w:t>0</w:t>
            </w:r>
          </w:p>
        </w:tc>
        <w:tc>
          <w:tcPr>
            <w:tcW w:w="1077" w:type="dxa"/>
          </w:tcPr>
          <w:p w:rsidR="003A7FC9" w:rsidRDefault="003A7FC9">
            <w:pPr>
              <w:pStyle w:val="ConsPlusNormal"/>
              <w:jc w:val="center"/>
            </w:pPr>
            <w:r>
              <w:t>0</w:t>
            </w:r>
          </w:p>
        </w:tc>
        <w:tc>
          <w:tcPr>
            <w:tcW w:w="1077" w:type="dxa"/>
          </w:tcPr>
          <w:p w:rsidR="003A7FC9" w:rsidRDefault="003A7FC9">
            <w:pPr>
              <w:pStyle w:val="ConsPlusNormal"/>
              <w:jc w:val="center"/>
            </w:pPr>
            <w:r>
              <w:t>102</w:t>
            </w:r>
          </w:p>
        </w:tc>
        <w:tc>
          <w:tcPr>
            <w:tcW w:w="1191" w:type="dxa"/>
          </w:tcPr>
          <w:p w:rsidR="003A7FC9" w:rsidRDefault="003A7FC9">
            <w:pPr>
              <w:pStyle w:val="ConsPlusNormal"/>
              <w:jc w:val="center"/>
            </w:pPr>
            <w:r>
              <w:t>867,6</w:t>
            </w:r>
          </w:p>
        </w:tc>
        <w:tc>
          <w:tcPr>
            <w:tcW w:w="927" w:type="dxa"/>
          </w:tcPr>
          <w:p w:rsidR="003A7FC9" w:rsidRDefault="003A7FC9">
            <w:pPr>
              <w:pStyle w:val="ConsPlusNormal"/>
              <w:jc w:val="center"/>
            </w:pPr>
            <w:r>
              <w:t>867,6</w:t>
            </w:r>
          </w:p>
        </w:tc>
        <w:tc>
          <w:tcPr>
            <w:tcW w:w="1191" w:type="dxa"/>
          </w:tcPr>
          <w:p w:rsidR="003A7FC9" w:rsidRDefault="003A7FC9">
            <w:pPr>
              <w:pStyle w:val="ConsPlusNormal"/>
              <w:jc w:val="center"/>
            </w:pPr>
            <w:r>
              <w:t>867,6</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59. Качество окружающей среды,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191" w:type="dxa"/>
          </w:tcPr>
          <w:p w:rsidR="003A7FC9" w:rsidRDefault="003A7FC9">
            <w:pPr>
              <w:pStyle w:val="ConsPlusNormal"/>
              <w:jc w:val="center"/>
            </w:pPr>
            <w:r>
              <w:t>108,3</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108,3</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 xml:space="preserve">60. Отношение площади </w:t>
            </w:r>
            <w:proofErr w:type="spellStart"/>
            <w:r>
              <w:t>лесовосстановления</w:t>
            </w:r>
            <w:proofErr w:type="spellEnd"/>
            <w:r>
              <w:t xml:space="preserve"> и лесоразведения к площади вырубленных и погибших лесных насаждений, процентов</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100</w:t>
            </w:r>
          </w:p>
        </w:tc>
        <w:tc>
          <w:tcPr>
            <w:tcW w:w="1191" w:type="dxa"/>
          </w:tcPr>
          <w:p w:rsidR="003A7FC9" w:rsidRDefault="003A7FC9">
            <w:pPr>
              <w:pStyle w:val="ConsPlusNormal"/>
              <w:jc w:val="center"/>
            </w:pPr>
            <w:r>
              <w:t>100</w:t>
            </w:r>
          </w:p>
        </w:tc>
        <w:tc>
          <w:tcPr>
            <w:tcW w:w="927" w:type="dxa"/>
          </w:tcPr>
          <w:p w:rsidR="003A7FC9" w:rsidRDefault="003A7FC9">
            <w:pPr>
              <w:pStyle w:val="ConsPlusNormal"/>
              <w:jc w:val="center"/>
            </w:pPr>
            <w:r>
              <w:t>100</w:t>
            </w:r>
          </w:p>
        </w:tc>
        <w:tc>
          <w:tcPr>
            <w:tcW w:w="1191" w:type="dxa"/>
          </w:tcPr>
          <w:p w:rsidR="003A7FC9" w:rsidRDefault="003A7FC9">
            <w:pPr>
              <w:pStyle w:val="ConsPlusNormal"/>
              <w:jc w:val="center"/>
            </w:pPr>
            <w:r>
              <w:t>100</w:t>
            </w:r>
          </w:p>
        </w:tc>
        <w:tc>
          <w:tcPr>
            <w:tcW w:w="1020" w:type="dxa"/>
          </w:tcPr>
          <w:p w:rsidR="003A7FC9" w:rsidRDefault="003A7FC9">
            <w:pPr>
              <w:pStyle w:val="ConsPlusNormal"/>
              <w:jc w:val="center"/>
            </w:pPr>
            <w:r>
              <w:t>x</w:t>
            </w:r>
          </w:p>
        </w:tc>
      </w:tr>
      <w:tr w:rsidR="003A7FC9" w:rsidTr="003A7FC9">
        <w:tc>
          <w:tcPr>
            <w:tcW w:w="2830" w:type="dxa"/>
          </w:tcPr>
          <w:p w:rsidR="003A7FC9" w:rsidRDefault="003A7FC9">
            <w:pPr>
              <w:pStyle w:val="ConsPlusNormal"/>
            </w:pPr>
            <w:r>
              <w:t>61. Объем отведенных стоков, тыс. куб. м/год</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077" w:type="dxa"/>
          </w:tcPr>
          <w:p w:rsidR="003A7FC9" w:rsidRDefault="003A7FC9">
            <w:pPr>
              <w:pStyle w:val="ConsPlusNormal"/>
              <w:jc w:val="center"/>
            </w:pPr>
            <w:r>
              <w:t>x</w:t>
            </w:r>
          </w:p>
        </w:tc>
        <w:tc>
          <w:tcPr>
            <w:tcW w:w="1191" w:type="dxa"/>
          </w:tcPr>
          <w:p w:rsidR="003A7FC9" w:rsidRDefault="003A7FC9">
            <w:pPr>
              <w:pStyle w:val="ConsPlusNormal"/>
              <w:jc w:val="center"/>
            </w:pPr>
            <w:r>
              <w:t>11270,99</w:t>
            </w:r>
          </w:p>
        </w:tc>
        <w:tc>
          <w:tcPr>
            <w:tcW w:w="927" w:type="dxa"/>
          </w:tcPr>
          <w:p w:rsidR="003A7FC9" w:rsidRDefault="003A7FC9">
            <w:pPr>
              <w:pStyle w:val="ConsPlusNormal"/>
              <w:jc w:val="center"/>
            </w:pPr>
            <w:r>
              <w:t>-</w:t>
            </w:r>
          </w:p>
        </w:tc>
        <w:tc>
          <w:tcPr>
            <w:tcW w:w="1191" w:type="dxa"/>
          </w:tcPr>
          <w:p w:rsidR="003A7FC9" w:rsidRDefault="003A7FC9">
            <w:pPr>
              <w:pStyle w:val="ConsPlusNormal"/>
              <w:jc w:val="center"/>
            </w:pPr>
            <w:r>
              <w:t>23305,24</w:t>
            </w:r>
          </w:p>
        </w:tc>
        <w:tc>
          <w:tcPr>
            <w:tcW w:w="1020" w:type="dxa"/>
          </w:tcPr>
          <w:p w:rsidR="003A7FC9" w:rsidRDefault="003A7FC9">
            <w:pPr>
              <w:pStyle w:val="ConsPlusNormal"/>
              <w:jc w:val="center"/>
            </w:pPr>
            <w:r>
              <w:t>x</w:t>
            </w:r>
          </w:p>
        </w:tc>
      </w:tr>
      <w:tr w:rsidR="003A7FC9" w:rsidTr="003A7FC9">
        <w:tc>
          <w:tcPr>
            <w:tcW w:w="10390" w:type="dxa"/>
            <w:gridSpan w:val="8"/>
          </w:tcPr>
          <w:p w:rsidR="003A7FC9" w:rsidRDefault="003A7FC9">
            <w:pPr>
              <w:pStyle w:val="ConsPlusNormal"/>
              <w:jc w:val="center"/>
              <w:outlineLvl w:val="2"/>
            </w:pPr>
            <w:r>
              <w:t>Внешнеэкономическая деятельность</w:t>
            </w:r>
          </w:p>
        </w:tc>
      </w:tr>
      <w:tr w:rsidR="003A7FC9" w:rsidTr="003A7FC9">
        <w:tc>
          <w:tcPr>
            <w:tcW w:w="2830" w:type="dxa"/>
          </w:tcPr>
          <w:p w:rsidR="003A7FC9" w:rsidRDefault="003A7FC9">
            <w:pPr>
              <w:pStyle w:val="ConsPlusNormal"/>
            </w:pPr>
            <w:r>
              <w:t>62. Объем внешнеторгового оборота в стоимостном выражении, млн. долл. США</w:t>
            </w:r>
          </w:p>
        </w:tc>
        <w:tc>
          <w:tcPr>
            <w:tcW w:w="1077" w:type="dxa"/>
          </w:tcPr>
          <w:p w:rsidR="003A7FC9" w:rsidRDefault="003A7FC9">
            <w:pPr>
              <w:pStyle w:val="ConsPlusNormal"/>
              <w:jc w:val="center"/>
            </w:pPr>
            <w:r>
              <w:t>40</w:t>
            </w:r>
          </w:p>
        </w:tc>
        <w:tc>
          <w:tcPr>
            <w:tcW w:w="1077" w:type="dxa"/>
          </w:tcPr>
          <w:p w:rsidR="003A7FC9" w:rsidRDefault="003A7FC9">
            <w:pPr>
              <w:pStyle w:val="ConsPlusNormal"/>
              <w:jc w:val="center"/>
            </w:pPr>
            <w:r>
              <w:t>52,2</w:t>
            </w:r>
          </w:p>
        </w:tc>
        <w:tc>
          <w:tcPr>
            <w:tcW w:w="1077" w:type="dxa"/>
          </w:tcPr>
          <w:p w:rsidR="003A7FC9" w:rsidRDefault="003A7FC9">
            <w:pPr>
              <w:pStyle w:val="ConsPlusNormal"/>
              <w:jc w:val="center"/>
            </w:pPr>
            <w:r>
              <w:t>89,2</w:t>
            </w:r>
          </w:p>
        </w:tc>
        <w:tc>
          <w:tcPr>
            <w:tcW w:w="1191" w:type="dxa"/>
          </w:tcPr>
          <w:p w:rsidR="003A7FC9" w:rsidRDefault="003A7FC9">
            <w:pPr>
              <w:pStyle w:val="ConsPlusNormal"/>
              <w:jc w:val="center"/>
            </w:pPr>
            <w:r>
              <w:t>148</w:t>
            </w:r>
          </w:p>
        </w:tc>
        <w:tc>
          <w:tcPr>
            <w:tcW w:w="927" w:type="dxa"/>
          </w:tcPr>
          <w:p w:rsidR="003A7FC9" w:rsidRDefault="003A7FC9">
            <w:pPr>
              <w:pStyle w:val="ConsPlusNormal"/>
              <w:jc w:val="center"/>
            </w:pPr>
            <w:r>
              <w:t>166,4</w:t>
            </w:r>
          </w:p>
        </w:tc>
        <w:tc>
          <w:tcPr>
            <w:tcW w:w="1191" w:type="dxa"/>
          </w:tcPr>
          <w:p w:rsidR="003A7FC9" w:rsidRDefault="003A7FC9">
            <w:pPr>
              <w:pStyle w:val="ConsPlusNormal"/>
              <w:jc w:val="center"/>
            </w:pPr>
            <w:r>
              <w:t>191,7</w:t>
            </w:r>
          </w:p>
        </w:tc>
        <w:tc>
          <w:tcPr>
            <w:tcW w:w="1020" w:type="dxa"/>
          </w:tcPr>
          <w:p w:rsidR="003A7FC9" w:rsidRDefault="003A7FC9">
            <w:pPr>
              <w:pStyle w:val="ConsPlusNormal"/>
              <w:jc w:val="center"/>
            </w:pPr>
            <w:r>
              <w:t>в 3,7 раза</w:t>
            </w:r>
          </w:p>
        </w:tc>
      </w:tr>
      <w:tr w:rsidR="003A7FC9" w:rsidTr="003A7FC9">
        <w:tc>
          <w:tcPr>
            <w:tcW w:w="2830" w:type="dxa"/>
          </w:tcPr>
          <w:p w:rsidR="003A7FC9" w:rsidRDefault="003A7FC9">
            <w:pPr>
              <w:pStyle w:val="ConsPlusNormal"/>
            </w:pPr>
            <w:r>
              <w:t>63. Объем экспорта в стоимостном выражении, млн. долл. США</w:t>
            </w:r>
          </w:p>
        </w:tc>
        <w:tc>
          <w:tcPr>
            <w:tcW w:w="1077" w:type="dxa"/>
          </w:tcPr>
          <w:p w:rsidR="003A7FC9" w:rsidRDefault="003A7FC9">
            <w:pPr>
              <w:pStyle w:val="ConsPlusNormal"/>
              <w:jc w:val="center"/>
            </w:pPr>
            <w:r>
              <w:t>37</w:t>
            </w:r>
          </w:p>
        </w:tc>
        <w:tc>
          <w:tcPr>
            <w:tcW w:w="1077" w:type="dxa"/>
          </w:tcPr>
          <w:p w:rsidR="003A7FC9" w:rsidRDefault="003A7FC9">
            <w:pPr>
              <w:pStyle w:val="ConsPlusNormal"/>
              <w:jc w:val="center"/>
            </w:pPr>
            <w:r>
              <w:t>41,6</w:t>
            </w:r>
          </w:p>
        </w:tc>
        <w:tc>
          <w:tcPr>
            <w:tcW w:w="1077" w:type="dxa"/>
          </w:tcPr>
          <w:p w:rsidR="003A7FC9" w:rsidRDefault="003A7FC9">
            <w:pPr>
              <w:pStyle w:val="ConsPlusNormal"/>
              <w:jc w:val="center"/>
            </w:pPr>
            <w:r>
              <w:t>80,0</w:t>
            </w:r>
          </w:p>
        </w:tc>
        <w:tc>
          <w:tcPr>
            <w:tcW w:w="1191" w:type="dxa"/>
          </w:tcPr>
          <w:p w:rsidR="003A7FC9" w:rsidRDefault="003A7FC9">
            <w:pPr>
              <w:pStyle w:val="ConsPlusNormal"/>
              <w:jc w:val="center"/>
            </w:pPr>
            <w:r>
              <w:t>135,6</w:t>
            </w:r>
          </w:p>
        </w:tc>
        <w:tc>
          <w:tcPr>
            <w:tcW w:w="927" w:type="dxa"/>
          </w:tcPr>
          <w:p w:rsidR="003A7FC9" w:rsidRDefault="003A7FC9">
            <w:pPr>
              <w:pStyle w:val="ConsPlusNormal"/>
              <w:jc w:val="center"/>
            </w:pPr>
            <w:r>
              <w:t>143,8</w:t>
            </w:r>
          </w:p>
        </w:tc>
        <w:tc>
          <w:tcPr>
            <w:tcW w:w="1191" w:type="dxa"/>
          </w:tcPr>
          <w:p w:rsidR="003A7FC9" w:rsidRDefault="003A7FC9">
            <w:pPr>
              <w:pStyle w:val="ConsPlusNormal"/>
              <w:jc w:val="center"/>
            </w:pPr>
            <w:r>
              <w:t>177,1</w:t>
            </w:r>
          </w:p>
        </w:tc>
        <w:tc>
          <w:tcPr>
            <w:tcW w:w="1020" w:type="dxa"/>
          </w:tcPr>
          <w:p w:rsidR="003A7FC9" w:rsidRDefault="003A7FC9">
            <w:pPr>
              <w:pStyle w:val="ConsPlusNormal"/>
              <w:jc w:val="center"/>
            </w:pPr>
            <w:r>
              <w:t>в 4,3 раза</w:t>
            </w:r>
          </w:p>
        </w:tc>
      </w:tr>
      <w:tr w:rsidR="003A7FC9" w:rsidTr="003A7FC9">
        <w:tc>
          <w:tcPr>
            <w:tcW w:w="2830" w:type="dxa"/>
          </w:tcPr>
          <w:p w:rsidR="003A7FC9" w:rsidRDefault="003A7FC9">
            <w:pPr>
              <w:pStyle w:val="ConsPlusNormal"/>
            </w:pPr>
            <w:r>
              <w:lastRenderedPageBreak/>
              <w:t>64. Объем импорта в стоимостном выражении, млн. долл. США</w:t>
            </w:r>
          </w:p>
        </w:tc>
        <w:tc>
          <w:tcPr>
            <w:tcW w:w="1077" w:type="dxa"/>
          </w:tcPr>
          <w:p w:rsidR="003A7FC9" w:rsidRDefault="003A7FC9">
            <w:pPr>
              <w:pStyle w:val="ConsPlusNormal"/>
              <w:jc w:val="center"/>
            </w:pPr>
            <w:r>
              <w:t>9</w:t>
            </w:r>
          </w:p>
        </w:tc>
        <w:tc>
          <w:tcPr>
            <w:tcW w:w="1077" w:type="dxa"/>
          </w:tcPr>
          <w:p w:rsidR="003A7FC9" w:rsidRDefault="003A7FC9">
            <w:pPr>
              <w:pStyle w:val="ConsPlusNormal"/>
              <w:jc w:val="center"/>
            </w:pPr>
            <w:r>
              <w:t>10,6</w:t>
            </w:r>
          </w:p>
        </w:tc>
        <w:tc>
          <w:tcPr>
            <w:tcW w:w="1077" w:type="dxa"/>
          </w:tcPr>
          <w:p w:rsidR="003A7FC9" w:rsidRDefault="003A7FC9">
            <w:pPr>
              <w:pStyle w:val="ConsPlusNormal"/>
              <w:jc w:val="center"/>
            </w:pPr>
            <w:r>
              <w:t>9,1</w:t>
            </w:r>
          </w:p>
        </w:tc>
        <w:tc>
          <w:tcPr>
            <w:tcW w:w="1191" w:type="dxa"/>
          </w:tcPr>
          <w:p w:rsidR="003A7FC9" w:rsidRDefault="003A7FC9">
            <w:pPr>
              <w:pStyle w:val="ConsPlusNormal"/>
              <w:jc w:val="center"/>
            </w:pPr>
            <w:r>
              <w:t>12,4</w:t>
            </w:r>
          </w:p>
        </w:tc>
        <w:tc>
          <w:tcPr>
            <w:tcW w:w="927" w:type="dxa"/>
          </w:tcPr>
          <w:p w:rsidR="003A7FC9" w:rsidRDefault="003A7FC9">
            <w:pPr>
              <w:pStyle w:val="ConsPlusNormal"/>
              <w:jc w:val="center"/>
            </w:pPr>
            <w:r>
              <w:t>13,6</w:t>
            </w:r>
          </w:p>
        </w:tc>
        <w:tc>
          <w:tcPr>
            <w:tcW w:w="1191" w:type="dxa"/>
          </w:tcPr>
          <w:p w:rsidR="003A7FC9" w:rsidRDefault="003A7FC9">
            <w:pPr>
              <w:pStyle w:val="ConsPlusNormal"/>
              <w:jc w:val="center"/>
            </w:pPr>
            <w:r>
              <w:t>14,6</w:t>
            </w:r>
          </w:p>
        </w:tc>
        <w:tc>
          <w:tcPr>
            <w:tcW w:w="1020" w:type="dxa"/>
          </w:tcPr>
          <w:p w:rsidR="003A7FC9" w:rsidRDefault="003A7FC9">
            <w:pPr>
              <w:pStyle w:val="ConsPlusNormal"/>
              <w:jc w:val="center"/>
            </w:pPr>
            <w:r>
              <w:t>137,7</w:t>
            </w:r>
          </w:p>
        </w:tc>
      </w:tr>
      <w:tr w:rsidR="003A7FC9" w:rsidTr="003A7FC9">
        <w:tc>
          <w:tcPr>
            <w:tcW w:w="10390" w:type="dxa"/>
            <w:gridSpan w:val="8"/>
          </w:tcPr>
          <w:p w:rsidR="003A7FC9" w:rsidRDefault="003A7FC9">
            <w:pPr>
              <w:pStyle w:val="ConsPlusNormal"/>
              <w:jc w:val="center"/>
              <w:outlineLvl w:val="2"/>
            </w:pPr>
            <w:r>
              <w:t>Консолидированный бюджет Республики Тыва</w:t>
            </w:r>
          </w:p>
        </w:tc>
      </w:tr>
      <w:tr w:rsidR="003A7FC9" w:rsidTr="003A7FC9">
        <w:tc>
          <w:tcPr>
            <w:tcW w:w="2830" w:type="dxa"/>
          </w:tcPr>
          <w:p w:rsidR="003A7FC9" w:rsidRDefault="003A7FC9">
            <w:pPr>
              <w:pStyle w:val="ConsPlusNormal"/>
            </w:pPr>
            <w:r>
              <w:t>65. Доходы, млн. руб.</w:t>
            </w:r>
          </w:p>
        </w:tc>
        <w:tc>
          <w:tcPr>
            <w:tcW w:w="1077" w:type="dxa"/>
          </w:tcPr>
          <w:p w:rsidR="003A7FC9" w:rsidRDefault="003A7FC9">
            <w:pPr>
              <w:pStyle w:val="ConsPlusNormal"/>
              <w:jc w:val="center"/>
            </w:pPr>
            <w:r>
              <w:t>24476</w:t>
            </w:r>
          </w:p>
        </w:tc>
        <w:tc>
          <w:tcPr>
            <w:tcW w:w="1077" w:type="dxa"/>
          </w:tcPr>
          <w:p w:rsidR="003A7FC9" w:rsidRDefault="003A7FC9">
            <w:pPr>
              <w:pStyle w:val="ConsPlusNormal"/>
              <w:jc w:val="center"/>
            </w:pPr>
            <w:r>
              <w:t>24965</w:t>
            </w:r>
          </w:p>
        </w:tc>
        <w:tc>
          <w:tcPr>
            <w:tcW w:w="1077" w:type="dxa"/>
          </w:tcPr>
          <w:p w:rsidR="003A7FC9" w:rsidRDefault="003A7FC9">
            <w:pPr>
              <w:pStyle w:val="ConsPlusNormal"/>
              <w:jc w:val="center"/>
            </w:pPr>
            <w:r>
              <w:t>48261</w:t>
            </w:r>
          </w:p>
        </w:tc>
        <w:tc>
          <w:tcPr>
            <w:tcW w:w="1191" w:type="dxa"/>
          </w:tcPr>
          <w:p w:rsidR="003A7FC9" w:rsidRDefault="003A7FC9">
            <w:pPr>
              <w:pStyle w:val="ConsPlusNormal"/>
              <w:jc w:val="center"/>
            </w:pPr>
            <w:r>
              <w:t>48682</w:t>
            </w:r>
          </w:p>
        </w:tc>
        <w:tc>
          <w:tcPr>
            <w:tcW w:w="927" w:type="dxa"/>
          </w:tcPr>
          <w:p w:rsidR="003A7FC9" w:rsidRDefault="003A7FC9">
            <w:pPr>
              <w:pStyle w:val="ConsPlusNormal"/>
              <w:jc w:val="center"/>
            </w:pPr>
            <w:r>
              <w:t>71730</w:t>
            </w:r>
          </w:p>
        </w:tc>
        <w:tc>
          <w:tcPr>
            <w:tcW w:w="1191" w:type="dxa"/>
          </w:tcPr>
          <w:p w:rsidR="003A7FC9" w:rsidRDefault="003A7FC9">
            <w:pPr>
              <w:pStyle w:val="ConsPlusNormal"/>
              <w:jc w:val="center"/>
            </w:pPr>
            <w:r>
              <w:t>72608</w:t>
            </w:r>
          </w:p>
        </w:tc>
        <w:tc>
          <w:tcPr>
            <w:tcW w:w="1020" w:type="dxa"/>
          </w:tcPr>
          <w:p w:rsidR="003A7FC9" w:rsidRDefault="003A7FC9">
            <w:pPr>
              <w:pStyle w:val="ConsPlusNormal"/>
              <w:jc w:val="center"/>
            </w:pPr>
            <w:r>
              <w:t>291</w:t>
            </w:r>
          </w:p>
        </w:tc>
      </w:tr>
      <w:tr w:rsidR="003A7FC9" w:rsidTr="003A7FC9">
        <w:tc>
          <w:tcPr>
            <w:tcW w:w="2830" w:type="dxa"/>
          </w:tcPr>
          <w:p w:rsidR="003A7FC9" w:rsidRDefault="003A7FC9">
            <w:pPr>
              <w:pStyle w:val="ConsPlusNormal"/>
            </w:pPr>
            <w:r>
              <w:t>в том числе налоговые и неналоговые</w:t>
            </w:r>
          </w:p>
        </w:tc>
        <w:tc>
          <w:tcPr>
            <w:tcW w:w="1077" w:type="dxa"/>
          </w:tcPr>
          <w:p w:rsidR="003A7FC9" w:rsidRDefault="003A7FC9">
            <w:pPr>
              <w:pStyle w:val="ConsPlusNormal"/>
              <w:jc w:val="center"/>
            </w:pPr>
            <w:r>
              <w:t>5990</w:t>
            </w:r>
          </w:p>
        </w:tc>
        <w:tc>
          <w:tcPr>
            <w:tcW w:w="1077" w:type="dxa"/>
          </w:tcPr>
          <w:p w:rsidR="003A7FC9" w:rsidRDefault="003A7FC9">
            <w:pPr>
              <w:pStyle w:val="ConsPlusNormal"/>
              <w:jc w:val="center"/>
            </w:pPr>
            <w:r>
              <w:t>6452</w:t>
            </w:r>
          </w:p>
        </w:tc>
        <w:tc>
          <w:tcPr>
            <w:tcW w:w="1077" w:type="dxa"/>
          </w:tcPr>
          <w:p w:rsidR="003A7FC9" w:rsidRDefault="003A7FC9">
            <w:pPr>
              <w:pStyle w:val="ConsPlusNormal"/>
              <w:jc w:val="center"/>
            </w:pPr>
            <w:r>
              <w:t>7879</w:t>
            </w:r>
          </w:p>
        </w:tc>
        <w:tc>
          <w:tcPr>
            <w:tcW w:w="1191" w:type="dxa"/>
          </w:tcPr>
          <w:p w:rsidR="003A7FC9" w:rsidRDefault="003A7FC9">
            <w:pPr>
              <w:pStyle w:val="ConsPlusNormal"/>
              <w:jc w:val="center"/>
            </w:pPr>
            <w:r>
              <w:t>13104</w:t>
            </w:r>
          </w:p>
        </w:tc>
        <w:tc>
          <w:tcPr>
            <w:tcW w:w="927" w:type="dxa"/>
          </w:tcPr>
          <w:p w:rsidR="003A7FC9" w:rsidRDefault="003A7FC9">
            <w:pPr>
              <w:pStyle w:val="ConsPlusNormal"/>
              <w:jc w:val="center"/>
            </w:pPr>
            <w:r>
              <w:t>17917</w:t>
            </w:r>
          </w:p>
        </w:tc>
        <w:tc>
          <w:tcPr>
            <w:tcW w:w="1191" w:type="dxa"/>
          </w:tcPr>
          <w:p w:rsidR="003A7FC9" w:rsidRDefault="003A7FC9">
            <w:pPr>
              <w:pStyle w:val="ConsPlusNormal"/>
              <w:jc w:val="center"/>
            </w:pPr>
            <w:r>
              <w:t>18795</w:t>
            </w:r>
          </w:p>
        </w:tc>
        <w:tc>
          <w:tcPr>
            <w:tcW w:w="1020" w:type="dxa"/>
          </w:tcPr>
          <w:p w:rsidR="003A7FC9" w:rsidRDefault="003A7FC9">
            <w:pPr>
              <w:pStyle w:val="ConsPlusNormal"/>
              <w:jc w:val="center"/>
            </w:pPr>
            <w:r>
              <w:t>291</w:t>
            </w:r>
          </w:p>
        </w:tc>
      </w:tr>
      <w:tr w:rsidR="003A7FC9" w:rsidTr="003A7FC9">
        <w:tc>
          <w:tcPr>
            <w:tcW w:w="2830" w:type="dxa"/>
          </w:tcPr>
          <w:p w:rsidR="003A7FC9" w:rsidRDefault="003A7FC9">
            <w:pPr>
              <w:pStyle w:val="ConsPlusNormal"/>
            </w:pPr>
            <w:r>
              <w:t>66. Расходы, млн. руб.</w:t>
            </w:r>
          </w:p>
        </w:tc>
        <w:tc>
          <w:tcPr>
            <w:tcW w:w="1077" w:type="dxa"/>
          </w:tcPr>
          <w:p w:rsidR="003A7FC9" w:rsidRDefault="003A7FC9">
            <w:pPr>
              <w:pStyle w:val="ConsPlusNormal"/>
              <w:jc w:val="center"/>
            </w:pPr>
            <w:r>
              <w:t>23539</w:t>
            </w:r>
          </w:p>
        </w:tc>
        <w:tc>
          <w:tcPr>
            <w:tcW w:w="1077" w:type="dxa"/>
          </w:tcPr>
          <w:p w:rsidR="003A7FC9" w:rsidRDefault="003A7FC9">
            <w:pPr>
              <w:pStyle w:val="ConsPlusNormal"/>
              <w:jc w:val="center"/>
            </w:pPr>
            <w:r>
              <w:t>24548</w:t>
            </w:r>
          </w:p>
        </w:tc>
        <w:tc>
          <w:tcPr>
            <w:tcW w:w="1077" w:type="dxa"/>
          </w:tcPr>
          <w:p w:rsidR="003A7FC9" w:rsidRDefault="003A7FC9">
            <w:pPr>
              <w:pStyle w:val="ConsPlusNormal"/>
              <w:jc w:val="center"/>
            </w:pPr>
            <w:r>
              <w:t>48577</w:t>
            </w:r>
          </w:p>
        </w:tc>
        <w:tc>
          <w:tcPr>
            <w:tcW w:w="1191" w:type="dxa"/>
          </w:tcPr>
          <w:p w:rsidR="003A7FC9" w:rsidRDefault="003A7FC9">
            <w:pPr>
              <w:pStyle w:val="ConsPlusNormal"/>
              <w:jc w:val="center"/>
            </w:pPr>
            <w:r>
              <w:t>49189</w:t>
            </w:r>
          </w:p>
        </w:tc>
        <w:tc>
          <w:tcPr>
            <w:tcW w:w="927" w:type="dxa"/>
          </w:tcPr>
          <w:p w:rsidR="003A7FC9" w:rsidRDefault="003A7FC9">
            <w:pPr>
              <w:pStyle w:val="ConsPlusNormal"/>
              <w:jc w:val="center"/>
            </w:pPr>
            <w:r>
              <w:t>73459</w:t>
            </w:r>
          </w:p>
        </w:tc>
        <w:tc>
          <w:tcPr>
            <w:tcW w:w="1191" w:type="dxa"/>
          </w:tcPr>
          <w:p w:rsidR="003A7FC9" w:rsidRDefault="003A7FC9">
            <w:pPr>
              <w:pStyle w:val="ConsPlusNormal"/>
              <w:jc w:val="center"/>
            </w:pPr>
            <w:r>
              <w:t>74337</w:t>
            </w:r>
          </w:p>
        </w:tc>
        <w:tc>
          <w:tcPr>
            <w:tcW w:w="1020" w:type="dxa"/>
          </w:tcPr>
          <w:p w:rsidR="003A7FC9" w:rsidRDefault="003A7FC9">
            <w:pPr>
              <w:pStyle w:val="ConsPlusNormal"/>
              <w:jc w:val="center"/>
            </w:pPr>
            <w:r>
              <w:t>303</w:t>
            </w:r>
          </w:p>
        </w:tc>
      </w:tr>
      <w:tr w:rsidR="003A7FC9" w:rsidTr="003A7FC9">
        <w:tc>
          <w:tcPr>
            <w:tcW w:w="2830" w:type="dxa"/>
          </w:tcPr>
          <w:p w:rsidR="003A7FC9" w:rsidRDefault="003A7FC9">
            <w:pPr>
              <w:pStyle w:val="ConsPlusNormal"/>
            </w:pPr>
            <w:r>
              <w:t>в том числе на обеспечение государственных программ Республики Тыва</w:t>
            </w:r>
          </w:p>
        </w:tc>
        <w:tc>
          <w:tcPr>
            <w:tcW w:w="1077" w:type="dxa"/>
          </w:tcPr>
          <w:p w:rsidR="003A7FC9" w:rsidRDefault="003A7FC9">
            <w:pPr>
              <w:pStyle w:val="ConsPlusNormal"/>
              <w:jc w:val="center"/>
            </w:pPr>
            <w:r>
              <w:t>17374</w:t>
            </w:r>
          </w:p>
        </w:tc>
        <w:tc>
          <w:tcPr>
            <w:tcW w:w="1077" w:type="dxa"/>
          </w:tcPr>
          <w:p w:rsidR="003A7FC9" w:rsidRDefault="003A7FC9">
            <w:pPr>
              <w:pStyle w:val="ConsPlusNormal"/>
              <w:jc w:val="center"/>
            </w:pPr>
            <w:r>
              <w:t>20486</w:t>
            </w:r>
          </w:p>
        </w:tc>
        <w:tc>
          <w:tcPr>
            <w:tcW w:w="1077" w:type="dxa"/>
          </w:tcPr>
          <w:p w:rsidR="003A7FC9" w:rsidRDefault="003A7FC9">
            <w:pPr>
              <w:pStyle w:val="ConsPlusNormal"/>
              <w:jc w:val="center"/>
            </w:pPr>
            <w:r>
              <w:t>43692</w:t>
            </w:r>
          </w:p>
        </w:tc>
        <w:tc>
          <w:tcPr>
            <w:tcW w:w="1191" w:type="dxa"/>
          </w:tcPr>
          <w:p w:rsidR="003A7FC9" w:rsidRDefault="003A7FC9">
            <w:pPr>
              <w:pStyle w:val="ConsPlusNormal"/>
              <w:jc w:val="center"/>
            </w:pPr>
            <w:r>
              <w:t>41227</w:t>
            </w:r>
          </w:p>
        </w:tc>
        <w:tc>
          <w:tcPr>
            <w:tcW w:w="927" w:type="dxa"/>
          </w:tcPr>
          <w:p w:rsidR="003A7FC9" w:rsidRDefault="003A7FC9">
            <w:pPr>
              <w:pStyle w:val="ConsPlusNormal"/>
              <w:jc w:val="center"/>
            </w:pPr>
            <w:r>
              <w:t>61565</w:t>
            </w:r>
          </w:p>
        </w:tc>
        <w:tc>
          <w:tcPr>
            <w:tcW w:w="1191" w:type="dxa"/>
          </w:tcPr>
          <w:p w:rsidR="003A7FC9" w:rsidRDefault="003A7FC9">
            <w:pPr>
              <w:pStyle w:val="ConsPlusNormal"/>
              <w:jc w:val="center"/>
            </w:pPr>
            <w:r>
              <w:t>62443</w:t>
            </w:r>
          </w:p>
        </w:tc>
        <w:tc>
          <w:tcPr>
            <w:tcW w:w="1020" w:type="dxa"/>
          </w:tcPr>
          <w:p w:rsidR="003A7FC9" w:rsidRDefault="003A7FC9">
            <w:pPr>
              <w:pStyle w:val="ConsPlusNormal"/>
              <w:jc w:val="center"/>
            </w:pPr>
            <w:r>
              <w:t>305</w:t>
            </w:r>
          </w:p>
        </w:tc>
      </w:tr>
      <w:tr w:rsidR="003A7FC9" w:rsidTr="003A7FC9">
        <w:tc>
          <w:tcPr>
            <w:tcW w:w="2830" w:type="dxa"/>
          </w:tcPr>
          <w:p w:rsidR="003A7FC9" w:rsidRDefault="003A7FC9">
            <w:pPr>
              <w:pStyle w:val="ConsPlusNormal"/>
            </w:pPr>
            <w:r>
              <w:t>67. Дефицит (+), профицит (-)</w:t>
            </w:r>
          </w:p>
        </w:tc>
        <w:tc>
          <w:tcPr>
            <w:tcW w:w="1077" w:type="dxa"/>
          </w:tcPr>
          <w:p w:rsidR="003A7FC9" w:rsidRDefault="003A7FC9">
            <w:pPr>
              <w:pStyle w:val="ConsPlusNormal"/>
              <w:jc w:val="center"/>
            </w:pPr>
            <w:r>
              <w:t>936</w:t>
            </w:r>
          </w:p>
        </w:tc>
        <w:tc>
          <w:tcPr>
            <w:tcW w:w="1077" w:type="dxa"/>
          </w:tcPr>
          <w:p w:rsidR="003A7FC9" w:rsidRDefault="003A7FC9">
            <w:pPr>
              <w:pStyle w:val="ConsPlusNormal"/>
              <w:jc w:val="center"/>
            </w:pPr>
            <w:r>
              <w:t>417</w:t>
            </w:r>
          </w:p>
        </w:tc>
        <w:tc>
          <w:tcPr>
            <w:tcW w:w="1077" w:type="dxa"/>
          </w:tcPr>
          <w:p w:rsidR="003A7FC9" w:rsidRDefault="003A7FC9">
            <w:pPr>
              <w:pStyle w:val="ConsPlusNormal"/>
              <w:jc w:val="center"/>
            </w:pPr>
            <w:r>
              <w:t>-317</w:t>
            </w:r>
          </w:p>
        </w:tc>
        <w:tc>
          <w:tcPr>
            <w:tcW w:w="1191" w:type="dxa"/>
          </w:tcPr>
          <w:p w:rsidR="003A7FC9" w:rsidRDefault="003A7FC9">
            <w:pPr>
              <w:pStyle w:val="ConsPlusNormal"/>
              <w:jc w:val="center"/>
            </w:pPr>
            <w:r>
              <w:t>-507</w:t>
            </w:r>
          </w:p>
        </w:tc>
        <w:tc>
          <w:tcPr>
            <w:tcW w:w="927" w:type="dxa"/>
          </w:tcPr>
          <w:p w:rsidR="003A7FC9" w:rsidRDefault="003A7FC9">
            <w:pPr>
              <w:pStyle w:val="ConsPlusNormal"/>
              <w:jc w:val="center"/>
            </w:pPr>
            <w:r>
              <w:t>-1729</w:t>
            </w:r>
          </w:p>
        </w:tc>
        <w:tc>
          <w:tcPr>
            <w:tcW w:w="1191" w:type="dxa"/>
          </w:tcPr>
          <w:p w:rsidR="003A7FC9" w:rsidRDefault="003A7FC9">
            <w:pPr>
              <w:pStyle w:val="ConsPlusNormal"/>
              <w:jc w:val="center"/>
            </w:pPr>
            <w:r>
              <w:t>-1729</w:t>
            </w:r>
          </w:p>
        </w:tc>
        <w:tc>
          <w:tcPr>
            <w:tcW w:w="1020" w:type="dxa"/>
          </w:tcPr>
          <w:p w:rsidR="003A7FC9" w:rsidRDefault="003A7FC9">
            <w:pPr>
              <w:pStyle w:val="ConsPlusNormal"/>
            </w:pPr>
          </w:p>
        </w:tc>
      </w:tr>
    </w:tbl>
    <w:p w:rsidR="003A7FC9" w:rsidRDefault="003A7FC9">
      <w:pPr>
        <w:pStyle w:val="ConsPlusNormal"/>
        <w:sectPr w:rsidR="003A7FC9" w:rsidSect="003A7FC9">
          <w:pgSz w:w="11905" w:h="16838"/>
          <w:pgMar w:top="1134" w:right="1701" w:bottom="1134" w:left="850" w:header="0" w:footer="0" w:gutter="0"/>
          <w:cols w:space="720"/>
          <w:titlePg/>
          <w:docGrid w:linePitch="299"/>
        </w:sectPr>
      </w:pPr>
    </w:p>
    <w:p w:rsidR="003A7FC9" w:rsidRDefault="003A7FC9">
      <w:pPr>
        <w:pStyle w:val="ConsPlusNormal"/>
        <w:jc w:val="right"/>
        <w:outlineLvl w:val="1"/>
      </w:pPr>
      <w:bookmarkStart w:id="3" w:name="_GoBack"/>
      <w:bookmarkEnd w:id="3"/>
      <w:r>
        <w:lastRenderedPageBreak/>
        <w:t>Приложение N 3</w:t>
      </w:r>
    </w:p>
    <w:p w:rsidR="003A7FC9" w:rsidRDefault="003A7FC9">
      <w:pPr>
        <w:pStyle w:val="ConsPlusNormal"/>
        <w:jc w:val="right"/>
      </w:pPr>
      <w:r>
        <w:t>к Стратегии социально-экономического</w:t>
      </w:r>
    </w:p>
    <w:p w:rsidR="003A7FC9" w:rsidRDefault="003A7FC9">
      <w:pPr>
        <w:pStyle w:val="ConsPlusNormal"/>
        <w:jc w:val="right"/>
      </w:pPr>
      <w:r>
        <w:t>развития Республики Тыва до 2030 года</w:t>
      </w:r>
    </w:p>
    <w:p w:rsidR="003A7FC9" w:rsidRDefault="003A7FC9">
      <w:pPr>
        <w:pStyle w:val="ConsPlusNormal"/>
        <w:jc w:val="both"/>
      </w:pPr>
    </w:p>
    <w:p w:rsidR="003A7FC9" w:rsidRDefault="003A7FC9">
      <w:pPr>
        <w:pStyle w:val="ConsPlusTitle"/>
        <w:jc w:val="center"/>
      </w:pPr>
      <w:r>
        <w:t>ИНВЕСТИЦИОННЫЕ ПРОЕКТЫ РЕСПУБЛИКИ ТЫВА</w:t>
      </w:r>
    </w:p>
    <w:p w:rsidR="003A7FC9" w:rsidRDefault="003A7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A7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FC9" w:rsidRDefault="003A7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FC9" w:rsidRDefault="003A7FC9">
            <w:pPr>
              <w:pStyle w:val="ConsPlusNormal"/>
              <w:jc w:val="center"/>
            </w:pPr>
            <w:r>
              <w:rPr>
                <w:color w:val="392C69"/>
              </w:rPr>
              <w:t>Список изменяющих документов</w:t>
            </w:r>
          </w:p>
          <w:p w:rsidR="003A7FC9" w:rsidRDefault="003A7FC9">
            <w:pPr>
              <w:pStyle w:val="ConsPlusNormal"/>
              <w:jc w:val="center"/>
            </w:pPr>
            <w:r>
              <w:rPr>
                <w:color w:val="392C69"/>
              </w:rPr>
              <w:t xml:space="preserve">(в ред. </w:t>
            </w:r>
            <w:hyperlink r:id="rId172">
              <w:r>
                <w:rPr>
                  <w:color w:val="0000FF"/>
                </w:rPr>
                <w:t>Постановления</w:t>
              </w:r>
            </w:hyperlink>
            <w:r>
              <w:rPr>
                <w:color w:val="392C69"/>
              </w:rPr>
              <w:t xml:space="preserve"> Правительства РТ от 17.01.2023 N 12)</w:t>
            </w: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r>
    </w:tbl>
    <w:p w:rsidR="003A7FC9" w:rsidRDefault="003A7FC9">
      <w:pPr>
        <w:pStyle w:val="ConsPlusNormal"/>
        <w:jc w:val="both"/>
      </w:pPr>
    </w:p>
    <w:tbl>
      <w:tblP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0"/>
        <w:gridCol w:w="397"/>
        <w:gridCol w:w="340"/>
        <w:gridCol w:w="340"/>
        <w:gridCol w:w="340"/>
        <w:gridCol w:w="340"/>
        <w:gridCol w:w="340"/>
        <w:gridCol w:w="340"/>
        <w:gridCol w:w="340"/>
        <w:gridCol w:w="454"/>
        <w:gridCol w:w="454"/>
        <w:gridCol w:w="454"/>
        <w:gridCol w:w="490"/>
        <w:gridCol w:w="458"/>
      </w:tblGrid>
      <w:tr w:rsidR="003A7FC9" w:rsidTr="003A7FC9">
        <w:tc>
          <w:tcPr>
            <w:tcW w:w="10060" w:type="dxa"/>
            <w:vMerge w:val="restart"/>
            <w:vAlign w:val="center"/>
          </w:tcPr>
          <w:p w:rsidR="003A7FC9" w:rsidRDefault="003A7FC9">
            <w:pPr>
              <w:pStyle w:val="ConsPlusNormal"/>
              <w:jc w:val="center"/>
            </w:pPr>
            <w:r>
              <w:t>Наименование проекта</w:t>
            </w:r>
          </w:p>
        </w:tc>
        <w:tc>
          <w:tcPr>
            <w:tcW w:w="5087" w:type="dxa"/>
            <w:gridSpan w:val="13"/>
            <w:vAlign w:val="center"/>
          </w:tcPr>
          <w:p w:rsidR="003A7FC9" w:rsidRDefault="003A7FC9">
            <w:pPr>
              <w:pStyle w:val="ConsPlusNormal"/>
              <w:jc w:val="center"/>
            </w:pPr>
            <w:r>
              <w:t>Периоды</w:t>
            </w:r>
          </w:p>
        </w:tc>
      </w:tr>
      <w:tr w:rsidR="003A7FC9" w:rsidTr="003A7FC9">
        <w:tc>
          <w:tcPr>
            <w:tcW w:w="10060" w:type="dxa"/>
            <w:vMerge/>
          </w:tcPr>
          <w:p w:rsidR="003A7FC9" w:rsidRDefault="003A7FC9">
            <w:pPr>
              <w:pStyle w:val="ConsPlusNormal"/>
            </w:pPr>
          </w:p>
        </w:tc>
        <w:tc>
          <w:tcPr>
            <w:tcW w:w="1077" w:type="dxa"/>
            <w:gridSpan w:val="3"/>
            <w:vAlign w:val="center"/>
          </w:tcPr>
          <w:p w:rsidR="003A7FC9" w:rsidRDefault="003A7FC9">
            <w:pPr>
              <w:pStyle w:val="ConsPlusNormal"/>
              <w:jc w:val="center"/>
            </w:pPr>
            <w:r>
              <w:t>2018 - 2020 гг.</w:t>
            </w:r>
          </w:p>
        </w:tc>
        <w:tc>
          <w:tcPr>
            <w:tcW w:w="1700" w:type="dxa"/>
            <w:gridSpan w:val="5"/>
            <w:vAlign w:val="center"/>
          </w:tcPr>
          <w:p w:rsidR="003A7FC9" w:rsidRDefault="003A7FC9">
            <w:pPr>
              <w:pStyle w:val="ConsPlusNormal"/>
              <w:jc w:val="center"/>
            </w:pPr>
            <w:r>
              <w:t>2021 - 2025 гг.</w:t>
            </w:r>
          </w:p>
        </w:tc>
        <w:tc>
          <w:tcPr>
            <w:tcW w:w="2310" w:type="dxa"/>
            <w:gridSpan w:val="5"/>
            <w:vAlign w:val="center"/>
          </w:tcPr>
          <w:p w:rsidR="003A7FC9" w:rsidRDefault="003A7FC9">
            <w:pPr>
              <w:pStyle w:val="ConsPlusNormal"/>
              <w:jc w:val="center"/>
            </w:pPr>
            <w:r>
              <w:t>2026 - 2030 гг.</w:t>
            </w:r>
          </w:p>
        </w:tc>
      </w:tr>
      <w:tr w:rsidR="003A7FC9" w:rsidTr="003A7FC9">
        <w:tc>
          <w:tcPr>
            <w:tcW w:w="10060" w:type="dxa"/>
            <w:vAlign w:val="center"/>
          </w:tcPr>
          <w:p w:rsidR="003A7FC9" w:rsidRDefault="003A7FC9">
            <w:pPr>
              <w:pStyle w:val="ConsPlusNormal"/>
              <w:jc w:val="center"/>
            </w:pPr>
            <w:r>
              <w:t>1</w:t>
            </w:r>
          </w:p>
        </w:tc>
        <w:tc>
          <w:tcPr>
            <w:tcW w:w="397" w:type="dxa"/>
            <w:vAlign w:val="center"/>
          </w:tcPr>
          <w:p w:rsidR="003A7FC9" w:rsidRDefault="003A7FC9">
            <w:pPr>
              <w:pStyle w:val="ConsPlusNormal"/>
              <w:jc w:val="center"/>
            </w:pPr>
            <w:r>
              <w:t>2</w:t>
            </w:r>
          </w:p>
        </w:tc>
        <w:tc>
          <w:tcPr>
            <w:tcW w:w="340" w:type="dxa"/>
            <w:vAlign w:val="center"/>
          </w:tcPr>
          <w:p w:rsidR="003A7FC9" w:rsidRDefault="003A7FC9">
            <w:pPr>
              <w:pStyle w:val="ConsPlusNormal"/>
              <w:jc w:val="center"/>
            </w:pPr>
            <w:r>
              <w:t>3</w:t>
            </w:r>
          </w:p>
        </w:tc>
        <w:tc>
          <w:tcPr>
            <w:tcW w:w="340" w:type="dxa"/>
            <w:vAlign w:val="center"/>
          </w:tcPr>
          <w:p w:rsidR="003A7FC9" w:rsidRDefault="003A7FC9">
            <w:pPr>
              <w:pStyle w:val="ConsPlusNormal"/>
              <w:jc w:val="center"/>
            </w:pPr>
            <w:r>
              <w:t>4</w:t>
            </w:r>
          </w:p>
        </w:tc>
        <w:tc>
          <w:tcPr>
            <w:tcW w:w="340" w:type="dxa"/>
            <w:vAlign w:val="center"/>
          </w:tcPr>
          <w:p w:rsidR="003A7FC9" w:rsidRDefault="003A7FC9">
            <w:pPr>
              <w:pStyle w:val="ConsPlusNormal"/>
              <w:jc w:val="center"/>
            </w:pPr>
            <w:r>
              <w:t>5</w:t>
            </w:r>
          </w:p>
        </w:tc>
        <w:tc>
          <w:tcPr>
            <w:tcW w:w="340" w:type="dxa"/>
            <w:vAlign w:val="center"/>
          </w:tcPr>
          <w:p w:rsidR="003A7FC9" w:rsidRDefault="003A7FC9">
            <w:pPr>
              <w:pStyle w:val="ConsPlusNormal"/>
              <w:jc w:val="center"/>
            </w:pPr>
            <w:r>
              <w:t>6</w:t>
            </w:r>
          </w:p>
        </w:tc>
        <w:tc>
          <w:tcPr>
            <w:tcW w:w="340" w:type="dxa"/>
            <w:vAlign w:val="center"/>
          </w:tcPr>
          <w:p w:rsidR="003A7FC9" w:rsidRDefault="003A7FC9">
            <w:pPr>
              <w:pStyle w:val="ConsPlusNormal"/>
              <w:jc w:val="center"/>
            </w:pPr>
            <w:r>
              <w:t>7</w:t>
            </w:r>
          </w:p>
        </w:tc>
        <w:tc>
          <w:tcPr>
            <w:tcW w:w="340" w:type="dxa"/>
            <w:vAlign w:val="center"/>
          </w:tcPr>
          <w:p w:rsidR="003A7FC9" w:rsidRDefault="003A7FC9">
            <w:pPr>
              <w:pStyle w:val="ConsPlusNormal"/>
              <w:jc w:val="center"/>
            </w:pPr>
            <w:r>
              <w:t>8</w:t>
            </w:r>
          </w:p>
        </w:tc>
        <w:tc>
          <w:tcPr>
            <w:tcW w:w="340" w:type="dxa"/>
            <w:vAlign w:val="center"/>
          </w:tcPr>
          <w:p w:rsidR="003A7FC9" w:rsidRDefault="003A7FC9">
            <w:pPr>
              <w:pStyle w:val="ConsPlusNormal"/>
              <w:jc w:val="center"/>
            </w:pPr>
            <w:r>
              <w:t>9</w:t>
            </w:r>
          </w:p>
        </w:tc>
        <w:tc>
          <w:tcPr>
            <w:tcW w:w="454" w:type="dxa"/>
            <w:vAlign w:val="center"/>
          </w:tcPr>
          <w:p w:rsidR="003A7FC9" w:rsidRDefault="003A7FC9">
            <w:pPr>
              <w:pStyle w:val="ConsPlusNormal"/>
              <w:jc w:val="center"/>
            </w:pPr>
            <w:r>
              <w:t>10</w:t>
            </w:r>
          </w:p>
        </w:tc>
        <w:tc>
          <w:tcPr>
            <w:tcW w:w="454" w:type="dxa"/>
            <w:vAlign w:val="center"/>
          </w:tcPr>
          <w:p w:rsidR="003A7FC9" w:rsidRDefault="003A7FC9">
            <w:pPr>
              <w:pStyle w:val="ConsPlusNormal"/>
              <w:jc w:val="center"/>
            </w:pPr>
            <w:r>
              <w:t>11</w:t>
            </w:r>
          </w:p>
        </w:tc>
        <w:tc>
          <w:tcPr>
            <w:tcW w:w="454" w:type="dxa"/>
            <w:vAlign w:val="center"/>
          </w:tcPr>
          <w:p w:rsidR="003A7FC9" w:rsidRDefault="003A7FC9">
            <w:pPr>
              <w:pStyle w:val="ConsPlusNormal"/>
              <w:jc w:val="center"/>
            </w:pPr>
            <w:r>
              <w:t>12</w:t>
            </w:r>
          </w:p>
        </w:tc>
        <w:tc>
          <w:tcPr>
            <w:tcW w:w="490" w:type="dxa"/>
            <w:vAlign w:val="center"/>
          </w:tcPr>
          <w:p w:rsidR="003A7FC9" w:rsidRDefault="003A7FC9">
            <w:pPr>
              <w:pStyle w:val="ConsPlusNormal"/>
              <w:jc w:val="center"/>
            </w:pPr>
            <w:r>
              <w:t>13</w:t>
            </w:r>
          </w:p>
        </w:tc>
        <w:tc>
          <w:tcPr>
            <w:tcW w:w="458" w:type="dxa"/>
            <w:vAlign w:val="center"/>
          </w:tcPr>
          <w:p w:rsidR="003A7FC9" w:rsidRDefault="003A7FC9">
            <w:pPr>
              <w:pStyle w:val="ConsPlusNormal"/>
              <w:jc w:val="center"/>
            </w:pPr>
            <w:r>
              <w:t>14</w:t>
            </w:r>
          </w:p>
        </w:tc>
      </w:tr>
      <w:tr w:rsidR="003A7FC9" w:rsidTr="003A7FC9">
        <w:tc>
          <w:tcPr>
            <w:tcW w:w="15147" w:type="dxa"/>
            <w:gridSpan w:val="14"/>
          </w:tcPr>
          <w:p w:rsidR="003A7FC9" w:rsidRDefault="003A7FC9">
            <w:pPr>
              <w:pStyle w:val="ConsPlusNormal"/>
              <w:jc w:val="center"/>
              <w:outlineLvl w:val="2"/>
            </w:pPr>
            <w:r>
              <w:t>Стратегическая цель - развитие транспортной инфраструктуры</w:t>
            </w:r>
          </w:p>
        </w:tc>
      </w:tr>
      <w:tr w:rsidR="003A7FC9" w:rsidTr="003A7FC9">
        <w:tc>
          <w:tcPr>
            <w:tcW w:w="10060" w:type="dxa"/>
          </w:tcPr>
          <w:p w:rsidR="003A7FC9" w:rsidRDefault="003A7FC9">
            <w:pPr>
              <w:pStyle w:val="ConsPlusNormal"/>
            </w:pPr>
            <w:r>
              <w:t>1. Создание международного транспортного коридора Россия - Монголия - Китай, в том числе:</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1.1. строительство железной дороги Элегест - Кызыл - Курагино и угольного портового терминала на Дальнем Востоке в увязке с освоением минерально-сырьевой базы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1.2. создание трансграничного автомобильного коридора Красноярск - Абакан - Ак-Довурак - Чадан - </w:t>
            </w:r>
            <w:proofErr w:type="spellStart"/>
            <w:r>
              <w:t>Хандагайты</w:t>
            </w:r>
            <w:proofErr w:type="spellEnd"/>
            <w:r>
              <w:t xml:space="preserve"> - </w:t>
            </w:r>
            <w:proofErr w:type="spellStart"/>
            <w:r>
              <w:t>Улангом</w:t>
            </w:r>
            <w:proofErr w:type="spellEnd"/>
            <w:r>
              <w:t xml:space="preserve"> - </w:t>
            </w:r>
            <w:proofErr w:type="spellStart"/>
            <w:r>
              <w:t>Ховд</w:t>
            </w:r>
            <w:proofErr w:type="spellEnd"/>
            <w:r>
              <w:t xml:space="preserve"> - Урумчи</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 Строительство участка дороги в сторону района Кош-Агач Алтайского края на границе России и Монголии через с. Кызыл-Хая </w:t>
            </w:r>
            <w:proofErr w:type="spellStart"/>
            <w:r>
              <w:t>Монгун-Тайгинского</w:t>
            </w:r>
            <w:proofErr w:type="spellEnd"/>
            <w:r>
              <w:t xml:space="preserve"> района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3. Строительство автодороги от г. Турана до Ак-</w:t>
            </w:r>
            <w:proofErr w:type="spellStart"/>
            <w:r>
              <w:t>Сугского</w:t>
            </w:r>
            <w:proofErr w:type="spellEnd"/>
            <w:r>
              <w:t xml:space="preserve"> ГОКа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4. Строительство автовокзала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5. Реконструкция мостового перехода "Коммунальный" через р. Енисей г. Кызыла</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lastRenderedPageBreak/>
              <w:t xml:space="preserve">6. Строительство мостового перехода через р. Большой Енисей на 155 км автомобильной дороги </w:t>
            </w:r>
            <w:proofErr w:type="spellStart"/>
            <w:r>
              <w:t>Бояровка</w:t>
            </w:r>
            <w:proofErr w:type="spellEnd"/>
            <w:r>
              <w:t xml:space="preserve"> - Тоора-Хем</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7. Строительство автомобильной дороги Ак-Тал - </w:t>
            </w:r>
            <w:proofErr w:type="spellStart"/>
            <w:r>
              <w:t>Холчук</w:t>
            </w:r>
            <w:proofErr w:type="spellEnd"/>
            <w:r>
              <w:t xml:space="preserve"> - </w:t>
            </w:r>
            <w:proofErr w:type="spellStart"/>
            <w:r>
              <w:t>Чаа-Суур</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8. Реконструкция и ремонт участков дорог и сооружений на них, формирующих маршрут автомобильной дороги общего пользования регионального значения А-161 Абакан - Ак-Довурак</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9. Развитие стационарных систем фото-, </w:t>
            </w:r>
            <w:proofErr w:type="spellStart"/>
            <w:r>
              <w:t>видеофиксации</w:t>
            </w:r>
            <w:proofErr w:type="spellEnd"/>
            <w:r>
              <w:t xml:space="preserve"> на территории Республики Тыва</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 Реконструкция автомобильной дороги "Подъезд к с. Эрги-</w:t>
            </w:r>
            <w:proofErr w:type="spellStart"/>
            <w:r>
              <w:t>Барлык</w:t>
            </w:r>
            <w:proofErr w:type="spellEnd"/>
            <w:r>
              <w:t>", участок км 0 + 000 - км 0 + 528"</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11. Строительство автомобильной дороги "Подъезд к с. </w:t>
            </w:r>
            <w:proofErr w:type="spellStart"/>
            <w:r>
              <w:t>Шеми</w:t>
            </w:r>
            <w:proofErr w:type="spellEnd"/>
            <w:r>
              <w:t>", участок км 0 + 000 - км 18 + 000"</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12. Реконструкция автомобильной дороги </w:t>
            </w:r>
            <w:proofErr w:type="spellStart"/>
            <w:r>
              <w:t>Ээрбек</w:t>
            </w:r>
            <w:proofErr w:type="spellEnd"/>
            <w:r>
              <w:t xml:space="preserve"> - Баян-Кол, участок км 24 + 000 - км 38 + 000</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13. Реконструкция автомобильной дороги общего пользования местного значения "Подъезд к с. </w:t>
            </w:r>
            <w:proofErr w:type="spellStart"/>
            <w:r>
              <w:t>Белдир-Арыг</w:t>
            </w:r>
            <w:proofErr w:type="spellEnd"/>
            <w:r>
              <w:t>", км 0 + 000 - км 3 + 520</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14. Обновление парка воздушных судов современными экономическими самолетами, способными к осуществлению как межрегиональных, так и местных авиаперевозок пассажиров</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15. Реконструкция существующих взлетно-посадочных полос приписных аэродромов</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16. Строительство вертолетных площадок</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17. Транспортная платформа универсальная "Пластун"</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18. Строительство двух АЗС на земельных участках объездных дорог г. Кызыла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19. Создание зоны приграничного экономического сотрудничества на базе инвестиционного проекта "Создание в непосредственной близости от автомобильного пункта пропуска "</w:t>
            </w:r>
            <w:proofErr w:type="spellStart"/>
            <w:r>
              <w:t>Хандагайты</w:t>
            </w:r>
            <w:proofErr w:type="spellEnd"/>
            <w:r>
              <w:t>" таможенно-логистического терминала"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20. Создание в непосредственной близости от автомобильного пункта пропуска </w:t>
            </w:r>
            <w:proofErr w:type="spellStart"/>
            <w:r>
              <w:t>Хандагайты</w:t>
            </w:r>
            <w:proofErr w:type="spellEnd"/>
            <w:r>
              <w:t xml:space="preserve"> таможенно-логистического терминала</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lastRenderedPageBreak/>
              <w:t>Стратегическая цель - развитие топливно-энергетического комплекса</w:t>
            </w:r>
          </w:p>
        </w:tc>
      </w:tr>
      <w:tr w:rsidR="003A7FC9" w:rsidTr="003A7FC9">
        <w:tc>
          <w:tcPr>
            <w:tcW w:w="10060" w:type="dxa"/>
          </w:tcPr>
          <w:p w:rsidR="003A7FC9" w:rsidRDefault="003A7FC9">
            <w:pPr>
              <w:pStyle w:val="ConsPlusNormal"/>
            </w:pPr>
            <w:r>
              <w:t>21. Строительство котельной в г. Ак-Довураке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22. Строительство котельной в г. </w:t>
            </w:r>
            <w:proofErr w:type="spellStart"/>
            <w:r>
              <w:t>Шагонаре</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23. Строительство солнечных электростанций в </w:t>
            </w:r>
            <w:proofErr w:type="spellStart"/>
            <w:r>
              <w:t>сс</w:t>
            </w:r>
            <w:proofErr w:type="spellEnd"/>
            <w:r>
              <w:t xml:space="preserve">. </w:t>
            </w:r>
            <w:proofErr w:type="spellStart"/>
            <w:r>
              <w:t>Мугур-Аксы</w:t>
            </w:r>
            <w:proofErr w:type="spellEnd"/>
            <w:r>
              <w:t xml:space="preserve">, Кызыл-Хая, </w:t>
            </w:r>
            <w:proofErr w:type="spellStart"/>
            <w:r>
              <w:t>Кунгуртуг</w:t>
            </w:r>
            <w:proofErr w:type="spellEnd"/>
            <w:r>
              <w:t xml:space="preserve"> и г. Кызыле</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24. Строительство ВЛ 220 </w:t>
            </w:r>
            <w:proofErr w:type="spellStart"/>
            <w:r>
              <w:t>кВ</w:t>
            </w:r>
            <w:proofErr w:type="spellEnd"/>
            <w:r>
              <w:t xml:space="preserve"> "</w:t>
            </w:r>
            <w:proofErr w:type="spellStart"/>
            <w:r>
              <w:t>Шушенская</w:t>
            </w:r>
            <w:proofErr w:type="spellEnd"/>
            <w:r>
              <w:t xml:space="preserve">-опорная - Туран", </w:t>
            </w:r>
            <w:proofErr w:type="spellStart"/>
            <w:r>
              <w:t>двухцепной</w:t>
            </w:r>
            <w:proofErr w:type="spellEnd"/>
            <w:r>
              <w:t xml:space="preserve"> ВЛ 220 </w:t>
            </w:r>
            <w:proofErr w:type="spellStart"/>
            <w:r>
              <w:t>кВ</w:t>
            </w:r>
            <w:proofErr w:type="spellEnd"/>
            <w:r>
              <w:t xml:space="preserve"> "Туран - Туманная" ПС 220 </w:t>
            </w:r>
            <w:proofErr w:type="spellStart"/>
            <w:r>
              <w:t>кВ</w:t>
            </w:r>
            <w:proofErr w:type="spellEnd"/>
            <w:r>
              <w:t xml:space="preserve"> "Туманная" для электроснабжения ГОКа ООО "</w:t>
            </w:r>
            <w:proofErr w:type="spellStart"/>
            <w:r>
              <w:t>Голевская</w:t>
            </w:r>
            <w:proofErr w:type="spellEnd"/>
            <w:r>
              <w:t xml:space="preserve"> горнорудная компания"</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25. Строительство ПС 220/110 </w:t>
            </w:r>
            <w:proofErr w:type="spellStart"/>
            <w:r>
              <w:t>кВ</w:t>
            </w:r>
            <w:proofErr w:type="spellEnd"/>
            <w:r>
              <w:t xml:space="preserve"> "</w:t>
            </w:r>
            <w:proofErr w:type="spellStart"/>
            <w:r>
              <w:t>Ырбан</w:t>
            </w:r>
            <w:proofErr w:type="spellEnd"/>
            <w:r>
              <w:t xml:space="preserve">", ВЛ 110 </w:t>
            </w:r>
            <w:proofErr w:type="spellStart"/>
            <w:r>
              <w:t>кВ</w:t>
            </w:r>
            <w:proofErr w:type="spellEnd"/>
            <w:r>
              <w:t xml:space="preserve"> "</w:t>
            </w:r>
            <w:proofErr w:type="spellStart"/>
            <w:r>
              <w:t>Ырбан</w:t>
            </w:r>
            <w:proofErr w:type="spellEnd"/>
            <w:r>
              <w:t xml:space="preserve"> - Тоора-Хем", ПС 110 </w:t>
            </w:r>
            <w:proofErr w:type="spellStart"/>
            <w:r>
              <w:t>кВ</w:t>
            </w:r>
            <w:proofErr w:type="spellEnd"/>
            <w:r>
              <w:t xml:space="preserve"> "Тоора-Хем" для электроснабжения с. Тоора-Хем </w:t>
            </w:r>
            <w:proofErr w:type="spellStart"/>
            <w:r>
              <w:t>Тоджинского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26. Строительство ВЛ 220 </w:t>
            </w:r>
            <w:proofErr w:type="spellStart"/>
            <w:r>
              <w:t>кВ</w:t>
            </w:r>
            <w:proofErr w:type="spellEnd"/>
            <w:r>
              <w:t xml:space="preserve"> "Туран - </w:t>
            </w:r>
            <w:proofErr w:type="spellStart"/>
            <w:r>
              <w:t>Мерген</w:t>
            </w:r>
            <w:proofErr w:type="spellEnd"/>
            <w:r>
              <w:t xml:space="preserve">", ВЛ 220 </w:t>
            </w:r>
            <w:proofErr w:type="spellStart"/>
            <w:r>
              <w:t>кВ</w:t>
            </w:r>
            <w:proofErr w:type="spellEnd"/>
            <w:r>
              <w:t xml:space="preserve"> "</w:t>
            </w:r>
            <w:proofErr w:type="spellStart"/>
            <w:r>
              <w:t>Кызылская</w:t>
            </w:r>
            <w:proofErr w:type="spellEnd"/>
            <w:r>
              <w:t xml:space="preserve"> - </w:t>
            </w:r>
            <w:proofErr w:type="spellStart"/>
            <w:r>
              <w:t>Мерген</w:t>
            </w:r>
            <w:proofErr w:type="spellEnd"/>
            <w:r>
              <w:t xml:space="preserve">", ПС 220 </w:t>
            </w:r>
            <w:proofErr w:type="spellStart"/>
            <w:r>
              <w:t>кВ</w:t>
            </w:r>
            <w:proofErr w:type="spellEnd"/>
            <w:r>
              <w:t xml:space="preserve"> "</w:t>
            </w:r>
            <w:proofErr w:type="spellStart"/>
            <w:r>
              <w:t>Мерген</w:t>
            </w:r>
            <w:proofErr w:type="spellEnd"/>
            <w:r>
              <w:t xml:space="preserve">" для электроснабжения </w:t>
            </w:r>
            <w:proofErr w:type="spellStart"/>
            <w:r>
              <w:t>ГОКов</w:t>
            </w:r>
            <w:proofErr w:type="spellEnd"/>
            <w:r>
              <w:t xml:space="preserve"> ООО "</w:t>
            </w:r>
            <w:proofErr w:type="spellStart"/>
            <w:r>
              <w:t>Лунсин</w:t>
            </w:r>
            <w:proofErr w:type="spellEnd"/>
            <w:r>
              <w:t>" и ООО "Кара-</w:t>
            </w:r>
            <w:proofErr w:type="spellStart"/>
            <w:r>
              <w:t>Бельдир</w:t>
            </w:r>
            <w:proofErr w:type="spellEnd"/>
            <w:r>
              <w:t>"</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27. Строительство ВЛ 110 </w:t>
            </w:r>
            <w:proofErr w:type="spellStart"/>
            <w:r>
              <w:t>кВ</w:t>
            </w:r>
            <w:proofErr w:type="spellEnd"/>
            <w:r>
              <w:t xml:space="preserve"> "</w:t>
            </w:r>
            <w:proofErr w:type="spellStart"/>
            <w:r>
              <w:t>Мерген</w:t>
            </w:r>
            <w:proofErr w:type="spellEnd"/>
            <w:r>
              <w:t xml:space="preserve"> - </w:t>
            </w:r>
            <w:proofErr w:type="spellStart"/>
            <w:r>
              <w:t>Лунсин</w:t>
            </w:r>
            <w:proofErr w:type="spellEnd"/>
            <w:r>
              <w:t xml:space="preserve">" ПС 110 </w:t>
            </w:r>
            <w:proofErr w:type="spellStart"/>
            <w:r>
              <w:t>кВ</w:t>
            </w:r>
            <w:proofErr w:type="spellEnd"/>
            <w:r>
              <w:t xml:space="preserve"> "</w:t>
            </w:r>
            <w:proofErr w:type="spellStart"/>
            <w:r>
              <w:t>Лунсин</w:t>
            </w:r>
            <w:proofErr w:type="spellEnd"/>
            <w:r>
              <w:t xml:space="preserve"> для электроснабжения ГОКа ООО "</w:t>
            </w:r>
            <w:proofErr w:type="spellStart"/>
            <w:r>
              <w:t>Лунсин</w:t>
            </w:r>
            <w:proofErr w:type="spellEnd"/>
            <w:r>
              <w:t>"</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28. Строительство ВЛ 110 </w:t>
            </w:r>
            <w:proofErr w:type="spellStart"/>
            <w:r>
              <w:t>кВ</w:t>
            </w:r>
            <w:proofErr w:type="spellEnd"/>
            <w:r>
              <w:t xml:space="preserve"> "</w:t>
            </w:r>
            <w:proofErr w:type="spellStart"/>
            <w:r>
              <w:t>Мерген</w:t>
            </w:r>
            <w:proofErr w:type="spellEnd"/>
            <w:r>
              <w:t xml:space="preserve"> - Кара-</w:t>
            </w:r>
            <w:proofErr w:type="spellStart"/>
            <w:r>
              <w:t>Бельдир</w:t>
            </w:r>
            <w:proofErr w:type="spellEnd"/>
            <w:r>
              <w:t xml:space="preserve">" ПС 110 </w:t>
            </w:r>
            <w:proofErr w:type="spellStart"/>
            <w:r>
              <w:t>кВ</w:t>
            </w:r>
            <w:proofErr w:type="spellEnd"/>
            <w:r>
              <w:t xml:space="preserve"> "Кара-</w:t>
            </w:r>
            <w:proofErr w:type="spellStart"/>
            <w:r>
              <w:t>Бельдир</w:t>
            </w:r>
            <w:proofErr w:type="spellEnd"/>
            <w:r>
              <w:t>" для электроснабжения ГОКа ООО "Кара-</w:t>
            </w:r>
            <w:proofErr w:type="spellStart"/>
            <w:r>
              <w:t>Бельдир</w:t>
            </w:r>
            <w:proofErr w:type="spellEnd"/>
            <w:r>
              <w:t>"</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29. Строительство ПС 110 </w:t>
            </w:r>
            <w:proofErr w:type="spellStart"/>
            <w:r>
              <w:t>кВ</w:t>
            </w:r>
            <w:proofErr w:type="spellEnd"/>
            <w:r>
              <w:t xml:space="preserve"> "</w:t>
            </w:r>
            <w:proofErr w:type="spellStart"/>
            <w:r>
              <w:t>Энесай</w:t>
            </w:r>
            <w:proofErr w:type="spellEnd"/>
            <w:r>
              <w:t xml:space="preserve">", ВЛ 110 </w:t>
            </w:r>
            <w:proofErr w:type="spellStart"/>
            <w:r>
              <w:t>кВ</w:t>
            </w:r>
            <w:proofErr w:type="spellEnd"/>
            <w:r>
              <w:t xml:space="preserve"> </w:t>
            </w:r>
            <w:proofErr w:type="spellStart"/>
            <w:r>
              <w:t>Энесай-Кызылская</w:t>
            </w:r>
            <w:proofErr w:type="spellEnd"/>
            <w:r>
              <w:t xml:space="preserve"> для энергообеспечения </w:t>
            </w:r>
            <w:proofErr w:type="spellStart"/>
            <w:r>
              <w:t>Кызылской</w:t>
            </w:r>
            <w:proofErr w:type="spellEnd"/>
            <w:r>
              <w:t xml:space="preserve"> агломерации</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промышленности</w:t>
            </w:r>
          </w:p>
        </w:tc>
      </w:tr>
      <w:tr w:rsidR="003A7FC9" w:rsidTr="003A7FC9">
        <w:tc>
          <w:tcPr>
            <w:tcW w:w="10060" w:type="dxa"/>
          </w:tcPr>
          <w:p w:rsidR="003A7FC9" w:rsidRDefault="003A7FC9">
            <w:pPr>
              <w:pStyle w:val="ConsPlusNormal"/>
            </w:pPr>
            <w:r>
              <w:t>30. Создание предприятия по добыче золота на Кара-</w:t>
            </w:r>
            <w:proofErr w:type="spellStart"/>
            <w:r>
              <w:t>Бельдирском</w:t>
            </w:r>
            <w:proofErr w:type="spellEnd"/>
            <w:r>
              <w:t xml:space="preserve"> золоторудном месторождении</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31. Создание компании - производителя батарейных металлов. Строительство горно-обогатительного комбината на базе медно-порфирового месторождения Ак-</w:t>
            </w:r>
            <w:proofErr w:type="spellStart"/>
            <w:r>
              <w:t>Суг</w:t>
            </w:r>
            <w:proofErr w:type="spellEnd"/>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32. Организация производства невзрывчатых компонентов эмульсионных взрывчатых веществ для обеспечения нужд горнодобывающих предприятий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lastRenderedPageBreak/>
              <w:t>33. Освоение Кызыл-</w:t>
            </w:r>
            <w:proofErr w:type="spellStart"/>
            <w:r>
              <w:t>Чадрского</w:t>
            </w:r>
            <w:proofErr w:type="spellEnd"/>
            <w:r>
              <w:t xml:space="preserve"> месторождения золото-медно-молибденовых руд</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34. Освоение </w:t>
            </w:r>
            <w:proofErr w:type="spellStart"/>
            <w:r>
              <w:t>Улуг-Танзекского</w:t>
            </w:r>
            <w:proofErr w:type="spellEnd"/>
            <w:r>
              <w:t xml:space="preserve"> месторождения тантала и ниобия</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35. Освоение </w:t>
            </w:r>
            <w:proofErr w:type="spellStart"/>
            <w:r>
              <w:t>Тастыгского</w:t>
            </w:r>
            <w:proofErr w:type="spellEnd"/>
            <w:r>
              <w:t xml:space="preserve"> месторождения лития</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36. Строительство горно-обогатительного комплекса на </w:t>
            </w:r>
            <w:proofErr w:type="spellStart"/>
            <w:r>
              <w:t>Элегестском</w:t>
            </w:r>
            <w:proofErr w:type="spellEnd"/>
            <w:r>
              <w:t xml:space="preserve"> месторождении</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37. Освоение участка Центральный западной части </w:t>
            </w:r>
            <w:proofErr w:type="spellStart"/>
            <w:r>
              <w:t>Улуг-Хемского</w:t>
            </w:r>
            <w:proofErr w:type="spellEnd"/>
            <w:r>
              <w:t xml:space="preserve"> угольного бассейна в Республике Тыва</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38. Строительство угледобывающего комплекса на </w:t>
            </w:r>
            <w:proofErr w:type="spellStart"/>
            <w:r>
              <w:t>Межегейском</w:t>
            </w:r>
            <w:proofErr w:type="spellEnd"/>
            <w:r>
              <w:t xml:space="preserve"> месторождении </w:t>
            </w:r>
            <w:proofErr w:type="spellStart"/>
            <w:r>
              <w:t>Улуг-Хемского</w:t>
            </w:r>
            <w:proofErr w:type="spellEnd"/>
            <w:r>
              <w:t xml:space="preserve"> угольного бассейна</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39. Строительство шахты с обогатительной фабрикой на </w:t>
            </w:r>
            <w:proofErr w:type="spellStart"/>
            <w:r>
              <w:t>Каа-Хемском</w:t>
            </w:r>
            <w:proofErr w:type="spellEnd"/>
            <w:r>
              <w:t xml:space="preserve"> месторождении, участки 1, 2, 3</w:t>
            </w:r>
          </w:p>
        </w:tc>
        <w:tc>
          <w:tcPr>
            <w:tcW w:w="397"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40. Создание угледобывающего предприятия на Ак-</w:t>
            </w:r>
            <w:proofErr w:type="spellStart"/>
            <w:r>
              <w:t>Тальском</w:t>
            </w:r>
            <w:proofErr w:type="spellEnd"/>
            <w:r>
              <w:t xml:space="preserve"> месторождении</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лесопромышленного комплекса</w:t>
            </w:r>
          </w:p>
        </w:tc>
      </w:tr>
      <w:tr w:rsidR="003A7FC9" w:rsidTr="003A7FC9">
        <w:tc>
          <w:tcPr>
            <w:tcW w:w="10060" w:type="dxa"/>
          </w:tcPr>
          <w:p w:rsidR="003A7FC9" w:rsidRDefault="003A7FC9">
            <w:pPr>
              <w:pStyle w:val="ConsPlusNormal"/>
            </w:pPr>
            <w:r>
              <w:t>41. Организация лесоперерабатывающего производства с полным замкнутым циклом</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42. Создание линии по производству </w:t>
            </w:r>
            <w:proofErr w:type="spellStart"/>
            <w:r>
              <w:t>пеллет</w:t>
            </w:r>
            <w:proofErr w:type="spellEnd"/>
            <w:r>
              <w:t>, ориентированно-стружечных плит</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малого и среднего предпринимательства</w:t>
            </w:r>
          </w:p>
        </w:tc>
      </w:tr>
      <w:tr w:rsidR="003A7FC9" w:rsidTr="003A7FC9">
        <w:tc>
          <w:tcPr>
            <w:tcW w:w="10060" w:type="dxa"/>
          </w:tcPr>
          <w:p w:rsidR="003A7FC9" w:rsidRDefault="003A7FC9">
            <w:pPr>
              <w:pStyle w:val="ConsPlusNormal"/>
            </w:pPr>
            <w:r>
              <w:t>43. Создание индустриального промышленного парка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44. Строительство агропромышленного парка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45. Создание логистического центра "</w:t>
            </w:r>
            <w:proofErr w:type="spellStart"/>
            <w:r>
              <w:t>Хандагайты</w:t>
            </w:r>
            <w:proofErr w:type="spellEnd"/>
            <w:r>
              <w:t>"</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агропромышленного комплекса</w:t>
            </w:r>
          </w:p>
        </w:tc>
      </w:tr>
      <w:tr w:rsidR="003A7FC9" w:rsidTr="003A7FC9">
        <w:tc>
          <w:tcPr>
            <w:tcW w:w="10060" w:type="dxa"/>
          </w:tcPr>
          <w:p w:rsidR="003A7FC9" w:rsidRDefault="003A7FC9">
            <w:pPr>
              <w:pStyle w:val="ConsPlusNormal"/>
            </w:pPr>
            <w:r>
              <w:t>46. Создание цеха по переработке шкур и шерсти</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47. Создание республиканского племенного центра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lastRenderedPageBreak/>
              <w:t>48. Создание сети сельскохозяйственных кооперативов в сельской местности</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49. Создание межрайонных заготовительных, снабженческо-сбытовых центров хранилищ сырья</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50. Создание цехов по переработке молока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51. Создание цехов по переработке мяса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52. Создание зернохранилищ по хранению и цехов по переработке зерна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53. Создание комплекса по переработке дикоросов</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туризма</w:t>
            </w:r>
          </w:p>
        </w:tc>
      </w:tr>
      <w:tr w:rsidR="003A7FC9" w:rsidTr="003A7FC9">
        <w:tc>
          <w:tcPr>
            <w:tcW w:w="10060" w:type="dxa"/>
          </w:tcPr>
          <w:p w:rsidR="003A7FC9" w:rsidRDefault="003A7FC9">
            <w:pPr>
              <w:pStyle w:val="ConsPlusNormal"/>
            </w:pPr>
            <w:r>
              <w:t>54. Создание санаторно-курортного и оздоровительного комплекса "Чедер"</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55. Создание туристического комплекса "Тайга"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56. Создание туристско-рекреационного кластера на оз. </w:t>
            </w:r>
            <w:proofErr w:type="spellStart"/>
            <w:r>
              <w:t>Чагытай</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57. Кластерное развитие территории озера </w:t>
            </w:r>
            <w:proofErr w:type="spellStart"/>
            <w:r>
              <w:t>Дус</w:t>
            </w:r>
            <w:proofErr w:type="spellEnd"/>
            <w:r>
              <w:t xml:space="preserve">-Холь </w:t>
            </w:r>
            <w:proofErr w:type="spellStart"/>
            <w:r>
              <w:t>Тандинского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58. Кластерное развитие территории озера </w:t>
            </w:r>
            <w:proofErr w:type="spellStart"/>
            <w:r>
              <w:t>Билелиг</w:t>
            </w:r>
            <w:proofErr w:type="spellEnd"/>
            <w:r>
              <w:t xml:space="preserve"> близ мараловодческого хозяйства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59. Создание туристского логистического центра в </w:t>
            </w:r>
            <w:proofErr w:type="spellStart"/>
            <w:r>
              <w:t>Каа-Хемском</w:t>
            </w:r>
            <w:proofErr w:type="spellEnd"/>
            <w:r>
              <w:t xml:space="preserve"> районе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60. Создание туристского комплекса в </w:t>
            </w:r>
            <w:proofErr w:type="spellStart"/>
            <w:r>
              <w:t>Тоджинском</w:t>
            </w:r>
            <w:proofErr w:type="spellEnd"/>
            <w:r>
              <w:t xml:space="preserve"> районе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61. Создание базы отдыха "</w:t>
            </w:r>
            <w:proofErr w:type="spellStart"/>
            <w:r>
              <w:t>Сизим</w:t>
            </w:r>
            <w:proofErr w:type="spellEnd"/>
            <w:r>
              <w:t xml:space="preserve">" в </w:t>
            </w:r>
            <w:proofErr w:type="spellStart"/>
            <w:r>
              <w:t>Каа-Хемском</w:t>
            </w:r>
            <w:proofErr w:type="spellEnd"/>
            <w:r>
              <w:t xml:space="preserve"> районе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62. Создание горнолыжного курорта на </w:t>
            </w:r>
            <w:proofErr w:type="spellStart"/>
            <w:r>
              <w:t>Черби</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63. Создание туристического кластера "VISITTUVA"</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5147" w:type="dxa"/>
            <w:gridSpan w:val="14"/>
          </w:tcPr>
          <w:p w:rsidR="003A7FC9" w:rsidRDefault="003A7FC9">
            <w:pPr>
              <w:pStyle w:val="ConsPlusNormal"/>
              <w:jc w:val="center"/>
              <w:outlineLvl w:val="2"/>
            </w:pPr>
            <w:r>
              <w:t>Стратегическая цель - развитие строительства</w:t>
            </w:r>
          </w:p>
        </w:tc>
      </w:tr>
      <w:tr w:rsidR="003A7FC9" w:rsidTr="003A7FC9">
        <w:tc>
          <w:tcPr>
            <w:tcW w:w="10060" w:type="dxa"/>
          </w:tcPr>
          <w:p w:rsidR="003A7FC9" w:rsidRDefault="003A7FC9">
            <w:pPr>
              <w:pStyle w:val="ConsPlusNormal"/>
            </w:pPr>
            <w:r>
              <w:t xml:space="preserve">64. Строительство </w:t>
            </w:r>
            <w:proofErr w:type="spellStart"/>
            <w:r>
              <w:t>повысительной</w:t>
            </w:r>
            <w:proofErr w:type="spellEnd"/>
            <w:r>
              <w:t xml:space="preserve"> насосной станции "Южный"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lastRenderedPageBreak/>
              <w:t>65. Реконструкция водозабора, г. Ак-Довурак</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66. Реконструкция и расширение водозабора в г. </w:t>
            </w:r>
            <w:proofErr w:type="spellStart"/>
            <w:r>
              <w:t>Шагонаре</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67. Строительство 5-этажных жилых домов в </w:t>
            </w:r>
            <w:proofErr w:type="spellStart"/>
            <w:r>
              <w:t>мкрн</w:t>
            </w:r>
            <w:proofErr w:type="spellEnd"/>
            <w:r>
              <w:t>. Спутник, стр. 1 - 10</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68. Многоквартирный жилой дом по ул. Ленина, д. 54, г. Кызыл</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69. Строительство 5-этажных жилых домов по ул. Олега </w:t>
            </w:r>
            <w:proofErr w:type="spellStart"/>
            <w:r>
              <w:t>Сагаан-оола</w:t>
            </w:r>
            <w:proofErr w:type="spellEnd"/>
            <w:r>
              <w:t>, г. Кызыл</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70. Строительство микрорайона в границах улиц </w:t>
            </w:r>
            <w:proofErr w:type="spellStart"/>
            <w:r>
              <w:t>Кечил-оола</w:t>
            </w:r>
            <w:proofErr w:type="spellEnd"/>
            <w:r>
              <w:t xml:space="preserve">, Калинина, Островского и </w:t>
            </w:r>
            <w:proofErr w:type="spellStart"/>
            <w:r>
              <w:t>Ооржака</w:t>
            </w:r>
            <w:proofErr w:type="spellEnd"/>
            <w:r>
              <w:t xml:space="preserve"> </w:t>
            </w:r>
            <w:proofErr w:type="spellStart"/>
            <w:r>
              <w:t>Лопсанчапа</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71. Строительство 9-этажных жилых домов по ул. Олега </w:t>
            </w:r>
            <w:proofErr w:type="spellStart"/>
            <w:r>
              <w:t>Сагаан-оола</w:t>
            </w:r>
            <w:proofErr w:type="spellEnd"/>
            <w:r>
              <w:t>, г. Кызыл</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72. Малоэтажное жилищное строительство в районе южнее ул. Магистральной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73. Реализация проектов жилищного строительства комплексной застройки </w:t>
            </w:r>
            <w:proofErr w:type="spellStart"/>
            <w:r>
              <w:t>мкрн</w:t>
            </w:r>
            <w:proofErr w:type="spellEnd"/>
            <w:r>
              <w:t>. г. Кызыла (</w:t>
            </w:r>
            <w:proofErr w:type="spellStart"/>
            <w:r>
              <w:t>Монгун</w:t>
            </w:r>
            <w:proofErr w:type="spellEnd"/>
            <w:r>
              <w:t>, по ул. Полигонной, Спутник, 3 - 4 кварталы)</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74. Комплексная застройка территорий </w:t>
            </w:r>
            <w:proofErr w:type="spellStart"/>
            <w:r>
              <w:t>Кызылской</w:t>
            </w:r>
            <w:proofErr w:type="spellEnd"/>
            <w:r>
              <w:t xml:space="preserve"> агломерации, с. Хову-Аксы (создание объектов инженерной инфраструктуры)</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75. Организация производства железобетонных изделий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76. Организация производства кирпича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жилищно-коммунального хозяйства</w:t>
            </w:r>
          </w:p>
        </w:tc>
      </w:tr>
      <w:tr w:rsidR="003A7FC9" w:rsidTr="003A7FC9">
        <w:tc>
          <w:tcPr>
            <w:tcW w:w="10060" w:type="dxa"/>
          </w:tcPr>
          <w:p w:rsidR="003A7FC9" w:rsidRDefault="003A7FC9">
            <w:pPr>
              <w:pStyle w:val="ConsPlusNormal"/>
            </w:pPr>
            <w:r>
              <w:t>77. Строительство нового топливного (угольного) склада в г. Кызыле и обустройство существующих топливных складов в муниципальных образованиях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78. Оснащение специализированной техникой топливных (угольных) складов и приобретение весового оборудования</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79. Ликвидация стихийных свалок на территории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lastRenderedPageBreak/>
              <w:t>80. Обновление технической базы объектов жилищно-коммунального хозяйства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81. Развитие системы тепло-, водоснабжения и водоотведения (строительство ливневой канализации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82. Реконструкция малых котельных</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83. Строительство очистных сооружений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84. Строительство мусороперерабатывающего завода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здравоохранения</w:t>
            </w:r>
          </w:p>
        </w:tc>
      </w:tr>
      <w:tr w:rsidR="003A7FC9" w:rsidTr="003A7FC9">
        <w:tc>
          <w:tcPr>
            <w:tcW w:w="10060" w:type="dxa"/>
          </w:tcPr>
          <w:p w:rsidR="003A7FC9" w:rsidRDefault="003A7FC9">
            <w:pPr>
              <w:pStyle w:val="ConsPlusNormal"/>
            </w:pPr>
            <w:r>
              <w:t>85. Строительство объекта "Республиканская детская больница"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86. Строительство объекта "Республиканский онкологический диспансер"</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87. Строительство объекта "Республиканская туберкулезная больница"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88. Строительство здания станции скорой медицинской помощи</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89. Создание межрайонного медицинского центра в г. Чадане для обслуживания населения </w:t>
            </w:r>
            <w:proofErr w:type="spellStart"/>
            <w:r>
              <w:t>Дзун-Хемчикского</w:t>
            </w:r>
            <w:proofErr w:type="spellEnd"/>
            <w:r>
              <w:t xml:space="preserve">, </w:t>
            </w:r>
            <w:proofErr w:type="spellStart"/>
            <w:r>
              <w:t>Сут-Хольского</w:t>
            </w:r>
            <w:proofErr w:type="spellEnd"/>
            <w:r>
              <w:t xml:space="preserve">, </w:t>
            </w:r>
            <w:proofErr w:type="spellStart"/>
            <w:r>
              <w:t>Овюрского</w:t>
            </w:r>
            <w:proofErr w:type="spellEnd"/>
            <w:r>
              <w:t xml:space="preserve"> районов</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90. Строительство республиканского родильного дома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91. Строительство стоматологического центра, г. Кызыл</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92. Создание </w:t>
            </w:r>
            <w:proofErr w:type="spellStart"/>
            <w:r>
              <w:t>межкожуунного</w:t>
            </w:r>
            <w:proofErr w:type="spellEnd"/>
            <w:r>
              <w:t xml:space="preserve"> медицинского центра на территории </w:t>
            </w:r>
            <w:proofErr w:type="spellStart"/>
            <w:r>
              <w:t>пгт</w:t>
            </w:r>
            <w:proofErr w:type="spellEnd"/>
            <w:r>
              <w:t xml:space="preserve">. </w:t>
            </w:r>
            <w:proofErr w:type="spellStart"/>
            <w:r>
              <w:t>Каа-Хем</w:t>
            </w:r>
            <w:proofErr w:type="spellEnd"/>
            <w:r>
              <w:t xml:space="preserve"> </w:t>
            </w:r>
            <w:proofErr w:type="spellStart"/>
            <w:r>
              <w:t>Кызылского</w:t>
            </w:r>
            <w:proofErr w:type="spellEnd"/>
            <w:r>
              <w:t xml:space="preserve"> </w:t>
            </w:r>
            <w:proofErr w:type="spellStart"/>
            <w:r>
              <w:t>кожууна</w:t>
            </w:r>
            <w:proofErr w:type="spellEnd"/>
            <w:r>
              <w:t xml:space="preserve"> для обслуживания населения </w:t>
            </w:r>
            <w:proofErr w:type="spellStart"/>
            <w:r>
              <w:t>Кызылского</w:t>
            </w:r>
            <w:proofErr w:type="spellEnd"/>
            <w:r>
              <w:t xml:space="preserve">, </w:t>
            </w:r>
            <w:proofErr w:type="spellStart"/>
            <w:r>
              <w:t>Тоджинского</w:t>
            </w:r>
            <w:proofErr w:type="spellEnd"/>
            <w:r>
              <w:t xml:space="preserve">, </w:t>
            </w:r>
            <w:proofErr w:type="spellStart"/>
            <w:r>
              <w:t>Тере-Хольского</w:t>
            </w:r>
            <w:proofErr w:type="spellEnd"/>
            <w:r>
              <w:t xml:space="preserve"> районов</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93. Строительство хирургического корпуса на базе ГБУЗ Республики Тыва "Республиканская больница N 1"</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90" w:type="dxa"/>
          </w:tcPr>
          <w:p w:rsidR="003A7FC9" w:rsidRDefault="003A7FC9">
            <w:pPr>
              <w:pStyle w:val="ConsPlusNormal"/>
              <w:jc w:val="center"/>
            </w:pPr>
            <w:r>
              <w:t>x</w:t>
            </w:r>
          </w:p>
        </w:tc>
        <w:tc>
          <w:tcPr>
            <w:tcW w:w="458" w:type="dxa"/>
          </w:tcPr>
          <w:p w:rsidR="003A7FC9" w:rsidRDefault="003A7FC9">
            <w:pPr>
              <w:pStyle w:val="ConsPlusNormal"/>
              <w:jc w:val="center"/>
            </w:pPr>
            <w:r>
              <w:t>x</w:t>
            </w:r>
          </w:p>
        </w:tc>
      </w:tr>
      <w:tr w:rsidR="003A7FC9" w:rsidTr="003A7FC9">
        <w:tc>
          <w:tcPr>
            <w:tcW w:w="10060" w:type="dxa"/>
          </w:tcPr>
          <w:p w:rsidR="003A7FC9" w:rsidRDefault="003A7FC9">
            <w:pPr>
              <w:pStyle w:val="ConsPlusNormal"/>
            </w:pPr>
            <w:r>
              <w:t xml:space="preserve">94. Проектирование и строительство детского противотуберкулезного лечебно-оздоровительного комплекса "Сосновый бор" в с. Балгазын </w:t>
            </w:r>
            <w:proofErr w:type="spellStart"/>
            <w:r>
              <w:t>Тандинского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lastRenderedPageBreak/>
              <w:t>95. Создание промышленного фармакологического предприятия для производства различных фармакологических препаратов с внедрением собственных технологий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спорта и молодежной политики</w:t>
            </w:r>
          </w:p>
        </w:tc>
      </w:tr>
      <w:tr w:rsidR="003A7FC9" w:rsidTr="003A7FC9">
        <w:tc>
          <w:tcPr>
            <w:tcW w:w="10060" w:type="dxa"/>
          </w:tcPr>
          <w:p w:rsidR="003A7FC9" w:rsidRDefault="003A7FC9">
            <w:pPr>
              <w:pStyle w:val="ConsPlusNormal"/>
            </w:pPr>
            <w:r>
              <w:t xml:space="preserve">96. Строительство спортивно-культурного центра в </w:t>
            </w:r>
            <w:proofErr w:type="spellStart"/>
            <w:r>
              <w:t>пгт</w:t>
            </w:r>
            <w:proofErr w:type="spellEnd"/>
            <w:r>
              <w:t xml:space="preserve">. </w:t>
            </w:r>
            <w:proofErr w:type="spellStart"/>
            <w:r>
              <w:t>Каа-Хем</w:t>
            </w:r>
            <w:proofErr w:type="spellEnd"/>
            <w:r>
              <w:t xml:space="preserve"> </w:t>
            </w:r>
            <w:proofErr w:type="spellStart"/>
            <w:r>
              <w:t>Кызылского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97. Строительство физкультурно-спортивного комплекса в г. </w:t>
            </w:r>
            <w:proofErr w:type="spellStart"/>
            <w:r>
              <w:t>Шагонаре</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98. Строительство учебного корпуса для Училища олимпийского резерва со спортивной базой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99. Строительство малых спортивных залов в рамках реализации губернаторского проекта "Гнездо орлят"</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100. Строительство физкультурно-оздоровительного комплекса открытого типа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101. Установка спортивно-технологического оборудования для создания малых спортивных площадок в 2 муниципальных образованиях</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102. Строительство легкоатлетического манежа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103. Строительство республиканской спортивной школы-интерната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104. Строительство современной базы для проведения спортивных сборов</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внедрение цифровых технологий</w:t>
            </w:r>
          </w:p>
        </w:tc>
      </w:tr>
      <w:tr w:rsidR="003A7FC9" w:rsidTr="003A7FC9">
        <w:tc>
          <w:tcPr>
            <w:tcW w:w="10060" w:type="dxa"/>
          </w:tcPr>
          <w:p w:rsidR="003A7FC9" w:rsidRDefault="003A7FC9">
            <w:pPr>
              <w:pStyle w:val="ConsPlusNormal"/>
            </w:pPr>
            <w:r>
              <w:t>105. Строительство ВОЛС в населенные пункты с численностью свыше 100 до 500 чел.</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106. Внедрение современных цифровых технологий по выпуску полиграфических продукций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107. Строительство МФЦ</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108. Создание парка высоких технологий</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культуры</w:t>
            </w:r>
          </w:p>
        </w:tc>
      </w:tr>
      <w:tr w:rsidR="003A7FC9" w:rsidTr="003A7FC9">
        <w:tc>
          <w:tcPr>
            <w:tcW w:w="10060" w:type="dxa"/>
          </w:tcPr>
          <w:p w:rsidR="003A7FC9" w:rsidRDefault="003A7FC9">
            <w:pPr>
              <w:pStyle w:val="ConsPlusNormal"/>
            </w:pPr>
            <w:r>
              <w:lastRenderedPageBreak/>
              <w:t>109. Строительство здания Международной академии "</w:t>
            </w:r>
            <w:proofErr w:type="spellStart"/>
            <w:r>
              <w:t>Хоомей</w:t>
            </w:r>
            <w:proofErr w:type="spellEnd"/>
            <w:r>
              <w:t>"</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110. Строительство Центра культурного развития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111. Строительство административного здания Духового оркестра Правительства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454" w:type="dxa"/>
          </w:tcPr>
          <w:p w:rsidR="003A7FC9" w:rsidRDefault="003A7FC9">
            <w:pPr>
              <w:pStyle w:val="ConsPlusNormal"/>
              <w:jc w:val="center"/>
            </w:pPr>
            <w:r>
              <w:t>x</w:t>
            </w: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112. Реконструкция здания Театра кукол в г. Кызыле</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113. Создание Школы креативных индустрий на базе ГБУ "Международная академия "</w:t>
            </w:r>
            <w:proofErr w:type="spellStart"/>
            <w:r>
              <w:t>Хоомей</w:t>
            </w:r>
            <w:proofErr w:type="spellEnd"/>
            <w:r>
              <w:t>"</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образования</w:t>
            </w:r>
          </w:p>
        </w:tc>
      </w:tr>
      <w:tr w:rsidR="003A7FC9" w:rsidTr="003A7FC9">
        <w:tc>
          <w:tcPr>
            <w:tcW w:w="10060" w:type="dxa"/>
          </w:tcPr>
          <w:p w:rsidR="003A7FC9" w:rsidRDefault="003A7FC9">
            <w:pPr>
              <w:pStyle w:val="ConsPlusNormal"/>
            </w:pPr>
            <w:r>
              <w:t xml:space="preserve">114. Детский сад, г. </w:t>
            </w:r>
            <w:proofErr w:type="spellStart"/>
            <w:r>
              <w:t>Шагонар</w:t>
            </w:r>
            <w:proofErr w:type="spellEnd"/>
            <w:r>
              <w:t xml:space="preserve"> </w:t>
            </w:r>
            <w:proofErr w:type="spellStart"/>
            <w:r>
              <w:t>Улуг-Хемского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115. Детский сад, г. Кызыл (Полигонная)</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116. Детский сад, г. Кызыл (Бай-</w:t>
            </w:r>
            <w:proofErr w:type="spellStart"/>
            <w:r>
              <w:t>Хаакская</w:t>
            </w:r>
            <w:proofErr w:type="spellEnd"/>
            <w:r>
              <w:t>)</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117. Детский сад, г. Чадан </w:t>
            </w:r>
            <w:proofErr w:type="spellStart"/>
            <w:r>
              <w:t>Дзун-Хемчикского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118. Общеобразовательная школа на 275 мест в с. Кызыл-Мажалык </w:t>
            </w:r>
            <w:proofErr w:type="spellStart"/>
            <w:r>
              <w:t>Барун-Хемчикского</w:t>
            </w:r>
            <w:proofErr w:type="spellEnd"/>
            <w:r>
              <w:t xml:space="preserve"> района</w:t>
            </w:r>
          </w:p>
        </w:tc>
        <w:tc>
          <w:tcPr>
            <w:tcW w:w="397"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119. Общеобразовательная школа на 825 мест в г. Кызыле Республики Тыва (Ангарский бульвар)</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120. Общеобразовательная школа на 176 мест в с. Кызыл-</w:t>
            </w:r>
            <w:proofErr w:type="spellStart"/>
            <w:r>
              <w:t>Чыраа</w:t>
            </w:r>
            <w:proofErr w:type="spellEnd"/>
            <w:r>
              <w:t xml:space="preserve"> Тес-</w:t>
            </w:r>
            <w:proofErr w:type="spellStart"/>
            <w:r>
              <w:t>Хемского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121. Общеобразовательная школа на 825 мест в с. Бай-Хаак </w:t>
            </w:r>
            <w:proofErr w:type="spellStart"/>
            <w:r>
              <w:t>Тандинского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122. Общеобразовательная школа на 616 мест в с. Балгазын </w:t>
            </w:r>
            <w:proofErr w:type="spellStart"/>
            <w:r>
              <w:t>Тандинского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123. Общеобразовательная школа на 616 мест в с. Тээли Бай-</w:t>
            </w:r>
            <w:proofErr w:type="spellStart"/>
            <w:r>
              <w:t>Тайгинского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124. Общеобразовательная школа на 176 мест в с. Кызыл-Хая </w:t>
            </w:r>
            <w:proofErr w:type="spellStart"/>
            <w:r>
              <w:t>Монгун-Тайгинского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125. Общеобразовательная школа на 825 мест в г. Кызыле на территории 8-го микрорайона по улице Бай-</w:t>
            </w:r>
            <w:proofErr w:type="spellStart"/>
            <w:r>
              <w:t>Хаакской</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lastRenderedPageBreak/>
              <w:t xml:space="preserve">126. Общеобразовательная школа на 825 мест в с. </w:t>
            </w:r>
            <w:proofErr w:type="spellStart"/>
            <w:r>
              <w:t>Сукпак</w:t>
            </w:r>
            <w:proofErr w:type="spellEnd"/>
            <w:r>
              <w:t xml:space="preserve"> </w:t>
            </w:r>
            <w:proofErr w:type="spellStart"/>
            <w:r>
              <w:t>Кызылского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127. Общеобразовательная школа на 825 мест в г. Кызыле, </w:t>
            </w:r>
            <w:proofErr w:type="spellStart"/>
            <w:r>
              <w:t>мкрн</w:t>
            </w:r>
            <w:proofErr w:type="spellEnd"/>
            <w:r>
              <w:t xml:space="preserve"> </w:t>
            </w:r>
            <w:proofErr w:type="spellStart"/>
            <w:r>
              <w:t>Вавилинский</w:t>
            </w:r>
            <w:proofErr w:type="spellEnd"/>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128. Общеобразовательная школа на 825 мест в </w:t>
            </w:r>
            <w:proofErr w:type="spellStart"/>
            <w:r>
              <w:t>пгт</w:t>
            </w:r>
            <w:proofErr w:type="spellEnd"/>
            <w:r>
              <w:t xml:space="preserve">. </w:t>
            </w:r>
            <w:proofErr w:type="spellStart"/>
            <w:r>
              <w:t>Каа-Хем</w:t>
            </w:r>
            <w:proofErr w:type="spellEnd"/>
            <w:r>
              <w:t xml:space="preserve"> </w:t>
            </w:r>
            <w:proofErr w:type="spellStart"/>
            <w:r>
              <w:t>Кызылского</w:t>
            </w:r>
            <w:proofErr w:type="spellEnd"/>
            <w:r>
              <w:t xml:space="preserve"> района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129. Общеобразовательная школа на 825 мест в г. Кызыле по ул. </w:t>
            </w:r>
            <w:proofErr w:type="spellStart"/>
            <w:r>
              <w:t>Кечил-оола</w:t>
            </w:r>
            <w:proofErr w:type="spellEnd"/>
            <w:r>
              <w:t>, д. 73</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130. Общеобразовательная школа на 825 мест в г. Кызыле </w:t>
            </w:r>
            <w:proofErr w:type="spellStart"/>
            <w:r>
              <w:t>мкрн</w:t>
            </w:r>
            <w:proofErr w:type="spellEnd"/>
            <w:r>
              <w:t>. Спутник (3 - 4 квартал)</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5147" w:type="dxa"/>
            <w:gridSpan w:val="14"/>
          </w:tcPr>
          <w:p w:rsidR="003A7FC9" w:rsidRDefault="003A7FC9">
            <w:pPr>
              <w:pStyle w:val="ConsPlusNormal"/>
              <w:jc w:val="center"/>
              <w:outlineLvl w:val="2"/>
            </w:pPr>
            <w:r>
              <w:t>Стратегическая цель - развитие социальной защиты населения</w:t>
            </w:r>
          </w:p>
        </w:tc>
      </w:tr>
      <w:tr w:rsidR="003A7FC9" w:rsidTr="003A7FC9">
        <w:tc>
          <w:tcPr>
            <w:tcW w:w="10060" w:type="dxa"/>
          </w:tcPr>
          <w:p w:rsidR="003A7FC9" w:rsidRDefault="003A7FC9">
            <w:pPr>
              <w:pStyle w:val="ConsPlusNormal"/>
            </w:pPr>
            <w:r>
              <w:t>131. 80. Капитальное строительство жилого корпуса на 40 койко-мест с помещениями бытового и медицинского назначения для ГБУ Республики Тыва "</w:t>
            </w:r>
            <w:proofErr w:type="spellStart"/>
            <w:r>
              <w:t>Буренский</w:t>
            </w:r>
            <w:proofErr w:type="spellEnd"/>
            <w:r>
              <w:t xml:space="preserve"> психоневрологический дом-интернат" для повторного применения на территории Республики Тыва</w:t>
            </w:r>
          </w:p>
        </w:tc>
        <w:tc>
          <w:tcPr>
            <w:tcW w:w="397"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132. 81. Капитальное строительство 4-х жилых корпусов по 40 койко-мест с помещениями медицинского и бытового обслуживания по адресу: Республика Тыва, </w:t>
            </w:r>
            <w:proofErr w:type="spellStart"/>
            <w:r>
              <w:t>Каа-Хемский</w:t>
            </w:r>
            <w:proofErr w:type="spellEnd"/>
            <w:r>
              <w:t xml:space="preserve"> район, с. </w:t>
            </w:r>
            <w:proofErr w:type="spellStart"/>
            <w:r>
              <w:t>Авыйган</w:t>
            </w:r>
            <w:proofErr w:type="spellEnd"/>
            <w:r>
              <w:t>, ул. Юбилейная, д. 1</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133. 82. Капитальное строительство 2 жилых корпусов по 40 койко-мест с помещениями медицинского и бытового обслуживания в ГБУ Республики Тыва "</w:t>
            </w:r>
            <w:proofErr w:type="spellStart"/>
            <w:r>
              <w:t>Хайыраканский</w:t>
            </w:r>
            <w:proofErr w:type="spellEnd"/>
            <w:r>
              <w:t xml:space="preserve"> дом-интернат для престарелых и инвалидов с психоневрологическим отделением"</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134. Капитальное строительство жилого корпуса на 40 койко-мест с помещениями медицинского и бытового обслуживания для филиала ГБУ Республики Тыва "</w:t>
            </w:r>
            <w:proofErr w:type="spellStart"/>
            <w:r>
              <w:t>Сукпакский</w:t>
            </w:r>
            <w:proofErr w:type="spellEnd"/>
            <w:r>
              <w:t xml:space="preserve"> специальный дом-интернат" - филиал "Хадын" для повторного применения на территории Республики Тыва</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r w:rsidR="003A7FC9" w:rsidTr="003A7FC9">
        <w:tc>
          <w:tcPr>
            <w:tcW w:w="10060" w:type="dxa"/>
          </w:tcPr>
          <w:p w:rsidR="003A7FC9" w:rsidRDefault="003A7FC9">
            <w:pPr>
              <w:pStyle w:val="ConsPlusNormal"/>
            </w:pPr>
            <w:r>
              <w:t xml:space="preserve">135. Капитальное строительство дома-интерната на 180 койко-мест с помещениями медицинского и бытового обслуживания по адресу: Республика Тыва, </w:t>
            </w:r>
            <w:proofErr w:type="spellStart"/>
            <w:r>
              <w:t>Каа-Хемский</w:t>
            </w:r>
            <w:proofErr w:type="spellEnd"/>
            <w:r>
              <w:t xml:space="preserve"> район, с. </w:t>
            </w:r>
            <w:proofErr w:type="spellStart"/>
            <w:r>
              <w:t>Дерзиг-Аксы</w:t>
            </w:r>
            <w:proofErr w:type="spellEnd"/>
            <w:r>
              <w:t>, ул. Магистральная, д. 44</w:t>
            </w:r>
          </w:p>
        </w:tc>
        <w:tc>
          <w:tcPr>
            <w:tcW w:w="397"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pPr>
          </w:p>
        </w:tc>
        <w:tc>
          <w:tcPr>
            <w:tcW w:w="340" w:type="dxa"/>
          </w:tcPr>
          <w:p w:rsidR="003A7FC9" w:rsidRDefault="003A7FC9">
            <w:pPr>
              <w:pStyle w:val="ConsPlusNormal"/>
              <w:jc w:val="center"/>
            </w:pPr>
            <w:r>
              <w:t>x</w:t>
            </w:r>
          </w:p>
        </w:tc>
        <w:tc>
          <w:tcPr>
            <w:tcW w:w="340" w:type="dxa"/>
          </w:tcPr>
          <w:p w:rsidR="003A7FC9" w:rsidRDefault="003A7FC9">
            <w:pPr>
              <w:pStyle w:val="ConsPlusNormal"/>
              <w:jc w:val="center"/>
            </w:pPr>
            <w:r>
              <w:t>x</w:t>
            </w:r>
          </w:p>
        </w:tc>
        <w:tc>
          <w:tcPr>
            <w:tcW w:w="340"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54" w:type="dxa"/>
          </w:tcPr>
          <w:p w:rsidR="003A7FC9" w:rsidRDefault="003A7FC9">
            <w:pPr>
              <w:pStyle w:val="ConsPlusNormal"/>
            </w:pPr>
          </w:p>
        </w:tc>
        <w:tc>
          <w:tcPr>
            <w:tcW w:w="490" w:type="dxa"/>
          </w:tcPr>
          <w:p w:rsidR="003A7FC9" w:rsidRDefault="003A7FC9">
            <w:pPr>
              <w:pStyle w:val="ConsPlusNormal"/>
            </w:pPr>
          </w:p>
        </w:tc>
        <w:tc>
          <w:tcPr>
            <w:tcW w:w="458" w:type="dxa"/>
          </w:tcPr>
          <w:p w:rsidR="003A7FC9" w:rsidRDefault="003A7FC9">
            <w:pPr>
              <w:pStyle w:val="ConsPlusNormal"/>
            </w:pPr>
          </w:p>
        </w:tc>
      </w:tr>
    </w:tbl>
    <w:p w:rsidR="003A7FC9" w:rsidRDefault="003A7FC9">
      <w:pPr>
        <w:pStyle w:val="ConsPlusNormal"/>
        <w:jc w:val="both"/>
      </w:pPr>
    </w:p>
    <w:p w:rsidR="003A7FC9" w:rsidRDefault="003A7FC9">
      <w:pPr>
        <w:pStyle w:val="ConsPlusNormal"/>
        <w:jc w:val="both"/>
        <w:sectPr w:rsidR="003A7FC9" w:rsidSect="003A7FC9">
          <w:pgSz w:w="16838" w:h="11905" w:orient="landscape"/>
          <w:pgMar w:top="850" w:right="1134" w:bottom="1701" w:left="1134" w:header="0" w:footer="0" w:gutter="0"/>
          <w:cols w:space="720"/>
          <w:titlePg/>
          <w:docGrid w:linePitch="299"/>
        </w:sectPr>
      </w:pPr>
    </w:p>
    <w:p w:rsidR="003A7FC9" w:rsidRDefault="003A7FC9">
      <w:pPr>
        <w:pStyle w:val="ConsPlusNormal"/>
        <w:jc w:val="right"/>
        <w:outlineLvl w:val="1"/>
      </w:pPr>
      <w:r>
        <w:lastRenderedPageBreak/>
        <w:t>Приложение N 4</w:t>
      </w:r>
    </w:p>
    <w:p w:rsidR="003A7FC9" w:rsidRDefault="003A7FC9">
      <w:pPr>
        <w:pStyle w:val="ConsPlusNormal"/>
        <w:jc w:val="right"/>
      </w:pPr>
      <w:r>
        <w:t>к Стратегии социально-экономического</w:t>
      </w:r>
    </w:p>
    <w:p w:rsidR="003A7FC9" w:rsidRDefault="003A7FC9">
      <w:pPr>
        <w:pStyle w:val="ConsPlusNormal"/>
        <w:jc w:val="right"/>
      </w:pPr>
      <w:r>
        <w:t>развития Республики Тыва до 2030 года</w:t>
      </w:r>
    </w:p>
    <w:p w:rsidR="003A7FC9" w:rsidRDefault="003A7FC9">
      <w:pPr>
        <w:pStyle w:val="ConsPlusNormal"/>
        <w:jc w:val="both"/>
      </w:pPr>
    </w:p>
    <w:p w:rsidR="003A7FC9" w:rsidRDefault="003A7FC9">
      <w:pPr>
        <w:pStyle w:val="ConsPlusTitle"/>
        <w:jc w:val="center"/>
      </w:pPr>
      <w:bookmarkStart w:id="4" w:name="P4741"/>
      <w:bookmarkEnd w:id="4"/>
      <w:r>
        <w:t>ПЕРЕЧЕНЬ</w:t>
      </w:r>
    </w:p>
    <w:p w:rsidR="003A7FC9" w:rsidRDefault="003A7FC9">
      <w:pPr>
        <w:pStyle w:val="ConsPlusTitle"/>
        <w:jc w:val="center"/>
      </w:pPr>
      <w:r>
        <w:t>ГОСУДАРСТВЕННЫХ ПРОГРАММ РЕСПУБЛИКИ ТЫВА</w:t>
      </w:r>
    </w:p>
    <w:p w:rsidR="003A7FC9" w:rsidRDefault="003A7F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A7F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7FC9" w:rsidRDefault="003A7F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7FC9" w:rsidRDefault="003A7FC9">
            <w:pPr>
              <w:pStyle w:val="ConsPlusNormal"/>
              <w:jc w:val="center"/>
            </w:pPr>
            <w:r>
              <w:rPr>
                <w:color w:val="392C69"/>
              </w:rPr>
              <w:t>Список изменяющих документов</w:t>
            </w:r>
          </w:p>
          <w:p w:rsidR="003A7FC9" w:rsidRDefault="003A7FC9">
            <w:pPr>
              <w:pStyle w:val="ConsPlusNormal"/>
              <w:jc w:val="center"/>
            </w:pPr>
            <w:r>
              <w:rPr>
                <w:color w:val="392C69"/>
              </w:rPr>
              <w:t xml:space="preserve">(в ред. </w:t>
            </w:r>
            <w:hyperlink r:id="rId173">
              <w:r>
                <w:rPr>
                  <w:color w:val="0000FF"/>
                </w:rPr>
                <w:t>Постановления</w:t>
              </w:r>
            </w:hyperlink>
            <w:r>
              <w:rPr>
                <w:color w:val="392C69"/>
              </w:rPr>
              <w:t xml:space="preserve"> Правительства РТ от 17.01.2023 N 12)</w:t>
            </w:r>
          </w:p>
        </w:tc>
        <w:tc>
          <w:tcPr>
            <w:tcW w:w="113" w:type="dxa"/>
            <w:tcBorders>
              <w:top w:val="nil"/>
              <w:left w:val="nil"/>
              <w:bottom w:val="nil"/>
              <w:right w:val="nil"/>
            </w:tcBorders>
            <w:shd w:val="clear" w:color="auto" w:fill="F4F3F8"/>
            <w:tcMar>
              <w:top w:w="0" w:type="dxa"/>
              <w:left w:w="0" w:type="dxa"/>
              <w:bottom w:w="0" w:type="dxa"/>
              <w:right w:w="0" w:type="dxa"/>
            </w:tcMar>
          </w:tcPr>
          <w:p w:rsidR="003A7FC9" w:rsidRDefault="003A7FC9">
            <w:pPr>
              <w:pStyle w:val="ConsPlusNormal"/>
            </w:pPr>
          </w:p>
        </w:tc>
      </w:tr>
    </w:tbl>
    <w:p w:rsidR="003A7FC9" w:rsidRDefault="003A7F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082"/>
      </w:tblGrid>
      <w:tr w:rsidR="003A7FC9">
        <w:tc>
          <w:tcPr>
            <w:tcW w:w="4422" w:type="dxa"/>
          </w:tcPr>
          <w:p w:rsidR="003A7FC9" w:rsidRDefault="003A7FC9">
            <w:pPr>
              <w:pStyle w:val="ConsPlusNormal"/>
            </w:pPr>
            <w:r>
              <w:t xml:space="preserve">1. </w:t>
            </w:r>
            <w:hyperlink r:id="rId174">
              <w:r>
                <w:rPr>
                  <w:color w:val="0000FF"/>
                </w:rPr>
                <w:t>Социальная поддержка граждан</w:t>
              </w:r>
            </w:hyperlink>
            <w:r>
              <w:t xml:space="preserve"> в Республике Тыва на 2021 - 2023 годы</w:t>
            </w:r>
          </w:p>
        </w:tc>
        <w:tc>
          <w:tcPr>
            <w:tcW w:w="4082" w:type="dxa"/>
          </w:tcPr>
          <w:p w:rsidR="003A7FC9" w:rsidRDefault="003A7FC9">
            <w:pPr>
              <w:pStyle w:val="ConsPlusNormal"/>
            </w:pPr>
            <w:r>
              <w:t>Министерство труда и социальной политики Республики Тыва</w:t>
            </w:r>
          </w:p>
        </w:tc>
      </w:tr>
      <w:tr w:rsidR="003A7FC9">
        <w:tc>
          <w:tcPr>
            <w:tcW w:w="4422" w:type="dxa"/>
          </w:tcPr>
          <w:p w:rsidR="003A7FC9" w:rsidRDefault="003A7FC9">
            <w:pPr>
              <w:pStyle w:val="ConsPlusNormal"/>
            </w:pPr>
            <w:r>
              <w:t xml:space="preserve">2. </w:t>
            </w:r>
            <w:hyperlink r:id="rId175">
              <w:r>
                <w:rPr>
                  <w:color w:val="0000FF"/>
                </w:rPr>
                <w:t>Обеспечение общественного порядка</w:t>
              </w:r>
            </w:hyperlink>
            <w:r>
              <w:t xml:space="preserve"> и противодействие преступности в Республике Тыва на 2021 - 2024 годы</w:t>
            </w:r>
          </w:p>
        </w:tc>
        <w:tc>
          <w:tcPr>
            <w:tcW w:w="4082" w:type="dxa"/>
          </w:tcPr>
          <w:p w:rsidR="003A7FC9" w:rsidRDefault="003A7FC9">
            <w:pPr>
              <w:pStyle w:val="ConsPlusNormal"/>
            </w:pPr>
            <w:r>
              <w:t>Администрация Главы Республики Тыва и Аппарат Правительства Республики Тыва</w:t>
            </w:r>
          </w:p>
        </w:tc>
      </w:tr>
      <w:tr w:rsidR="003A7FC9">
        <w:tc>
          <w:tcPr>
            <w:tcW w:w="4422" w:type="dxa"/>
          </w:tcPr>
          <w:p w:rsidR="003A7FC9" w:rsidRDefault="003A7FC9">
            <w:pPr>
              <w:pStyle w:val="ConsPlusNormal"/>
            </w:pPr>
            <w:r>
              <w:t xml:space="preserve">3. </w:t>
            </w:r>
            <w:hyperlink r:id="rId176">
              <w:r>
                <w:rPr>
                  <w:color w:val="0000FF"/>
                </w:rPr>
                <w:t>Защита населения и территорий</w:t>
              </w:r>
            </w:hyperlink>
            <w:r>
              <w:t xml:space="preserve"> от чрезвычайных ситуаций, обеспечение пожарной безопасности и безопасности людей на водных объектах на 2014 - 2023 годы</w:t>
            </w:r>
          </w:p>
        </w:tc>
        <w:tc>
          <w:tcPr>
            <w:tcW w:w="4082" w:type="dxa"/>
          </w:tcPr>
          <w:p w:rsidR="003A7FC9" w:rsidRDefault="003A7FC9">
            <w:pPr>
              <w:pStyle w:val="ConsPlusNormal"/>
            </w:pPr>
            <w:r>
              <w:t>Служба по гражданской обороне и чрезвычайным ситуациям Республики Тыва</w:t>
            </w:r>
          </w:p>
        </w:tc>
      </w:tr>
      <w:tr w:rsidR="003A7FC9">
        <w:tc>
          <w:tcPr>
            <w:tcW w:w="4422" w:type="dxa"/>
          </w:tcPr>
          <w:p w:rsidR="003A7FC9" w:rsidRDefault="003A7FC9">
            <w:pPr>
              <w:pStyle w:val="ConsPlusNormal"/>
            </w:pPr>
            <w:r>
              <w:t xml:space="preserve">4. </w:t>
            </w:r>
            <w:hyperlink r:id="rId177">
              <w:r>
                <w:rPr>
                  <w:color w:val="0000FF"/>
                </w:rPr>
                <w:t>Содействие занятости населения</w:t>
              </w:r>
            </w:hyperlink>
            <w:r>
              <w:t xml:space="preserve"> на 2020 - 2024 годы</w:t>
            </w:r>
          </w:p>
        </w:tc>
        <w:tc>
          <w:tcPr>
            <w:tcW w:w="4082" w:type="dxa"/>
          </w:tcPr>
          <w:p w:rsidR="003A7FC9" w:rsidRDefault="003A7FC9">
            <w:pPr>
              <w:pStyle w:val="ConsPlusNormal"/>
            </w:pPr>
            <w:r>
              <w:t>Министерство труда и социальной политики Республики Тыва</w:t>
            </w:r>
          </w:p>
        </w:tc>
      </w:tr>
      <w:tr w:rsidR="003A7FC9">
        <w:tc>
          <w:tcPr>
            <w:tcW w:w="4422" w:type="dxa"/>
          </w:tcPr>
          <w:p w:rsidR="003A7FC9" w:rsidRDefault="003A7FC9">
            <w:pPr>
              <w:pStyle w:val="ConsPlusNormal"/>
            </w:pPr>
            <w:r>
              <w:t xml:space="preserve">5. </w:t>
            </w:r>
            <w:hyperlink r:id="rId178">
              <w:r>
                <w:rPr>
                  <w:color w:val="0000FF"/>
                </w:rPr>
                <w:t>Повышение эффективности и надежности</w:t>
              </w:r>
            </w:hyperlink>
            <w:r>
              <w:t xml:space="preserve"> функционирования жилищно-коммунального хозяйства республики Тыва на 2014 - 2025 годы</w:t>
            </w:r>
          </w:p>
        </w:tc>
        <w:tc>
          <w:tcPr>
            <w:tcW w:w="4082" w:type="dxa"/>
          </w:tcPr>
          <w:p w:rsidR="003A7FC9" w:rsidRDefault="003A7FC9">
            <w:pPr>
              <w:pStyle w:val="ConsPlusNormal"/>
            </w:pPr>
            <w:r>
              <w:t>Министерство жилищно-коммунального хозяйства Республики Тыва</w:t>
            </w:r>
          </w:p>
        </w:tc>
      </w:tr>
      <w:tr w:rsidR="003A7FC9">
        <w:tc>
          <w:tcPr>
            <w:tcW w:w="4422" w:type="dxa"/>
          </w:tcPr>
          <w:p w:rsidR="003A7FC9" w:rsidRDefault="003A7FC9">
            <w:pPr>
              <w:pStyle w:val="ConsPlusNormal"/>
            </w:pPr>
            <w:r>
              <w:t xml:space="preserve">6. </w:t>
            </w:r>
            <w:hyperlink r:id="rId179">
              <w:r>
                <w:rPr>
                  <w:color w:val="0000FF"/>
                </w:rPr>
                <w:t>Воспроизводство и использование природных ресурсов</w:t>
              </w:r>
            </w:hyperlink>
            <w:r>
              <w:t xml:space="preserve"> на 2021 - 2025 годы</w:t>
            </w:r>
          </w:p>
        </w:tc>
        <w:tc>
          <w:tcPr>
            <w:tcW w:w="4082" w:type="dxa"/>
          </w:tcPr>
          <w:p w:rsidR="003A7FC9" w:rsidRDefault="003A7FC9">
            <w:pPr>
              <w:pStyle w:val="ConsPlusNormal"/>
            </w:pPr>
            <w:r>
              <w:t>Министерство лесного хозяйства и природопользования Республики Тыва</w:t>
            </w:r>
          </w:p>
        </w:tc>
      </w:tr>
      <w:tr w:rsidR="003A7FC9">
        <w:tc>
          <w:tcPr>
            <w:tcW w:w="4422" w:type="dxa"/>
          </w:tcPr>
          <w:p w:rsidR="003A7FC9" w:rsidRDefault="003A7FC9">
            <w:pPr>
              <w:pStyle w:val="ConsPlusNormal"/>
            </w:pPr>
            <w:r>
              <w:t xml:space="preserve">7. </w:t>
            </w:r>
            <w:hyperlink r:id="rId180">
              <w:r>
                <w:rPr>
                  <w:color w:val="0000FF"/>
                </w:rPr>
                <w:t>Развитие образования и науки</w:t>
              </w:r>
            </w:hyperlink>
            <w:r>
              <w:t xml:space="preserve"> на 2014 - 2025 годы</w:t>
            </w:r>
          </w:p>
        </w:tc>
        <w:tc>
          <w:tcPr>
            <w:tcW w:w="4082" w:type="dxa"/>
          </w:tcPr>
          <w:p w:rsidR="003A7FC9" w:rsidRDefault="003A7FC9">
            <w:pPr>
              <w:pStyle w:val="ConsPlusNormal"/>
            </w:pPr>
            <w:r>
              <w:t>Министерство образования Республики Тыва</w:t>
            </w:r>
          </w:p>
        </w:tc>
      </w:tr>
      <w:tr w:rsidR="003A7FC9">
        <w:tc>
          <w:tcPr>
            <w:tcW w:w="4422" w:type="dxa"/>
          </w:tcPr>
          <w:p w:rsidR="003A7FC9" w:rsidRDefault="003A7FC9">
            <w:pPr>
              <w:pStyle w:val="ConsPlusNormal"/>
            </w:pPr>
            <w:r>
              <w:t xml:space="preserve">8. </w:t>
            </w:r>
            <w:hyperlink r:id="rId181">
              <w:r>
                <w:rPr>
                  <w:color w:val="0000FF"/>
                </w:rPr>
                <w:t>Развитие культуры</w:t>
              </w:r>
            </w:hyperlink>
            <w:r>
              <w:t xml:space="preserve"> и искусства на 2021 - 2025 годы</w:t>
            </w:r>
          </w:p>
        </w:tc>
        <w:tc>
          <w:tcPr>
            <w:tcW w:w="4082" w:type="dxa"/>
          </w:tcPr>
          <w:p w:rsidR="003A7FC9" w:rsidRDefault="003A7FC9">
            <w:pPr>
              <w:pStyle w:val="ConsPlusNormal"/>
            </w:pPr>
            <w:r>
              <w:t>Министерство культуры Республики Тыва</w:t>
            </w:r>
          </w:p>
        </w:tc>
      </w:tr>
      <w:tr w:rsidR="003A7FC9">
        <w:tc>
          <w:tcPr>
            <w:tcW w:w="4422" w:type="dxa"/>
          </w:tcPr>
          <w:p w:rsidR="003A7FC9" w:rsidRDefault="003A7FC9">
            <w:pPr>
              <w:pStyle w:val="ConsPlusNormal"/>
            </w:pPr>
            <w:r>
              <w:t xml:space="preserve">9. </w:t>
            </w:r>
            <w:hyperlink r:id="rId182">
              <w:r>
                <w:rPr>
                  <w:color w:val="0000FF"/>
                </w:rPr>
                <w:t>Развитие здравоохранения</w:t>
              </w:r>
            </w:hyperlink>
            <w:r>
              <w:t xml:space="preserve"> Республики Тыва на 2018 - 2025 годы</w:t>
            </w:r>
          </w:p>
        </w:tc>
        <w:tc>
          <w:tcPr>
            <w:tcW w:w="4082" w:type="dxa"/>
          </w:tcPr>
          <w:p w:rsidR="003A7FC9" w:rsidRDefault="003A7FC9">
            <w:pPr>
              <w:pStyle w:val="ConsPlusNormal"/>
            </w:pPr>
            <w:r>
              <w:t>Министерство здравоохранения Республики Тыва</w:t>
            </w:r>
          </w:p>
        </w:tc>
      </w:tr>
      <w:tr w:rsidR="003A7FC9">
        <w:tc>
          <w:tcPr>
            <w:tcW w:w="4422" w:type="dxa"/>
          </w:tcPr>
          <w:p w:rsidR="003A7FC9" w:rsidRDefault="003A7FC9">
            <w:pPr>
              <w:pStyle w:val="ConsPlusNormal"/>
            </w:pPr>
            <w:r>
              <w:t xml:space="preserve">10. </w:t>
            </w:r>
            <w:hyperlink r:id="rId183">
              <w:r>
                <w:rPr>
                  <w:color w:val="0000FF"/>
                </w:rPr>
                <w:t>Развитие физической культуры и спорта</w:t>
              </w:r>
            </w:hyperlink>
            <w:r>
              <w:t xml:space="preserve"> до 2025 года</w:t>
            </w:r>
          </w:p>
        </w:tc>
        <w:tc>
          <w:tcPr>
            <w:tcW w:w="4082" w:type="dxa"/>
          </w:tcPr>
          <w:p w:rsidR="003A7FC9" w:rsidRDefault="003A7FC9">
            <w:pPr>
              <w:pStyle w:val="ConsPlusNormal"/>
            </w:pPr>
            <w:r>
              <w:t>Министерство спорта Республики Тыва</w:t>
            </w:r>
          </w:p>
        </w:tc>
      </w:tr>
      <w:tr w:rsidR="003A7FC9">
        <w:tc>
          <w:tcPr>
            <w:tcW w:w="4422" w:type="dxa"/>
          </w:tcPr>
          <w:p w:rsidR="003A7FC9" w:rsidRDefault="003A7FC9">
            <w:pPr>
              <w:pStyle w:val="ConsPlusNormal"/>
            </w:pPr>
            <w:r>
              <w:t xml:space="preserve">11. </w:t>
            </w:r>
            <w:hyperlink r:id="rId184">
              <w:r>
                <w:rPr>
                  <w:color w:val="0000FF"/>
                </w:rPr>
                <w:t>Развитие информационного общества</w:t>
              </w:r>
            </w:hyperlink>
            <w:r>
              <w:t xml:space="preserve"> и средств массовой информации в Республике Тыва на 2021 - 2025 годы</w:t>
            </w:r>
          </w:p>
        </w:tc>
        <w:tc>
          <w:tcPr>
            <w:tcW w:w="4082" w:type="dxa"/>
          </w:tcPr>
          <w:p w:rsidR="003A7FC9" w:rsidRDefault="003A7FC9">
            <w:pPr>
              <w:pStyle w:val="ConsPlusNormal"/>
            </w:pPr>
            <w:r>
              <w:t>Министерство цифрового развития Республики Тыва</w:t>
            </w:r>
          </w:p>
        </w:tc>
      </w:tr>
      <w:tr w:rsidR="003A7FC9">
        <w:tc>
          <w:tcPr>
            <w:tcW w:w="4422" w:type="dxa"/>
          </w:tcPr>
          <w:p w:rsidR="003A7FC9" w:rsidRDefault="003A7FC9">
            <w:pPr>
              <w:pStyle w:val="ConsPlusNormal"/>
            </w:pPr>
            <w:r>
              <w:t xml:space="preserve">12. </w:t>
            </w:r>
            <w:hyperlink r:id="rId185">
              <w:r>
                <w:rPr>
                  <w:color w:val="0000FF"/>
                </w:rPr>
                <w:t>Повышение эффективности управления</w:t>
              </w:r>
            </w:hyperlink>
            <w:r>
              <w:t xml:space="preserve"> общественными финансами Республики Тыва на 2021 - 2023 годы</w:t>
            </w:r>
          </w:p>
        </w:tc>
        <w:tc>
          <w:tcPr>
            <w:tcW w:w="4082" w:type="dxa"/>
          </w:tcPr>
          <w:p w:rsidR="003A7FC9" w:rsidRDefault="003A7FC9">
            <w:pPr>
              <w:pStyle w:val="ConsPlusNormal"/>
            </w:pPr>
            <w:r>
              <w:t>Министерство финансов Республики Тыва</w:t>
            </w:r>
          </w:p>
        </w:tc>
      </w:tr>
      <w:tr w:rsidR="003A7FC9">
        <w:tc>
          <w:tcPr>
            <w:tcW w:w="4422" w:type="dxa"/>
          </w:tcPr>
          <w:p w:rsidR="003A7FC9" w:rsidRDefault="003A7FC9">
            <w:pPr>
              <w:pStyle w:val="ConsPlusNormal"/>
            </w:pPr>
            <w:r>
              <w:t xml:space="preserve">13. </w:t>
            </w:r>
            <w:hyperlink r:id="rId186">
              <w:r>
                <w:rPr>
                  <w:color w:val="0000FF"/>
                </w:rPr>
                <w:t>Государственная антиалкогольная</w:t>
              </w:r>
            </w:hyperlink>
            <w:proofErr w:type="gramStart"/>
            <w:r>
              <w:t xml:space="preserve"> </w:t>
            </w:r>
            <w:proofErr w:type="gramEnd"/>
            <w:r>
              <w:t xml:space="preserve">и </w:t>
            </w:r>
            <w:r>
              <w:lastRenderedPageBreak/>
              <w:t>антинаркотическая программа Республики Тыва на 2021 - 2025 годы</w:t>
            </w:r>
          </w:p>
        </w:tc>
        <w:tc>
          <w:tcPr>
            <w:tcW w:w="4082" w:type="dxa"/>
          </w:tcPr>
          <w:p w:rsidR="003A7FC9" w:rsidRDefault="003A7FC9">
            <w:pPr>
              <w:pStyle w:val="ConsPlusNormal"/>
            </w:pPr>
            <w:r>
              <w:lastRenderedPageBreak/>
              <w:t xml:space="preserve">Министерство здравоохранения </w:t>
            </w:r>
            <w:r>
              <w:lastRenderedPageBreak/>
              <w:t>Республики Тыва</w:t>
            </w:r>
          </w:p>
        </w:tc>
      </w:tr>
      <w:tr w:rsidR="003A7FC9">
        <w:tc>
          <w:tcPr>
            <w:tcW w:w="4422" w:type="dxa"/>
          </w:tcPr>
          <w:p w:rsidR="003A7FC9" w:rsidRDefault="003A7FC9">
            <w:pPr>
              <w:pStyle w:val="ConsPlusNormal"/>
            </w:pPr>
            <w:r>
              <w:lastRenderedPageBreak/>
              <w:t xml:space="preserve">14. </w:t>
            </w:r>
            <w:hyperlink r:id="rId187">
              <w:r>
                <w:rPr>
                  <w:color w:val="0000FF"/>
                </w:rPr>
                <w:t>Развитие государственных языков</w:t>
              </w:r>
            </w:hyperlink>
            <w:r>
              <w:t xml:space="preserve"> Республики Тыва на 2021 - 2024 годы</w:t>
            </w:r>
          </w:p>
        </w:tc>
        <w:tc>
          <w:tcPr>
            <w:tcW w:w="4082" w:type="dxa"/>
          </w:tcPr>
          <w:p w:rsidR="003A7FC9" w:rsidRDefault="003A7FC9">
            <w:pPr>
              <w:pStyle w:val="ConsPlusNormal"/>
            </w:pPr>
            <w:r>
              <w:t>Министерство образования Республики Тыва</w:t>
            </w:r>
          </w:p>
        </w:tc>
      </w:tr>
      <w:tr w:rsidR="003A7FC9">
        <w:tc>
          <w:tcPr>
            <w:tcW w:w="4422" w:type="dxa"/>
          </w:tcPr>
          <w:p w:rsidR="003A7FC9" w:rsidRDefault="003A7FC9">
            <w:pPr>
              <w:pStyle w:val="ConsPlusNormal"/>
            </w:pPr>
            <w:r>
              <w:t xml:space="preserve">15. </w:t>
            </w:r>
            <w:hyperlink r:id="rId188">
              <w:r>
                <w:rPr>
                  <w:color w:val="0000FF"/>
                </w:rPr>
                <w:t>Обеспечение жителей</w:t>
              </w:r>
            </w:hyperlink>
            <w:r>
              <w:t xml:space="preserve"> Республики Тыва доступным и комфортным жильем на 2021 - 2025 годы</w:t>
            </w:r>
          </w:p>
        </w:tc>
        <w:tc>
          <w:tcPr>
            <w:tcW w:w="4082" w:type="dxa"/>
          </w:tcPr>
          <w:p w:rsidR="003A7FC9" w:rsidRDefault="003A7FC9">
            <w:pPr>
              <w:pStyle w:val="ConsPlusNormal"/>
            </w:pPr>
            <w:r>
              <w:t>Министерство строительства Республики Тыва</w:t>
            </w:r>
          </w:p>
        </w:tc>
      </w:tr>
      <w:tr w:rsidR="003A7FC9">
        <w:tc>
          <w:tcPr>
            <w:tcW w:w="4422" w:type="dxa"/>
          </w:tcPr>
          <w:p w:rsidR="003A7FC9" w:rsidRDefault="003A7FC9">
            <w:pPr>
              <w:pStyle w:val="ConsPlusNormal"/>
            </w:pPr>
            <w:r>
              <w:t xml:space="preserve">16. </w:t>
            </w:r>
            <w:hyperlink r:id="rId189">
              <w:r>
                <w:rPr>
                  <w:color w:val="0000FF"/>
                </w:rPr>
                <w:t>Развитие транспортной системы</w:t>
              </w:r>
            </w:hyperlink>
            <w:r>
              <w:t xml:space="preserve"> Республики Тыва на 2017 - 2024 годы</w:t>
            </w:r>
          </w:p>
        </w:tc>
        <w:tc>
          <w:tcPr>
            <w:tcW w:w="4082" w:type="dxa"/>
          </w:tcPr>
          <w:p w:rsidR="003A7FC9" w:rsidRDefault="003A7FC9">
            <w:pPr>
              <w:pStyle w:val="ConsPlusNormal"/>
            </w:pPr>
            <w:r>
              <w:t>Министерство дорожно-транспортного комплекса Республики Тыва</w:t>
            </w:r>
          </w:p>
        </w:tc>
      </w:tr>
      <w:tr w:rsidR="003A7FC9">
        <w:tc>
          <w:tcPr>
            <w:tcW w:w="4422" w:type="dxa"/>
          </w:tcPr>
          <w:p w:rsidR="003A7FC9" w:rsidRDefault="003A7FC9">
            <w:pPr>
              <w:pStyle w:val="ConsPlusNormal"/>
            </w:pPr>
            <w:r>
              <w:t xml:space="preserve">17. </w:t>
            </w:r>
            <w:hyperlink r:id="rId190">
              <w:r>
                <w:rPr>
                  <w:color w:val="0000FF"/>
                </w:rPr>
                <w:t>Развитие сельского хозяйства</w:t>
              </w:r>
            </w:hyperlink>
            <w:r>
              <w:t xml:space="preserve"> и регулирование рынков сельскохозяйственной продукции, сырья и продовольствия в Республике Тыва</w:t>
            </w:r>
          </w:p>
        </w:tc>
        <w:tc>
          <w:tcPr>
            <w:tcW w:w="4082" w:type="dxa"/>
          </w:tcPr>
          <w:p w:rsidR="003A7FC9" w:rsidRDefault="003A7FC9">
            <w:pPr>
              <w:pStyle w:val="ConsPlusNormal"/>
            </w:pPr>
            <w:r>
              <w:t>Министерство сельского хозяйства и продовольствия Республики Тыва</w:t>
            </w:r>
          </w:p>
        </w:tc>
      </w:tr>
      <w:tr w:rsidR="003A7FC9">
        <w:tc>
          <w:tcPr>
            <w:tcW w:w="4422" w:type="dxa"/>
          </w:tcPr>
          <w:p w:rsidR="003A7FC9" w:rsidRDefault="003A7FC9">
            <w:pPr>
              <w:pStyle w:val="ConsPlusNormal"/>
            </w:pPr>
            <w:r>
              <w:t xml:space="preserve">18. </w:t>
            </w:r>
            <w:hyperlink r:id="rId191">
              <w:proofErr w:type="spellStart"/>
              <w:r>
                <w:rPr>
                  <w:color w:val="0000FF"/>
                </w:rPr>
                <w:t>Энергоэффективность</w:t>
              </w:r>
              <w:proofErr w:type="spellEnd"/>
              <w:r>
                <w:rPr>
                  <w:color w:val="0000FF"/>
                </w:rPr>
                <w:t xml:space="preserve"> и развитие энергетики</w:t>
              </w:r>
            </w:hyperlink>
            <w:r>
              <w:t xml:space="preserve"> на 2014 - 2025 годы</w:t>
            </w:r>
          </w:p>
        </w:tc>
        <w:tc>
          <w:tcPr>
            <w:tcW w:w="4082" w:type="dxa"/>
          </w:tcPr>
          <w:p w:rsidR="003A7FC9" w:rsidRDefault="003A7FC9">
            <w:pPr>
              <w:pStyle w:val="ConsPlusNormal"/>
            </w:pPr>
            <w:r>
              <w:t>Министерство топлива и энергетики Республики Тыва</w:t>
            </w:r>
          </w:p>
        </w:tc>
      </w:tr>
      <w:tr w:rsidR="003A7FC9">
        <w:tc>
          <w:tcPr>
            <w:tcW w:w="4422" w:type="dxa"/>
          </w:tcPr>
          <w:p w:rsidR="003A7FC9" w:rsidRDefault="003A7FC9">
            <w:pPr>
              <w:pStyle w:val="ConsPlusNormal"/>
            </w:pPr>
            <w:r>
              <w:t xml:space="preserve">19. </w:t>
            </w:r>
            <w:hyperlink r:id="rId192">
              <w:r>
                <w:rPr>
                  <w:color w:val="0000FF"/>
                </w:rPr>
                <w:t>Развитие промышленности</w:t>
              </w:r>
            </w:hyperlink>
            <w:r>
              <w:t xml:space="preserve"> и инвестиционной политики Республики Тыва на 2022 - 2025 годы</w:t>
            </w:r>
          </w:p>
        </w:tc>
        <w:tc>
          <w:tcPr>
            <w:tcW w:w="4082" w:type="dxa"/>
          </w:tcPr>
          <w:p w:rsidR="003A7FC9" w:rsidRDefault="003A7FC9">
            <w:pPr>
              <w:pStyle w:val="ConsPlusNormal"/>
            </w:pPr>
            <w:r>
              <w:t>Министерство экономического развития и промышленности Республики Тыва</w:t>
            </w:r>
          </w:p>
        </w:tc>
      </w:tr>
      <w:tr w:rsidR="003A7FC9">
        <w:tc>
          <w:tcPr>
            <w:tcW w:w="4422" w:type="dxa"/>
          </w:tcPr>
          <w:p w:rsidR="003A7FC9" w:rsidRDefault="003A7FC9">
            <w:pPr>
              <w:pStyle w:val="ConsPlusNormal"/>
            </w:pPr>
            <w:r>
              <w:t xml:space="preserve">20. </w:t>
            </w:r>
            <w:hyperlink r:id="rId193">
              <w:r>
                <w:rPr>
                  <w:color w:val="0000FF"/>
                </w:rPr>
                <w:t>Развитие малого и среднего предпринимательства</w:t>
              </w:r>
            </w:hyperlink>
            <w:r>
              <w:t xml:space="preserve"> в Республике Тыва</w:t>
            </w:r>
          </w:p>
        </w:tc>
        <w:tc>
          <w:tcPr>
            <w:tcW w:w="4082" w:type="dxa"/>
          </w:tcPr>
          <w:p w:rsidR="003A7FC9" w:rsidRDefault="003A7FC9">
            <w:pPr>
              <w:pStyle w:val="ConsPlusNormal"/>
            </w:pPr>
            <w:r>
              <w:t>Министерство экономического развития и промышленности Республики Тыва</w:t>
            </w:r>
          </w:p>
        </w:tc>
      </w:tr>
      <w:tr w:rsidR="003A7FC9">
        <w:tc>
          <w:tcPr>
            <w:tcW w:w="4422" w:type="dxa"/>
          </w:tcPr>
          <w:p w:rsidR="003A7FC9" w:rsidRDefault="003A7FC9">
            <w:pPr>
              <w:pStyle w:val="ConsPlusNormal"/>
            </w:pPr>
            <w:r>
              <w:t xml:space="preserve">21. </w:t>
            </w:r>
            <w:hyperlink r:id="rId194">
              <w:r>
                <w:rPr>
                  <w:color w:val="0000FF"/>
                </w:rPr>
                <w:t>Развитие системы</w:t>
              </w:r>
            </w:hyperlink>
            <w:r>
              <w:t xml:space="preserve"> государственной молодежной политики на 2022 - 2024 годы</w:t>
            </w:r>
          </w:p>
        </w:tc>
        <w:tc>
          <w:tcPr>
            <w:tcW w:w="4082" w:type="dxa"/>
          </w:tcPr>
          <w:p w:rsidR="003A7FC9" w:rsidRDefault="003A7FC9">
            <w:pPr>
              <w:pStyle w:val="ConsPlusNormal"/>
            </w:pPr>
            <w:r>
              <w:t>Агентство по делам молодежи Республики Тыва</w:t>
            </w:r>
          </w:p>
        </w:tc>
      </w:tr>
      <w:tr w:rsidR="003A7FC9">
        <w:tc>
          <w:tcPr>
            <w:tcW w:w="4422" w:type="dxa"/>
          </w:tcPr>
          <w:p w:rsidR="003A7FC9" w:rsidRDefault="003A7FC9">
            <w:pPr>
              <w:pStyle w:val="ConsPlusNormal"/>
            </w:pPr>
            <w:r>
              <w:t xml:space="preserve">22. </w:t>
            </w:r>
            <w:hyperlink r:id="rId195">
              <w:r>
                <w:rPr>
                  <w:color w:val="0000FF"/>
                </w:rPr>
                <w:t>Доступная среда</w:t>
              </w:r>
            </w:hyperlink>
            <w:r>
              <w:t xml:space="preserve"> на 2021 - 2025 годы</w:t>
            </w:r>
          </w:p>
        </w:tc>
        <w:tc>
          <w:tcPr>
            <w:tcW w:w="4082" w:type="dxa"/>
          </w:tcPr>
          <w:p w:rsidR="003A7FC9" w:rsidRDefault="003A7FC9">
            <w:pPr>
              <w:pStyle w:val="ConsPlusNormal"/>
            </w:pPr>
            <w:r>
              <w:t>Министерство труда и социальной политики Республики Тыва</w:t>
            </w:r>
          </w:p>
        </w:tc>
      </w:tr>
      <w:tr w:rsidR="003A7FC9">
        <w:tc>
          <w:tcPr>
            <w:tcW w:w="4422" w:type="dxa"/>
          </w:tcPr>
          <w:p w:rsidR="003A7FC9" w:rsidRDefault="003A7FC9">
            <w:pPr>
              <w:pStyle w:val="ConsPlusNormal"/>
            </w:pPr>
            <w:r>
              <w:t xml:space="preserve">23. </w:t>
            </w:r>
            <w:hyperlink r:id="rId196">
              <w:r>
                <w:rPr>
                  <w:color w:val="0000FF"/>
                </w:rPr>
                <w:t>Развитие земельно-имущественных отношений</w:t>
              </w:r>
            </w:hyperlink>
            <w:r>
              <w:t xml:space="preserve"> на территории Республики Тыва на 2014 - 2022</w:t>
            </w:r>
          </w:p>
        </w:tc>
        <w:tc>
          <w:tcPr>
            <w:tcW w:w="4082" w:type="dxa"/>
          </w:tcPr>
          <w:p w:rsidR="003A7FC9" w:rsidRDefault="003A7FC9">
            <w:pPr>
              <w:pStyle w:val="ConsPlusNormal"/>
            </w:pPr>
            <w:r>
              <w:t>Министерство земельных и имущественных отношений Республики Тыва</w:t>
            </w:r>
          </w:p>
        </w:tc>
      </w:tr>
      <w:tr w:rsidR="003A7FC9">
        <w:tc>
          <w:tcPr>
            <w:tcW w:w="4422" w:type="dxa"/>
          </w:tcPr>
          <w:p w:rsidR="003A7FC9" w:rsidRDefault="003A7FC9">
            <w:pPr>
              <w:pStyle w:val="ConsPlusNormal"/>
            </w:pPr>
            <w:r>
              <w:t xml:space="preserve">24. </w:t>
            </w:r>
            <w:hyperlink r:id="rId197">
              <w:r>
                <w:rPr>
                  <w:color w:val="0000FF"/>
                </w:rPr>
                <w:t>Реализация государственной национальной</w:t>
              </w:r>
            </w:hyperlink>
            <w:r>
              <w:t xml:space="preserve"> политики Российской Федерации в Республике Тыва на 2021 - 2023 годы</w:t>
            </w:r>
          </w:p>
        </w:tc>
        <w:tc>
          <w:tcPr>
            <w:tcW w:w="4082" w:type="dxa"/>
          </w:tcPr>
          <w:p w:rsidR="003A7FC9" w:rsidRDefault="003A7FC9">
            <w:pPr>
              <w:pStyle w:val="ConsPlusNormal"/>
            </w:pPr>
            <w:r>
              <w:t>Агентство по делам национальностей Республики Тыва</w:t>
            </w:r>
          </w:p>
        </w:tc>
      </w:tr>
      <w:tr w:rsidR="003A7FC9">
        <w:tc>
          <w:tcPr>
            <w:tcW w:w="4422" w:type="dxa"/>
          </w:tcPr>
          <w:p w:rsidR="003A7FC9" w:rsidRDefault="003A7FC9">
            <w:pPr>
              <w:pStyle w:val="ConsPlusNormal"/>
            </w:pPr>
            <w:r>
              <w:t xml:space="preserve">25. </w:t>
            </w:r>
            <w:hyperlink r:id="rId198">
              <w:r>
                <w:rPr>
                  <w:color w:val="0000FF"/>
                </w:rPr>
                <w:t>Развитие государственной гражданской службы</w:t>
              </w:r>
            </w:hyperlink>
            <w:r>
              <w:t xml:space="preserve"> Республики Тыва и проектного управления на 2023 - 2028 годы</w:t>
            </w:r>
          </w:p>
        </w:tc>
        <w:tc>
          <w:tcPr>
            <w:tcW w:w="4082" w:type="dxa"/>
          </w:tcPr>
          <w:p w:rsidR="003A7FC9" w:rsidRDefault="003A7FC9">
            <w:pPr>
              <w:pStyle w:val="ConsPlusNormal"/>
            </w:pPr>
            <w:r>
              <w:t>Администрация Главы Республики Тыва и Аппарат Правительства Республики Тыва</w:t>
            </w:r>
          </w:p>
        </w:tc>
      </w:tr>
      <w:tr w:rsidR="003A7FC9">
        <w:tc>
          <w:tcPr>
            <w:tcW w:w="4422" w:type="dxa"/>
          </w:tcPr>
          <w:p w:rsidR="003A7FC9" w:rsidRDefault="003A7FC9">
            <w:pPr>
              <w:pStyle w:val="ConsPlusNormal"/>
            </w:pPr>
            <w:r>
              <w:t xml:space="preserve">26. </w:t>
            </w:r>
            <w:hyperlink r:id="rId199">
              <w:r>
                <w:rPr>
                  <w:color w:val="0000FF"/>
                </w:rPr>
                <w:t>Основные направления</w:t>
              </w:r>
            </w:hyperlink>
            <w:r>
              <w:t xml:space="preserve"> развития органов записи актов гражданского состояния Республики Тыва на 2018 - 2023 годы</w:t>
            </w:r>
          </w:p>
        </w:tc>
        <w:tc>
          <w:tcPr>
            <w:tcW w:w="4082" w:type="dxa"/>
          </w:tcPr>
          <w:p w:rsidR="003A7FC9" w:rsidRDefault="003A7FC9">
            <w:pPr>
              <w:pStyle w:val="ConsPlusNormal"/>
            </w:pPr>
            <w:r>
              <w:t>Министерство юстиции Республики Тыва</w:t>
            </w:r>
          </w:p>
        </w:tc>
      </w:tr>
      <w:tr w:rsidR="003A7FC9">
        <w:tc>
          <w:tcPr>
            <w:tcW w:w="4422" w:type="dxa"/>
          </w:tcPr>
          <w:p w:rsidR="003A7FC9" w:rsidRDefault="003A7FC9">
            <w:pPr>
              <w:pStyle w:val="ConsPlusNormal"/>
            </w:pPr>
            <w:r>
              <w:t xml:space="preserve">27. </w:t>
            </w:r>
            <w:hyperlink r:id="rId200">
              <w:r>
                <w:rPr>
                  <w:color w:val="0000FF"/>
                </w:rPr>
                <w:t>Формирование современной городской среды</w:t>
              </w:r>
            </w:hyperlink>
            <w:r>
              <w:t xml:space="preserve"> на 2018 - 2024 годы</w:t>
            </w:r>
          </w:p>
        </w:tc>
        <w:tc>
          <w:tcPr>
            <w:tcW w:w="4082" w:type="dxa"/>
          </w:tcPr>
          <w:p w:rsidR="003A7FC9" w:rsidRDefault="003A7FC9">
            <w:pPr>
              <w:pStyle w:val="ConsPlusNormal"/>
            </w:pPr>
            <w:r>
              <w:t>Министерство строительства Республики Тыва</w:t>
            </w:r>
          </w:p>
        </w:tc>
      </w:tr>
      <w:tr w:rsidR="003A7FC9">
        <w:tc>
          <w:tcPr>
            <w:tcW w:w="4422" w:type="dxa"/>
          </w:tcPr>
          <w:p w:rsidR="003A7FC9" w:rsidRDefault="003A7FC9">
            <w:pPr>
              <w:pStyle w:val="ConsPlusNormal"/>
            </w:pPr>
            <w:r>
              <w:t xml:space="preserve">28. </w:t>
            </w:r>
            <w:hyperlink r:id="rId201">
              <w:r>
                <w:rPr>
                  <w:color w:val="0000FF"/>
                </w:rPr>
                <w:t>Обращение с отходами</w:t>
              </w:r>
            </w:hyperlink>
            <w:r>
              <w:t xml:space="preserve"> производства и потребления, в том числе с твердыми </w:t>
            </w:r>
            <w:r>
              <w:lastRenderedPageBreak/>
              <w:t>коммунальными отходами, в Республике Тыва на 2018 - 2026 годы</w:t>
            </w:r>
          </w:p>
        </w:tc>
        <w:tc>
          <w:tcPr>
            <w:tcW w:w="4082" w:type="dxa"/>
          </w:tcPr>
          <w:p w:rsidR="003A7FC9" w:rsidRDefault="003A7FC9">
            <w:pPr>
              <w:pStyle w:val="ConsPlusNormal"/>
            </w:pPr>
            <w:r>
              <w:lastRenderedPageBreak/>
              <w:t xml:space="preserve">Министерство лесного хозяйства и природопользования Республики Тыва, </w:t>
            </w:r>
            <w:r>
              <w:lastRenderedPageBreak/>
              <w:t>Министерство жилищно-коммунального хозяйства Республики Тыва</w:t>
            </w:r>
          </w:p>
        </w:tc>
      </w:tr>
      <w:tr w:rsidR="003A7FC9">
        <w:tc>
          <w:tcPr>
            <w:tcW w:w="4422" w:type="dxa"/>
          </w:tcPr>
          <w:p w:rsidR="003A7FC9" w:rsidRDefault="003A7FC9">
            <w:pPr>
              <w:pStyle w:val="ConsPlusNormal"/>
            </w:pPr>
            <w:r>
              <w:lastRenderedPageBreak/>
              <w:t xml:space="preserve">29. </w:t>
            </w:r>
            <w:hyperlink r:id="rId202">
              <w:r>
                <w:rPr>
                  <w:color w:val="0000FF"/>
                </w:rPr>
                <w:t>Повышение правовой культуры</w:t>
              </w:r>
            </w:hyperlink>
            <w:r>
              <w:t xml:space="preserve"> в Республике Тыва на 2022 - 2024 годы</w:t>
            </w:r>
          </w:p>
        </w:tc>
        <w:tc>
          <w:tcPr>
            <w:tcW w:w="4082" w:type="dxa"/>
          </w:tcPr>
          <w:p w:rsidR="003A7FC9" w:rsidRDefault="003A7FC9">
            <w:pPr>
              <w:pStyle w:val="ConsPlusNormal"/>
            </w:pPr>
            <w:r>
              <w:t>Министерство юстиции Республики Тыва</w:t>
            </w:r>
          </w:p>
        </w:tc>
      </w:tr>
      <w:tr w:rsidR="003A7FC9">
        <w:tc>
          <w:tcPr>
            <w:tcW w:w="4422" w:type="dxa"/>
          </w:tcPr>
          <w:p w:rsidR="003A7FC9" w:rsidRDefault="003A7FC9">
            <w:pPr>
              <w:pStyle w:val="ConsPlusNormal"/>
            </w:pPr>
            <w:r>
              <w:t xml:space="preserve">30. </w:t>
            </w:r>
            <w:hyperlink r:id="rId203">
              <w:r>
                <w:rPr>
                  <w:color w:val="0000FF"/>
                </w:rPr>
                <w:t>Комплексное развитие сельских территорий</w:t>
              </w:r>
            </w:hyperlink>
          </w:p>
        </w:tc>
        <w:tc>
          <w:tcPr>
            <w:tcW w:w="4082" w:type="dxa"/>
          </w:tcPr>
          <w:p w:rsidR="003A7FC9" w:rsidRDefault="003A7FC9">
            <w:pPr>
              <w:pStyle w:val="ConsPlusNormal"/>
            </w:pPr>
            <w:r>
              <w:t>Министерство экономического развития и промышленности Республики Тыва</w:t>
            </w:r>
          </w:p>
        </w:tc>
      </w:tr>
      <w:tr w:rsidR="003A7FC9">
        <w:tc>
          <w:tcPr>
            <w:tcW w:w="4422" w:type="dxa"/>
          </w:tcPr>
          <w:p w:rsidR="003A7FC9" w:rsidRDefault="003A7FC9">
            <w:pPr>
              <w:pStyle w:val="ConsPlusNormal"/>
            </w:pPr>
            <w:r>
              <w:t xml:space="preserve">31. </w:t>
            </w:r>
            <w:hyperlink r:id="rId204">
              <w:r>
                <w:rPr>
                  <w:color w:val="0000FF"/>
                </w:rPr>
                <w:t>Оказание содействия</w:t>
              </w:r>
            </w:hyperlink>
            <w:r>
              <w:t xml:space="preserve"> добровольному переселению в Республике Тыва соотечественников, проживающих за рубежом</w:t>
            </w:r>
          </w:p>
        </w:tc>
        <w:tc>
          <w:tcPr>
            <w:tcW w:w="4082" w:type="dxa"/>
          </w:tcPr>
          <w:p w:rsidR="003A7FC9" w:rsidRDefault="003A7FC9">
            <w:pPr>
              <w:pStyle w:val="ConsPlusNormal"/>
            </w:pPr>
            <w:r>
              <w:t>Министерство труда и социальной политики Республики Тыва</w:t>
            </w:r>
          </w:p>
        </w:tc>
      </w:tr>
      <w:tr w:rsidR="003A7FC9">
        <w:tc>
          <w:tcPr>
            <w:tcW w:w="4422" w:type="dxa"/>
          </w:tcPr>
          <w:p w:rsidR="003A7FC9" w:rsidRDefault="003A7FC9">
            <w:pPr>
              <w:pStyle w:val="ConsPlusNormal"/>
            </w:pPr>
            <w:r>
              <w:t xml:space="preserve">32. </w:t>
            </w:r>
            <w:hyperlink r:id="rId205">
              <w:r>
                <w:rPr>
                  <w:color w:val="0000FF"/>
                </w:rPr>
                <w:t>Профилактика безнадзорности и правонарушений несовершеннолетних</w:t>
              </w:r>
            </w:hyperlink>
            <w:r>
              <w:t xml:space="preserve"> в Республике Тыва на 2022 - 2024 годы</w:t>
            </w:r>
          </w:p>
        </w:tc>
        <w:tc>
          <w:tcPr>
            <w:tcW w:w="4082" w:type="dxa"/>
          </w:tcPr>
          <w:p w:rsidR="003A7FC9" w:rsidRDefault="003A7FC9">
            <w:pPr>
              <w:pStyle w:val="ConsPlusNormal"/>
            </w:pPr>
            <w:r>
              <w:t>Министерство образования Республики Тыва</w:t>
            </w:r>
          </w:p>
        </w:tc>
      </w:tr>
      <w:tr w:rsidR="003A7FC9">
        <w:tc>
          <w:tcPr>
            <w:tcW w:w="4422" w:type="dxa"/>
          </w:tcPr>
          <w:p w:rsidR="003A7FC9" w:rsidRDefault="003A7FC9">
            <w:pPr>
              <w:pStyle w:val="ConsPlusNormal"/>
            </w:pPr>
            <w:r>
              <w:t xml:space="preserve">33. </w:t>
            </w:r>
            <w:hyperlink r:id="rId206">
              <w:r>
                <w:rPr>
                  <w:color w:val="0000FF"/>
                </w:rPr>
                <w:t>Патриотическое воспитание граждан</w:t>
              </w:r>
            </w:hyperlink>
            <w:r>
              <w:t>, проживающих в Республике Тыва на 2022 - 2024 годы</w:t>
            </w:r>
          </w:p>
        </w:tc>
        <w:tc>
          <w:tcPr>
            <w:tcW w:w="4082" w:type="dxa"/>
          </w:tcPr>
          <w:p w:rsidR="003A7FC9" w:rsidRDefault="003A7FC9">
            <w:pPr>
              <w:pStyle w:val="ConsPlusNormal"/>
            </w:pPr>
            <w:r>
              <w:t>Министерство образования Республики Тыва</w:t>
            </w:r>
          </w:p>
        </w:tc>
      </w:tr>
      <w:tr w:rsidR="003A7FC9">
        <w:tc>
          <w:tcPr>
            <w:tcW w:w="4422" w:type="dxa"/>
          </w:tcPr>
          <w:p w:rsidR="003A7FC9" w:rsidRDefault="003A7FC9">
            <w:pPr>
              <w:pStyle w:val="ConsPlusNormal"/>
            </w:pPr>
            <w:r>
              <w:t xml:space="preserve">34. </w:t>
            </w:r>
            <w:hyperlink r:id="rId207">
              <w:r>
                <w:rPr>
                  <w:color w:val="0000FF"/>
                </w:rPr>
                <w:t>Развитие</w:t>
              </w:r>
            </w:hyperlink>
            <w:r>
              <w:t xml:space="preserve"> внешнеэкономической деятельности Республики Тыва на 2021 - 2025 годы</w:t>
            </w:r>
          </w:p>
        </w:tc>
        <w:tc>
          <w:tcPr>
            <w:tcW w:w="4082" w:type="dxa"/>
          </w:tcPr>
          <w:p w:rsidR="003A7FC9" w:rsidRDefault="003A7FC9">
            <w:pPr>
              <w:pStyle w:val="ConsPlusNormal"/>
            </w:pPr>
            <w:r>
              <w:t>Агентство по внешнеэкономическим связям Республики Тыва</w:t>
            </w:r>
          </w:p>
        </w:tc>
      </w:tr>
      <w:tr w:rsidR="003A7FC9">
        <w:tc>
          <w:tcPr>
            <w:tcW w:w="4422" w:type="dxa"/>
          </w:tcPr>
          <w:p w:rsidR="003A7FC9" w:rsidRDefault="003A7FC9">
            <w:pPr>
              <w:pStyle w:val="ConsPlusNormal"/>
            </w:pPr>
            <w:r>
              <w:t xml:space="preserve">35. </w:t>
            </w:r>
            <w:hyperlink r:id="rId208">
              <w:r>
                <w:rPr>
                  <w:color w:val="0000FF"/>
                </w:rPr>
                <w:t>Развитие науки и инновационной</w:t>
              </w:r>
            </w:hyperlink>
            <w:r>
              <w:t xml:space="preserve"> деятельности в Республике Тыва на 2023 - 2027 годы</w:t>
            </w:r>
          </w:p>
        </w:tc>
        <w:tc>
          <w:tcPr>
            <w:tcW w:w="4082" w:type="dxa"/>
          </w:tcPr>
          <w:p w:rsidR="003A7FC9" w:rsidRDefault="003A7FC9">
            <w:pPr>
              <w:pStyle w:val="ConsPlusNormal"/>
            </w:pPr>
            <w:r>
              <w:t>Агентство по науке Республики Тыва</w:t>
            </w:r>
          </w:p>
        </w:tc>
      </w:tr>
      <w:tr w:rsidR="003A7FC9">
        <w:tc>
          <w:tcPr>
            <w:tcW w:w="4422" w:type="dxa"/>
          </w:tcPr>
          <w:p w:rsidR="003A7FC9" w:rsidRDefault="003A7FC9">
            <w:pPr>
              <w:pStyle w:val="ConsPlusNormal"/>
            </w:pPr>
            <w:r>
              <w:t xml:space="preserve">36. </w:t>
            </w:r>
            <w:hyperlink r:id="rId209">
              <w:r>
                <w:rPr>
                  <w:color w:val="0000FF"/>
                </w:rPr>
                <w:t>Развитие туризма</w:t>
              </w:r>
            </w:hyperlink>
            <w:r>
              <w:t xml:space="preserve"> и гостеприимства Республики Тыва на 2023 - 2028 годы</w:t>
            </w:r>
          </w:p>
        </w:tc>
        <w:tc>
          <w:tcPr>
            <w:tcW w:w="4082" w:type="dxa"/>
          </w:tcPr>
          <w:p w:rsidR="003A7FC9" w:rsidRDefault="003A7FC9">
            <w:pPr>
              <w:pStyle w:val="ConsPlusNormal"/>
            </w:pPr>
            <w:r>
              <w:t>Агентство по туризму Республики Тыва</w:t>
            </w:r>
          </w:p>
        </w:tc>
      </w:tr>
    </w:tbl>
    <w:p w:rsidR="003A7FC9" w:rsidRDefault="003A7FC9">
      <w:pPr>
        <w:pStyle w:val="ConsPlusNormal"/>
        <w:jc w:val="both"/>
      </w:pPr>
    </w:p>
    <w:p w:rsidR="003A7FC9" w:rsidRDefault="003A7FC9">
      <w:pPr>
        <w:pStyle w:val="ConsPlusNormal"/>
        <w:jc w:val="both"/>
      </w:pPr>
    </w:p>
    <w:p w:rsidR="003A7FC9" w:rsidRDefault="003A7FC9">
      <w:pPr>
        <w:pStyle w:val="ConsPlusNormal"/>
        <w:pBdr>
          <w:bottom w:val="single" w:sz="6" w:space="0" w:color="auto"/>
        </w:pBdr>
        <w:spacing w:before="100" w:after="100"/>
        <w:jc w:val="both"/>
        <w:rPr>
          <w:sz w:val="2"/>
          <w:szCs w:val="2"/>
        </w:rPr>
      </w:pPr>
    </w:p>
    <w:p w:rsidR="006F4160" w:rsidRDefault="003A7FC9"/>
    <w:sectPr w:rsidR="006F4160" w:rsidSect="003A7FC9">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C9"/>
    <w:rsid w:val="003A7FC9"/>
    <w:rsid w:val="006C16FD"/>
    <w:rsid w:val="00A4568B"/>
    <w:rsid w:val="00B45272"/>
    <w:rsid w:val="00ED6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E6D9C-AA17-454B-B5C3-FDED3DD2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FC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A7F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7FC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A7FC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7FC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A7FC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7FC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7FC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B4770528EA962EEFA778BD02CA0599F2A060B0D75AC4CF8D404F2E6ECB06B4BAAAC1DFD9A2DF79FD29E716D54C34048F20DC1CF7B71DF6C409E69B6O7I" TargetMode="External"/><Relationship Id="rId21" Type="http://schemas.openxmlformats.org/officeDocument/2006/relationships/hyperlink" Target="consultantplus://offline/ref=986538B41CCB8F5A5073F62EADFE0D082848C12583C243734B972826D2DE41ED856469021A5DEFE5406AE67334A9ODI" TargetMode="External"/><Relationship Id="rId42" Type="http://schemas.openxmlformats.org/officeDocument/2006/relationships/hyperlink" Target="consultantplus://offline/ref=3B4770528EA962EEFA778BD02CA0599F2A060B0D75AC4CF8D404F2E6ECB06B4BAAAC1DFD9A2DF79FD29F716F54C34048F20DC1CF7B71DF6C409E69B6O7I" TargetMode="External"/><Relationship Id="rId63" Type="http://schemas.openxmlformats.org/officeDocument/2006/relationships/hyperlink" Target="consultantplus://offline/ref=3B4770528EA962EEFA778BD02CA0599F2A060B0D75A345F9D504F2E6ECB06B4BAAAC1DFD9A2DF79FD29F716A54C34048F20DC1CF7B71DF6C409E69B6O7I" TargetMode="External"/><Relationship Id="rId84" Type="http://schemas.openxmlformats.org/officeDocument/2006/relationships/hyperlink" Target="consultantplus://offline/ref=3B4770528EA962EEFA778BD02CA0599F2A060B0D75AC4CF8D404F2E6ECB06B4BAAAC1DFD9A2DF79FD29F776954C34048F20DC1CF7B71DF6C409E69B6O7I" TargetMode="External"/><Relationship Id="rId138" Type="http://schemas.openxmlformats.org/officeDocument/2006/relationships/hyperlink" Target="consultantplus://offline/ref=3B4770528EA962EEFA778BD02CA0599F2A060B0D75AC4CF8D404F2E6ECB06B4BAAAC1DFD9A2DF79FD29E776954C34048F20DC1CF7B71DF6C409E69B6O7I" TargetMode="External"/><Relationship Id="rId159" Type="http://schemas.openxmlformats.org/officeDocument/2006/relationships/hyperlink" Target="consultantplus://offline/ref=3B4770528EA962EEFA778BD02CA0599F2A060B0D75AC4CF8D404F2E6ECB06B4BAAAC1DFD9A2DF79FD29B766C54C34048F20DC1CF7B71DF6C409E69B6O7I" TargetMode="External"/><Relationship Id="rId170" Type="http://schemas.openxmlformats.org/officeDocument/2006/relationships/hyperlink" Target="consultantplus://offline/ref=3B4770528EA962EEFA7795DD3ACC03912D085D0074A24EA88C5BA9BBBBB9611CFFE31CB3DF29E89FD681726B5DB9O4I" TargetMode="External"/><Relationship Id="rId191" Type="http://schemas.openxmlformats.org/officeDocument/2006/relationships/hyperlink" Target="consultantplus://offline/ref=3B4770528EA962EEFA778BD02CA0599F2A060B0D75AC40FFD504F2E6ECB06B4BAAAC1DFD9A2DF79EDA9A736B54C34048F20DC1CF7B71DF6C409E69B6O7I" TargetMode="External"/><Relationship Id="rId205" Type="http://schemas.openxmlformats.org/officeDocument/2006/relationships/hyperlink" Target="consultantplus://offline/ref=3B4770528EA962EEFA778BD02CA0599F2A060B0D75A344FFD104F2E6ECB06B4BAAAC1DFD9A2DF79FD29F716D54C34048F20DC1CF7B71DF6C409E69B6O7I" TargetMode="External"/><Relationship Id="rId107" Type="http://schemas.openxmlformats.org/officeDocument/2006/relationships/hyperlink" Target="consultantplus://offline/ref=3B4770528EA962EEFA778BD02CA0599F2A060B0D75AC4CF8D404F2E6ECB06B4BAAAC1DFD9A2DF79FD29F796F54C34048F20DC1CF7B71DF6C409E69B6O7I" TargetMode="External"/><Relationship Id="rId11" Type="http://schemas.openxmlformats.org/officeDocument/2006/relationships/hyperlink" Target="consultantplus://offline/ref=986538B41CCB8F5A5073E823BB9257062F429D2184CA4A2112C8737B85D74BBAD02B684C5F59F0E54474E7723DCABDCE54FBCA1228BB99FBF7640BA2O8I" TargetMode="External"/><Relationship Id="rId32" Type="http://schemas.openxmlformats.org/officeDocument/2006/relationships/hyperlink" Target="consultantplus://offline/ref=986538B41CCB8F5A5073F62EADFE0D082F4BCB2E86C243734B972826D2DE41ED9764310E1B54F1E54D7FB02272CBE18B08E8CB1F28B99DE7AFO6I" TargetMode="External"/><Relationship Id="rId37" Type="http://schemas.openxmlformats.org/officeDocument/2006/relationships/hyperlink" Target="consultantplus://offline/ref=3B4770528EA962EEFA778BD02CA0599F2A060B0D75AC4CF8D404F2E6ECB06B4BAAAC1DFD9A2DF79FD29F726E54C34048F20DC1CF7B71DF6C409E69B6O7I" TargetMode="External"/><Relationship Id="rId53" Type="http://schemas.openxmlformats.org/officeDocument/2006/relationships/hyperlink" Target="consultantplus://offline/ref=3B4770528EA962EEFA778BD02CA0599F2A060B0D75AC4CF8D404F2E6ECB06B4BAAAC1DFD9A2DF79FD29F736254C34048F20DC1CF7B71DF6C409E69B6O7I" TargetMode="External"/><Relationship Id="rId58" Type="http://schemas.openxmlformats.org/officeDocument/2006/relationships/hyperlink" Target="consultantplus://offline/ref=3B4770528EA962EEFA778BD02CA0599F2A060B0D75AC4CF8D404F2E6ECB06B4BAAAC1DFD9A2DF79FD29F746E54C34048F20DC1CF7B71DF6C409E69B6O7I" TargetMode="External"/><Relationship Id="rId74" Type="http://schemas.openxmlformats.org/officeDocument/2006/relationships/hyperlink" Target="consultantplus://offline/ref=3B4770528EA962EEFA778BD02CA0599F2A060B0D75AC4CF8D404F2E6ECB06B4BAAAC1DFD9A2DF79FD29F766954C34048F20DC1CF7B71DF6C409E69B6O7I" TargetMode="External"/><Relationship Id="rId79" Type="http://schemas.openxmlformats.org/officeDocument/2006/relationships/hyperlink" Target="consultantplus://offline/ref=3B4770528EA962EEFA778BD02CA0599F2A060B0D75AC4CF8D404F2E6ECB06B4BAAAC1DFD9A2DF79FD29F766F54C34048F20DC1CF7B71DF6C409E69B6O7I" TargetMode="External"/><Relationship Id="rId102" Type="http://schemas.openxmlformats.org/officeDocument/2006/relationships/hyperlink" Target="consultantplus://offline/ref=3B4770528EA962EEFA778BD02CA0599F2A060B0D75AC4CF8D404F2E6ECB06B4BAAAC1DFD9A2DF79FD29F786254C34048F20DC1CF7B71DF6C409E69B6O7I" TargetMode="External"/><Relationship Id="rId123" Type="http://schemas.openxmlformats.org/officeDocument/2006/relationships/hyperlink" Target="consultantplus://offline/ref=3B4770528EA962EEFA778BD02CA0599F2A060B0D75AC4CF8D404F2E6ECB06B4BAAAC1DFD9A2DF79FD29E726F54C34048F20DC1CF7B71DF6C409E69B6O7I" TargetMode="External"/><Relationship Id="rId128" Type="http://schemas.openxmlformats.org/officeDocument/2006/relationships/hyperlink" Target="consultantplus://offline/ref=3B4770528EA962EEFA778BD02CA0599F2A060B0D75AC4CF8D404F2E6ECB06B4BAAAC1DFD9A2DF79FD29E756F54C34048F20DC1CF7B71DF6C409E69B6O7I" TargetMode="External"/><Relationship Id="rId144" Type="http://schemas.openxmlformats.org/officeDocument/2006/relationships/hyperlink" Target="consultantplus://offline/ref=3B4770528EA962EEFA778BD02CA0599F2A060B0D75AC4CF8D404F2E6ECB06B4BAAAC1DFD9A2DF79FD29E776354C34048F20DC1CF7B71DF6C409E69B6O7I" TargetMode="External"/><Relationship Id="rId149" Type="http://schemas.openxmlformats.org/officeDocument/2006/relationships/hyperlink" Target="consultantplus://offline/ref=3B4770528EA962EEFA778BD02CA0599F2A060B0D75AC4CF8D404F2E6ECB06B4BAAAC1DFD9A2DF79FD29E796B54C34048F20DC1CF7B71DF6C409E69B6O7I" TargetMode="External"/><Relationship Id="rId5" Type="http://schemas.openxmlformats.org/officeDocument/2006/relationships/hyperlink" Target="consultantplus://offline/ref=986538B41CCB8F5A5073E823BB9257062F429D2184CA4A2112C8737B85D74BBAD02B684C5F59F0E54474E7723DCABDCE54FBCA1228BB99FBF7640BA2O8I" TargetMode="External"/><Relationship Id="rId90" Type="http://schemas.openxmlformats.org/officeDocument/2006/relationships/hyperlink" Target="consultantplus://offline/ref=3B4770528EA962EEFA778BD02CA0599F2A060B0D75AC4CF8D404F2E6ECB06B4BAAAC1DFD9A2DF79FD29F776C54C34048F20DC1CF7B71DF6C409E69B6O7I" TargetMode="External"/><Relationship Id="rId95" Type="http://schemas.openxmlformats.org/officeDocument/2006/relationships/hyperlink" Target="consultantplus://offline/ref=3B4770528EA962EEFA7795DD3ACC03912A0F5C0270A54EA88C5BA9BBBBB9611CEDE344BFDE20F69FD494243A1BC21C0DAE1EC0C27B73DB70B4O1I" TargetMode="External"/><Relationship Id="rId160" Type="http://schemas.openxmlformats.org/officeDocument/2006/relationships/hyperlink" Target="consultantplus://offline/ref=3B4770528EA962EEFA7795DD3ACC03912A09570673AD4EA88C5BA9BBBBB9611CFFE31CB3DF29E89FD681726B5DB9O4I" TargetMode="External"/><Relationship Id="rId165" Type="http://schemas.openxmlformats.org/officeDocument/2006/relationships/hyperlink" Target="consultantplus://offline/ref=3B4770528EA962EEFA778BD02CA0599F2A060B0D75AC4CF8D404F2E6ECB06B4BAAAC1DFD9A2DF79FD29A716354C34048F20DC1CF7B71DF6C409E69B6O7I" TargetMode="External"/><Relationship Id="rId181" Type="http://schemas.openxmlformats.org/officeDocument/2006/relationships/hyperlink" Target="consultantplus://offline/ref=3B4770528EA962EEFA778BD02CA0599F2A060B0D75AC4DF6D504F2E6ECB06B4BAAAC1DFD9A2DF79FD69A716354C34048F20DC1CF7B71DF6C409E69B6O7I" TargetMode="External"/><Relationship Id="rId186" Type="http://schemas.openxmlformats.org/officeDocument/2006/relationships/hyperlink" Target="consultantplus://offline/ref=3B4770528EA962EEFA778BD02CA0599F2A060B0D75AD41F9D704F2E6ECB06B4BAAAC1DFD9A2DF79FD29F716B54C34048F20DC1CF7B71DF6C409E69B6O7I" TargetMode="External"/><Relationship Id="rId211" Type="http://schemas.openxmlformats.org/officeDocument/2006/relationships/theme" Target="theme/theme1.xml"/><Relationship Id="rId22" Type="http://schemas.openxmlformats.org/officeDocument/2006/relationships/hyperlink" Target="consultantplus://offline/ref=986538B41CCB8F5A5073F62EADFE0D08284CCA2981CB43734B972826D2DE41ED856469021A5DEFE5406AE67334A9ODI" TargetMode="External"/><Relationship Id="rId27" Type="http://schemas.openxmlformats.org/officeDocument/2006/relationships/hyperlink" Target="consultantplus://offline/ref=986538B41CCB8F5A5073E823BB9257062F429D2184CB412313C8737B85D74BBAD02B684C5F59F0E54474E47B3DCABDCE54FBCA1228BB99FBF7640BA2O8I" TargetMode="External"/><Relationship Id="rId43" Type="http://schemas.openxmlformats.org/officeDocument/2006/relationships/hyperlink" Target="consultantplus://offline/ref=3B4770528EA962EEFA778BD02CA0599F2A060B0D74AC42F9D704F2E6ECB06B4BAAAC1DEF9A75FB9EDB81706F4195110EBAO4I" TargetMode="External"/><Relationship Id="rId48" Type="http://schemas.openxmlformats.org/officeDocument/2006/relationships/hyperlink" Target="consultantplus://offline/ref=3B4770528EA962EEFA7795DD3ACC03912D08520974A34EA88C5BA9BBBBB9611CFFE31CB3DF29E89FD681726B5DB9O4I" TargetMode="External"/><Relationship Id="rId64" Type="http://schemas.openxmlformats.org/officeDocument/2006/relationships/hyperlink" Target="consultantplus://offline/ref=3B4770528EA962EEFA778BD02CA0599F2A060B0D75AC4DF9D904F2E6ECB06B4BAAAC1DFD9A2DF79FD29F716A54C34048F20DC1CF7B71DF6C409E69B6O7I" TargetMode="External"/><Relationship Id="rId69" Type="http://schemas.openxmlformats.org/officeDocument/2006/relationships/hyperlink" Target="consultantplus://offline/ref=3B4770528EA962EEFA778BD02CA0599F2A060B0D75AC4CF8D404F2E6ECB06B4BAAAC1DFD9A2DF79FD29F756C54C34048F20DC1CF7B71DF6C409E69B6O7I" TargetMode="External"/><Relationship Id="rId113" Type="http://schemas.openxmlformats.org/officeDocument/2006/relationships/hyperlink" Target="consultantplus://offline/ref=3B4770528EA962EEFA778BD02CA0599F2A060B0D75AC4CF8D404F2E6ECB06B4BAAAC1DFD9A2DF79FD29E706E54C34048F20DC1CF7B71DF6C409E69B6O7I" TargetMode="External"/><Relationship Id="rId118" Type="http://schemas.openxmlformats.org/officeDocument/2006/relationships/hyperlink" Target="consultantplus://offline/ref=3B4770528EA962EEFA778BD02CA0599F2A060B0D75AC4CF8D404F2E6ECB06B4BAAAC1DFD9A2DF79FD29E716C54C34048F20DC1CF7B71DF6C409E69B6O7I" TargetMode="External"/><Relationship Id="rId134" Type="http://schemas.openxmlformats.org/officeDocument/2006/relationships/hyperlink" Target="consultantplus://offline/ref=3B4770528EA962EEFA778BD02CA0599F2A060B0D75AC4CF8D404F2E6ECB06B4BAAAC1DFD9A2DF79FD29E756C54C34048F20DC1CF7B71DF6C409E69B6O7I" TargetMode="External"/><Relationship Id="rId139" Type="http://schemas.openxmlformats.org/officeDocument/2006/relationships/hyperlink" Target="consultantplus://offline/ref=3B4770528EA962EEFA778BD02CA0599F2A060B0D75AC4CF8D404F2E6ECB06B4BAAAC1DFD9A2DF79FD29E776854C34048F20DC1CF7B71DF6C409E69B6O7I" TargetMode="External"/><Relationship Id="rId80" Type="http://schemas.openxmlformats.org/officeDocument/2006/relationships/hyperlink" Target="consultantplus://offline/ref=3B4770528EA962EEFA778BD02CA0599F2A060B0D75AC4CF8D404F2E6ECB06B4BAAAC1DFD9A2DF79FD29F766E54C34048F20DC1CF7B71DF6C409E69B6O7I" TargetMode="External"/><Relationship Id="rId85" Type="http://schemas.openxmlformats.org/officeDocument/2006/relationships/hyperlink" Target="consultantplus://offline/ref=3B4770528EA962EEFA778BD02CA0599F2A060B0D75AC4CF8D404F2E6ECB06B4BAAAC1DFD9A2DF79FD29F776854C34048F20DC1CF7B71DF6C409E69B6O7I" TargetMode="External"/><Relationship Id="rId150" Type="http://schemas.openxmlformats.org/officeDocument/2006/relationships/hyperlink" Target="consultantplus://offline/ref=3B4770528EA962EEFA7795DD3ACC03912D0C5C0277A54EA88C5BA9BBBBB9611CFFE31CB3DF29E89FD681726B5DB9O4I" TargetMode="External"/><Relationship Id="rId155" Type="http://schemas.openxmlformats.org/officeDocument/2006/relationships/hyperlink" Target="consultantplus://offline/ref=3B4770528EA962EEFA7795DD3ACC03912D0C5C0277A64EA88C5BA9BBBBB9611CFFE31CB3DF29E89FD681726B5DB9O4I" TargetMode="External"/><Relationship Id="rId171" Type="http://schemas.openxmlformats.org/officeDocument/2006/relationships/hyperlink" Target="consultantplus://offline/ref=3B4770528EA962EEFA778BD02CA0599F2A060B0D75AC4CF8D404F2E6ECB06B4BAAAC1DFD9A2DF79FD29A766354C34048F20DC1CF7B71DF6C409E69B6O7I" TargetMode="External"/><Relationship Id="rId176" Type="http://schemas.openxmlformats.org/officeDocument/2006/relationships/hyperlink" Target="consultantplus://offline/ref=3B4770528EA962EEFA778BD02CA0599F2A060B0D75AC4DF6D404F2E6ECB06B4BAAAC1DFD9A2DF79ED397756F54C34048F20DC1CF7B71DF6C409E69B6O7I" TargetMode="External"/><Relationship Id="rId192" Type="http://schemas.openxmlformats.org/officeDocument/2006/relationships/hyperlink" Target="consultantplus://offline/ref=3B4770528EA962EEFA778BD02CA0599F2A060B0D75A342F6D404F2E6ECB06B4BAAAC1DFD9A2DF79FD09E756354C34048F20DC1CF7B71DF6C409E69B6O7I" TargetMode="External"/><Relationship Id="rId197" Type="http://schemas.openxmlformats.org/officeDocument/2006/relationships/hyperlink" Target="consultantplus://offline/ref=3B4770528EA962EEFA778BD02CA0599F2A060B0D75AD40F8D104F2E6ECB06B4BAAAC1DFD9A2DF79FD29F716C54C34048F20DC1CF7B71DF6C409E69B6O7I" TargetMode="External"/><Relationship Id="rId206" Type="http://schemas.openxmlformats.org/officeDocument/2006/relationships/hyperlink" Target="consultantplus://offline/ref=3B4770528EA962EEFA778BD02CA0599F2A060B0D75A344F6D804F2E6ECB06B4BAAAC1DFD9A2DF79FD29F716C54C34048F20DC1CF7B71DF6C409E69B6O7I" TargetMode="External"/><Relationship Id="rId201" Type="http://schemas.openxmlformats.org/officeDocument/2006/relationships/hyperlink" Target="consultantplus://offline/ref=3B4770528EA962EEFA778BD02CA0599F2A060B0D75AC47FAD904F2E6ECB06B4BAAAC1DFD9A2DF79FD29F716B54C34048F20DC1CF7B71DF6C409E69B6O7I" TargetMode="External"/><Relationship Id="rId12" Type="http://schemas.openxmlformats.org/officeDocument/2006/relationships/hyperlink" Target="consultantplus://offline/ref=986538B41CCB8F5A5073E823BB9257062F429D2184CB412313C8737B85D74BBAD02B684C5F59F0E54474E4763DCABDCE54FBCA1228BB99FBF7640BA2O8I" TargetMode="External"/><Relationship Id="rId17" Type="http://schemas.openxmlformats.org/officeDocument/2006/relationships/hyperlink" Target="consultantplus://offline/ref=986538B41CCB8F5A5073F62EADFE0D082F4ACB2E80CA43734B972826D2DE41ED9764310E1B54F1E4457FB02272CBE18B08E8CB1F28B99DE7AFO6I" TargetMode="External"/><Relationship Id="rId33" Type="http://schemas.openxmlformats.org/officeDocument/2006/relationships/hyperlink" Target="consultantplus://offline/ref=986538B41CCB8F5A5073E823BB9257062F429D2184CB412313C8737B85D74BBAD02B684C5F59F0E54474E6733DCABDCE54FBCA1228BB99FBF7640BA2O8I" TargetMode="External"/><Relationship Id="rId38" Type="http://schemas.openxmlformats.org/officeDocument/2006/relationships/hyperlink" Target="consultantplus://offline/ref=3B4770528EA962EEFA778BD02CA0599F2A060B0D75AC4CF8D404F2E6ECB06B4BAAAC1DFD9A2DF79FD29F726D54C34048F20DC1CF7B71DF6C409E69B6O7I" TargetMode="External"/><Relationship Id="rId59" Type="http://schemas.openxmlformats.org/officeDocument/2006/relationships/hyperlink" Target="consultantplus://offline/ref=3B4770528EA962EEFA778BD02CA0599F2A060B0D75AC4CF8D404F2E6ECB06B4BAAAC1DFD9A2DF79FD29F746D54C34048F20DC1CF7B71DF6C409E69B6O7I" TargetMode="External"/><Relationship Id="rId103" Type="http://schemas.openxmlformats.org/officeDocument/2006/relationships/hyperlink" Target="consultantplus://offline/ref=3B4770528EA962EEFA778BD02CA0599F2A060B0D75AC4CF8D404F2E6ECB06B4BAAAC1DFD9A2DF79FD29F796B54C34048F20DC1CF7B71DF6C409E69B6O7I" TargetMode="External"/><Relationship Id="rId108" Type="http://schemas.openxmlformats.org/officeDocument/2006/relationships/hyperlink" Target="consultantplus://offline/ref=3B4770528EA962EEFA778BD02CA0599F2A060B0D75AC4CF8D404F2E6ECB06B4BAAAC1DFD9A2DF79FD29F796E54C34048F20DC1CF7B71DF6C409E69B6O7I" TargetMode="External"/><Relationship Id="rId124" Type="http://schemas.openxmlformats.org/officeDocument/2006/relationships/hyperlink" Target="consultantplus://offline/ref=3B4770528EA962EEFA778BD02CA0599F2A060B0D75AC4CF8D404F2E6ECB06B4BAAAC1DFD9A2DF79FD29E746354C34048F20DC1CF7B71DF6C409E69B6O7I" TargetMode="External"/><Relationship Id="rId129" Type="http://schemas.openxmlformats.org/officeDocument/2006/relationships/hyperlink" Target="consultantplus://offline/ref=3B4770528EA962EEFA778BD02CA0599F2A060B0D75AC4CF8D404F2E6ECB06B4BAAAC1DFD9A2DF79FD29E766F54C34048F20DC1CF7B71DF6C409E69B6O7I" TargetMode="External"/><Relationship Id="rId54" Type="http://schemas.openxmlformats.org/officeDocument/2006/relationships/hyperlink" Target="consultantplus://offline/ref=3B4770528EA962EEFA778BD02CA0599F2A060B0D75AC4CF8D404F2E6ECB06B4BAAAC1DFD9A2DF79FD29F746B54C34048F20DC1CF7B71DF6C409E69B6O7I" TargetMode="External"/><Relationship Id="rId70" Type="http://schemas.openxmlformats.org/officeDocument/2006/relationships/hyperlink" Target="consultantplus://offline/ref=3B4770528EA962EEFA778BD02CA0599F2A060B0D75AC4CF8D404F2E6ECB06B4BAAAC1DFD9A2DF79FD29F756354C34048F20DC1CF7B71DF6C409E69B6O7I" TargetMode="External"/><Relationship Id="rId75" Type="http://schemas.openxmlformats.org/officeDocument/2006/relationships/hyperlink" Target="consultantplus://offline/ref=3B4770528EA962EEFA778BD02CA0599F2A060B0D75AC4CF8D404F2E6ECB06B4BAAAC1DFD9A2DF79FD29F766854C34048F20DC1CF7B71DF6C409E69B6O7I" TargetMode="External"/><Relationship Id="rId91" Type="http://schemas.openxmlformats.org/officeDocument/2006/relationships/hyperlink" Target="consultantplus://offline/ref=3B4770528EA962EEFA778BD02CA0599F2A060B0D75AC4CF8D404F2E6ECB06B4BAAAC1DFD9A2DF79FD29F776254C34048F20DC1CF7B71DF6C409E69B6O7I" TargetMode="External"/><Relationship Id="rId96" Type="http://schemas.openxmlformats.org/officeDocument/2006/relationships/hyperlink" Target="consultantplus://offline/ref=3B4770528EA962EEFA7795DD3ACC03912A0951047EA44EA88C5BA9BBBBB9611CEDE344BFDE20F69FD594243A1BC21C0DAE1EC0C27B73DB70B4O1I" TargetMode="External"/><Relationship Id="rId140" Type="http://schemas.openxmlformats.org/officeDocument/2006/relationships/hyperlink" Target="consultantplus://offline/ref=3B4770528EA962EEFA778BD02CA0599F2A060B0D75AC4CF8D404F2E6ECB06B4BAAAC1DFD9A2DF79FD29E776F54C34048F20DC1CF7B71DF6C409E69B6O7I" TargetMode="External"/><Relationship Id="rId145" Type="http://schemas.openxmlformats.org/officeDocument/2006/relationships/hyperlink" Target="consultantplus://offline/ref=3B4770528EA962EEFA778BD02CA0599F2A060B0D75AC4CF8D404F2E6ECB06B4BAAAC1DFD9A2DF79FD29E786B54C34048F20DC1CF7B71DF6C409E69B6O7I" TargetMode="External"/><Relationship Id="rId161" Type="http://schemas.openxmlformats.org/officeDocument/2006/relationships/hyperlink" Target="consultantplus://offline/ref=3B4770528EA962EEFA779CC43DCC039129055D0173A04EA88C5BA9BBBBB9611CEDE344BFDE20F69DD094243A1BC21C0DAE1EC0C27B73DB70B4O1I" TargetMode="External"/><Relationship Id="rId166" Type="http://schemas.openxmlformats.org/officeDocument/2006/relationships/hyperlink" Target="consultantplus://offline/ref=3B4770528EA962EEFA778BD02CA0599F2A060B0D75AC4CF8D404F2E6ECB06B4BAAAC1DFD9A2DF79FD29A726B54C34048F20DC1CF7B71DF6C409E69B6O7I" TargetMode="External"/><Relationship Id="rId182" Type="http://schemas.openxmlformats.org/officeDocument/2006/relationships/hyperlink" Target="consultantplus://offline/ref=3B4770528EA962EEFA778BD02CA0599F2A060B0D75AC4DF9D304F2E6ECB06B4BAAAC1DFD9A2DF79FD29F726954C34048F20DC1CF7B71DF6C409E69B6O7I" TargetMode="External"/><Relationship Id="rId187" Type="http://schemas.openxmlformats.org/officeDocument/2006/relationships/hyperlink" Target="consultantplus://offline/ref=3B4770528EA962EEFA778BD02CA0599F2A060B0D75A346FDD404F2E6ECB06B4BAAAC1DFD9A2DF79FD29F726254C34048F20DC1CF7B71DF6C409E69B6O7I" TargetMode="External"/><Relationship Id="rId1" Type="http://schemas.openxmlformats.org/officeDocument/2006/relationships/styles" Target="styles.xml"/><Relationship Id="rId6" Type="http://schemas.openxmlformats.org/officeDocument/2006/relationships/hyperlink" Target="consultantplus://offline/ref=986538B41CCB8F5A5073E823BB9257062F429D2184CB412313C8737B85D74BBAD02B684C5F59F0E54474E4763DCABDCE54FBCA1228BB99FBF7640BA2O8I" TargetMode="External"/><Relationship Id="rId23" Type="http://schemas.openxmlformats.org/officeDocument/2006/relationships/hyperlink" Target="consultantplus://offline/ref=986538B41CCB8F5A5073F62EADFE0D08234DCB2D83C81E7943CE2424D5D11EFA902D3D0F1B54F1E24F20B5376393ED831FF6CF0534BB9FAEO6I" TargetMode="External"/><Relationship Id="rId28" Type="http://schemas.openxmlformats.org/officeDocument/2006/relationships/hyperlink" Target="consultantplus://offline/ref=986538B41CCB8F5A5073FF37AAFE0D082C41CB2D82C743734B972826D2DE41ED9764310E1B54F1E7467FB02272CBE18B08E8CB1F28B99DE7AFO6I" TargetMode="External"/><Relationship Id="rId49" Type="http://schemas.openxmlformats.org/officeDocument/2006/relationships/hyperlink" Target="consultantplus://offline/ref=3B4770528EA962EEFA778BD02CA0599F2A060B0D75AC4CF8D404F2E6ECB06B4BAAAC1DFD9A2DF79FD29F736954C34048F20DC1CF7B71DF6C409E69B6O7I" TargetMode="External"/><Relationship Id="rId114" Type="http://schemas.openxmlformats.org/officeDocument/2006/relationships/hyperlink" Target="consultantplus://offline/ref=3B4770528EA962EEFA778BD02CA0599F2A060B0D75AC4CF8D404F2E6ECB06B4BAAAC1DFD9A2DF79FD29E706C54C34048F20DC1CF7B71DF6C409E69B6O7I" TargetMode="External"/><Relationship Id="rId119" Type="http://schemas.openxmlformats.org/officeDocument/2006/relationships/hyperlink" Target="consultantplus://offline/ref=3B4770528EA962EEFA778BD02CA0599F2A060B0D75AC4CF8D404F2E6ECB06B4BAAAC1DFD9A2DF79FD29E716254C34048F20DC1CF7B71DF6C409E69B6O7I" TargetMode="External"/><Relationship Id="rId44" Type="http://schemas.openxmlformats.org/officeDocument/2006/relationships/hyperlink" Target="consultantplus://offline/ref=3B4770528EA962EEFA778BD02CA0599F2A060B0D74A04DFAD904F2E6ECB06B4BAAAC1DEF9A75FB9EDB81706F4195110EBAO4I" TargetMode="External"/><Relationship Id="rId60" Type="http://schemas.openxmlformats.org/officeDocument/2006/relationships/hyperlink" Target="consultantplus://offline/ref=3B4770528EA962EEFA778BD02CA0599F2A060B0D75AC4CF8D404F2E6ECB06B4BAAAC1DFD9A2DF79FD29F746C54C34048F20DC1CF7B71DF6C409E69B6O7I" TargetMode="External"/><Relationship Id="rId65" Type="http://schemas.openxmlformats.org/officeDocument/2006/relationships/hyperlink" Target="consultantplus://offline/ref=3B4770528EA962EEFA778BD02CA0599F2A060B0D75AC4CF8D404F2E6ECB06B4BAAAC1DFD9A2DF79FD29F756A54C34048F20DC1CF7B71DF6C409E69B6O7I" TargetMode="External"/><Relationship Id="rId81" Type="http://schemas.openxmlformats.org/officeDocument/2006/relationships/hyperlink" Target="consultantplus://offline/ref=3B4770528EA962EEFA778BD02CA0599F2A060B0D75AC4CF8D404F2E6ECB06B4BAAAC1DFD9A2DF79FD29F766354C34048F20DC1CF7B71DF6C409E69B6O7I" TargetMode="External"/><Relationship Id="rId86" Type="http://schemas.openxmlformats.org/officeDocument/2006/relationships/hyperlink" Target="consultantplus://offline/ref=3B4770528EA962EEFA778BD02CA0599F2A060B0D75AC4CF8D404F2E6ECB06B4BAAAC1DFD9A2DF79FD29F776E54C34048F20DC1CF7B71DF6C409E69B6O7I" TargetMode="External"/><Relationship Id="rId130" Type="http://schemas.openxmlformats.org/officeDocument/2006/relationships/hyperlink" Target="consultantplus://offline/ref=3B4770528EA962EEFA778BD02CA0599F2A060B0D75AC4CF8D404F2E6ECB06B4BAAAC1DFD9A2DF79FD29E766D54C34048F20DC1CF7B71DF6C409E69B6O7I" TargetMode="External"/><Relationship Id="rId135" Type="http://schemas.openxmlformats.org/officeDocument/2006/relationships/hyperlink" Target="consultantplus://offline/ref=3B4770528EA962EEFA778BD02CA0599F2A060B0D75AC4CF8D404F2E6ECB06B4BAAAC1DFD9A2DF79FD29E766354C34048F20DC1CF7B71DF6C409E69B6O7I" TargetMode="External"/><Relationship Id="rId151" Type="http://schemas.openxmlformats.org/officeDocument/2006/relationships/hyperlink" Target="consultantplus://offline/ref=3B4770528EA962EEFA778BD02CA0599F2A060B0D75AC4CF8D404F2E6ECB06B4BAAAC1DFD9A2DF79FD29D766B54C34048F20DC1CF7B71DF6C409E69B6O7I" TargetMode="External"/><Relationship Id="rId156" Type="http://schemas.openxmlformats.org/officeDocument/2006/relationships/hyperlink" Target="consultantplus://offline/ref=3B4770528EA962EEFA7795DD3ACC03912A0E53007EA34EA88C5BA9BBBBB9611CFFE31CB3DF29E89FD681726B5DB9O4I" TargetMode="External"/><Relationship Id="rId177" Type="http://schemas.openxmlformats.org/officeDocument/2006/relationships/hyperlink" Target="consultantplus://offline/ref=3B4770528EA962EEFA778BD02CA0599F2A060B0D75AD44FDD804F2E6ECB06B4BAAAC1DFD9A2DF79FDA9D776C54C34048F20DC1CF7B71DF6C409E69B6O7I" TargetMode="External"/><Relationship Id="rId198" Type="http://schemas.openxmlformats.org/officeDocument/2006/relationships/hyperlink" Target="consultantplus://offline/ref=3B4770528EA962EEFA778BD02CA0599F2A060B0D75AC44FCD504F2E6ECB06B4BAAAC1DFD9A2DF79FD29F716A54C34048F20DC1CF7B71DF6C409E69B6O7I" TargetMode="External"/><Relationship Id="rId172" Type="http://schemas.openxmlformats.org/officeDocument/2006/relationships/hyperlink" Target="consultantplus://offline/ref=3B4770528EA962EEFA778BD02CA0599F2A060B0D75AC4CF8D404F2E6ECB06B4BAAAC1DFD9A2DF79FD39E756254C34048F20DC1CF7B71DF6C409E69B6O7I" TargetMode="External"/><Relationship Id="rId193" Type="http://schemas.openxmlformats.org/officeDocument/2006/relationships/hyperlink" Target="consultantplus://offline/ref=3B4770528EA962EEFA778BD02CA0599F2A060B0D75AD47FCD104F2E6ECB06B4BAAAC1DFD9A2DF79FD09C706354C34048F20DC1CF7B71DF6C409E69B6O7I" TargetMode="External"/><Relationship Id="rId202" Type="http://schemas.openxmlformats.org/officeDocument/2006/relationships/hyperlink" Target="consultantplus://offline/ref=3B4770528EA962EEFA778BD02CA0599F2A060B0D75A347F6D204F2E6ECB06B4BAAAC1DFD9A2DF79FD29F716354C34048F20DC1CF7B71DF6C409E69B6O7I" TargetMode="External"/><Relationship Id="rId207" Type="http://schemas.openxmlformats.org/officeDocument/2006/relationships/hyperlink" Target="consultantplus://offline/ref=3B4770528EA962EEFA778BD02CA0599F2A060B0D75AD46FCD704F2E6ECB06B4BAAAC1DFD9A2DF79FD399716F54C34048F20DC1CF7B71DF6C409E69B6O7I" TargetMode="External"/><Relationship Id="rId13" Type="http://schemas.openxmlformats.org/officeDocument/2006/relationships/hyperlink" Target="consultantplus://offline/ref=986538B41CCB8F5A5073F62EADFE0D082F4ACA2580C443734B972826D2DE41ED9764310E1B54F5E44D7FB02272CBE18B08E8CB1F28B99DE7AFO6I" TargetMode="External"/><Relationship Id="rId18" Type="http://schemas.openxmlformats.org/officeDocument/2006/relationships/hyperlink" Target="consultantplus://offline/ref=986538B41CCB8F5A5073F62EADFE0D082940C72485C643734B972826D2DE41ED9764310E1B54F1E54D7FB02272CBE18B08E8CB1F28B99DE7AFO6I" TargetMode="External"/><Relationship Id="rId39" Type="http://schemas.openxmlformats.org/officeDocument/2006/relationships/hyperlink" Target="consultantplus://offline/ref=3B4770528EA962EEFA778BD02CA0599F2A060B0D75AC4CF8D404F2E6ECB06B4BAAAC1DFD9A2DF79FD29F726C54C34048F20DC1CF7B71DF6C409E69B6O7I" TargetMode="External"/><Relationship Id="rId109" Type="http://schemas.openxmlformats.org/officeDocument/2006/relationships/hyperlink" Target="consultantplus://offline/ref=3B4770528EA962EEFA778BD02CA0599F2A060B0D75AC4CF8D404F2E6ECB06B4BAAAC1DFD9A2DF79FD29F796C54C34048F20DC1CF7B71DF6C409E69B6O7I" TargetMode="External"/><Relationship Id="rId34" Type="http://schemas.openxmlformats.org/officeDocument/2006/relationships/hyperlink" Target="consultantplus://offline/ref=3B4770528EA962EEFA778BD02CA0599F2A060B0D75AC4CF8D404F2E6ECB06B4BAAAC1DFD9A2DF79FD29F726954C34048F20DC1CF7B71DF6C409E69B6O7I" TargetMode="External"/><Relationship Id="rId50" Type="http://schemas.openxmlformats.org/officeDocument/2006/relationships/hyperlink" Target="consultantplus://offline/ref=3B4770528EA962EEFA778BD02CA0599F2A060B0D75AC4CF8D404F2E6ECB06B4BAAAC1DFD9A2DF79FD29F736F54C34048F20DC1CF7B71DF6C409E69B6O7I" TargetMode="External"/><Relationship Id="rId55" Type="http://schemas.openxmlformats.org/officeDocument/2006/relationships/hyperlink" Target="consultantplus://offline/ref=3B4770528EA962EEFA778BD02CA0599F2A060B0D75AC4CF8D404F2E6ECB06B4BAAAC1DFD9A2DF79FD29F746954C34048F20DC1CF7B71DF6C409E69B6O7I" TargetMode="External"/><Relationship Id="rId76" Type="http://schemas.openxmlformats.org/officeDocument/2006/relationships/hyperlink" Target="consultantplus://offline/ref=3B4770528EA962EEFA7795DD3ACC03912D085D0074A24EA88C5BA9BBBBB9611CFFE31CB3DF29E89FD681726B5DB9O4I" TargetMode="External"/><Relationship Id="rId97" Type="http://schemas.openxmlformats.org/officeDocument/2006/relationships/hyperlink" Target="consultantplus://offline/ref=3B4770528EA962EEFA779CC43DCC039129055D0173A04EA88C5BA9BBBBB9611CEDE344BFDE20F69DD094243A1BC21C0DAE1EC0C27B73DB70B4O1I" TargetMode="External"/><Relationship Id="rId104" Type="http://schemas.openxmlformats.org/officeDocument/2006/relationships/hyperlink" Target="consultantplus://offline/ref=3B4770528EA962EEFA7795DD3ACC03912D045C0971A14EA88C5BA9BBBBB9611CFFE31CB3DF29E89FD681726B5DB9O4I" TargetMode="External"/><Relationship Id="rId120" Type="http://schemas.openxmlformats.org/officeDocument/2006/relationships/hyperlink" Target="consultantplus://offline/ref=3B4770528EA962EEFA778BD02CA0599F2A060B0D75AC4CF8D404F2E6ECB06B4BAAAC1DFD9A2DF79FD29E726B54C34048F20DC1CF7B71DF6C409E69B6O7I" TargetMode="External"/><Relationship Id="rId125" Type="http://schemas.openxmlformats.org/officeDocument/2006/relationships/hyperlink" Target="consultantplus://offline/ref=3B4770528EA962EEFA778BD02CA0599F2A060B0D75AC4CF8D404F2E6ECB06B4BAAAC1DFD9A2DF79FD29E756B54C34048F20DC1CF7B71DF6C409E69B6O7I" TargetMode="External"/><Relationship Id="rId141" Type="http://schemas.openxmlformats.org/officeDocument/2006/relationships/hyperlink" Target="consultantplus://offline/ref=3B4770528EA962EEFA778BD02CA0599F2A060B0D75AC4CF8D404F2E6ECB06B4BAAAC1DFD9A2DF79FD29E776E54C34048F20DC1CF7B71DF6C409E69B6O7I" TargetMode="External"/><Relationship Id="rId146" Type="http://schemas.openxmlformats.org/officeDocument/2006/relationships/hyperlink" Target="consultantplus://offline/ref=3B4770528EA962EEFA778BD02CA0599F2A060B0D75AC4CF8D404F2E6ECB06B4BAAAC1DFD9A2DF79FD29E786A54C34048F20DC1CF7B71DF6C409E69B6O7I" TargetMode="External"/><Relationship Id="rId167" Type="http://schemas.openxmlformats.org/officeDocument/2006/relationships/hyperlink" Target="consultantplus://offline/ref=3B4770528EA962EEFA778BD02CA0599F2A060B0D75AC4CF8D404F2E6ECB06B4BAAAC1DFD9A2DF79FD29A726A54C34048F20DC1CF7B71DF6C409E69B6O7I" TargetMode="External"/><Relationship Id="rId188" Type="http://schemas.openxmlformats.org/officeDocument/2006/relationships/hyperlink" Target="consultantplus://offline/ref=3B4770528EA962EEFA778BD02CA0599F2A060B0D75A346FDD504F2E6ECB06B4BAAAC1DFD9A2DF79FD29F706254C34048F20DC1CF7B71DF6C409E69B6O7I" TargetMode="External"/><Relationship Id="rId7" Type="http://schemas.openxmlformats.org/officeDocument/2006/relationships/hyperlink" Target="consultantplus://offline/ref=986538B41CCB8F5A5073F62EADFE0D082F4ACA2580C443734B972826D2DE41ED9764310E1B54F5E44D7FB02272CBE18B08E8CB1F28B99DE7AFO6I" TargetMode="External"/><Relationship Id="rId71" Type="http://schemas.openxmlformats.org/officeDocument/2006/relationships/hyperlink" Target="consultantplus://offline/ref=3B4770528EA962EEFA778BD02CA0599F2A060B0D75AC4CF8D404F2E6ECB06B4BAAAC1DFD9A2DF79FD29F756254C34048F20DC1CF7B71DF6C409E69B6O7I" TargetMode="External"/><Relationship Id="rId92" Type="http://schemas.openxmlformats.org/officeDocument/2006/relationships/hyperlink" Target="consultantplus://offline/ref=3B4770528EA962EEFA778BD02CA0599F2A060B0D75AC4CF8D404F2E6ECB06B4BAAAC1DFD9A2DF79FD29F786B54C34048F20DC1CF7B71DF6C409E69B6O7I" TargetMode="External"/><Relationship Id="rId162" Type="http://schemas.openxmlformats.org/officeDocument/2006/relationships/hyperlink" Target="consultantplus://offline/ref=3B4770528EA962EEFA779CC43DCC039129055D0173A04EA88C5BA9BBBBB9611CEDE344BFDE20F69DD094243A1BC21C0DAE1EC0C27B73DB70B4O1I" TargetMode="External"/><Relationship Id="rId183" Type="http://schemas.openxmlformats.org/officeDocument/2006/relationships/hyperlink" Target="consultantplus://offline/ref=3B4770528EA962EEFA778BD02CA0599F2A060B0D75AD41F7D004F2E6ECB06B4BAAAC1DFD9A2DF79FD29F716B54C34048F20DC1CF7B71DF6C409E69B6O7I" TargetMode="External"/><Relationship Id="rId2" Type="http://schemas.openxmlformats.org/officeDocument/2006/relationships/settings" Target="settings.xml"/><Relationship Id="rId29" Type="http://schemas.openxmlformats.org/officeDocument/2006/relationships/hyperlink" Target="consultantplus://offline/ref=986538B41CCB8F5A5073E823BB9257062F429D2184CB412313C8737B85D74BBAD02B684C5F59F0E54474E5733DCABDCE54FBCA1228BB99FBF7640BA2O8I" TargetMode="External"/><Relationship Id="rId24" Type="http://schemas.openxmlformats.org/officeDocument/2006/relationships/hyperlink" Target="consultantplus://offline/ref=986538B41CCB8F5A5073E823BB9257062F429D2184CB412313C8737B85D74BBAD02B684C5F59F0E54474E4743DCABDCE54FBCA1228BB99FBF7640BA2O8I" TargetMode="External"/><Relationship Id="rId40" Type="http://schemas.openxmlformats.org/officeDocument/2006/relationships/hyperlink" Target="consultantplus://offline/ref=3B4770528EA962EEFA778BD02CA0599F2A060B0D75AC4CF8D404F2E6ECB06B4BAAAC1DFD9A2DF79FD29F726354C34048F20DC1CF7B71DF6C409E69B6O7I" TargetMode="External"/><Relationship Id="rId45" Type="http://schemas.openxmlformats.org/officeDocument/2006/relationships/hyperlink" Target="consultantplus://offline/ref=3B4770528EA962EEFA778BD02CA0599F2A060B0D75AC4CF8D404F2E6ECB06B4BAAAC1DFD9A2DF79FD29F726254C34048F20DC1CF7B71DF6C409E69B6O7I" TargetMode="External"/><Relationship Id="rId66" Type="http://schemas.openxmlformats.org/officeDocument/2006/relationships/hyperlink" Target="consultantplus://offline/ref=3B4770528EA962EEFA778BD02CA0599F2A060B0D75AC4CF8D404F2E6ECB06B4BAAAC1DFD9A2DF79FD29F756954C34048F20DC1CF7B71DF6C409E69B6O7I" TargetMode="External"/><Relationship Id="rId87" Type="http://schemas.openxmlformats.org/officeDocument/2006/relationships/hyperlink" Target="consultantplus://offline/ref=3B4770528EA962EEFA779CC43DCC0391290F550777A34EA88C5BA9BBBBB9611CEDE344BFDE20F69ED294243A1BC21C0DAE1EC0C27B73DB70B4O1I" TargetMode="External"/><Relationship Id="rId110" Type="http://schemas.openxmlformats.org/officeDocument/2006/relationships/hyperlink" Target="consultantplus://offline/ref=3B4770528EA962EEFA778BD02CA0599F2A060B0D75AC4CF8D404F2E6ECB06B4BAAAC1DFD9A2DF79FD29F796254C34048F20DC1CF7B71DF6C409E69B6O7I" TargetMode="External"/><Relationship Id="rId115" Type="http://schemas.openxmlformats.org/officeDocument/2006/relationships/hyperlink" Target="consultantplus://offline/ref=3B4770528EA962EEFA778BD02CA0599F2A060B0D75AC4CF8D404F2E6ECB06B4BAAAC1DFD9A2DF79FD29E716954C34048F20DC1CF7B71DF6C409E69B6O7I" TargetMode="External"/><Relationship Id="rId131" Type="http://schemas.openxmlformats.org/officeDocument/2006/relationships/hyperlink" Target="consultantplus://offline/ref=3B4770528EA962EEFA778BD02CA0599F2A060B0D75AC4CF8D404F2E6ECB06B4BAAAC1DFD9A2DF79FD29E756E54C34048F20DC1CF7B71DF6C409E69B6O7I" TargetMode="External"/><Relationship Id="rId136" Type="http://schemas.openxmlformats.org/officeDocument/2006/relationships/hyperlink" Target="consultantplus://offline/ref=3B4770528EA962EEFA778BD02CA0599F2A060B0D75AC4CF8D404F2E6ECB06B4BAAAC1DFD9A2DF79FD29E776B54C34048F20DC1CF7B71DF6C409E69B6O7I" TargetMode="External"/><Relationship Id="rId157" Type="http://schemas.openxmlformats.org/officeDocument/2006/relationships/hyperlink" Target="consultantplus://offline/ref=3B4770528EA962EEFA7795DD3ACC03912D0C5C0277A64EA88C5BA9BBBBB9611CFFE31CB3DF29E89FD681726B5DB9O4I" TargetMode="External"/><Relationship Id="rId178" Type="http://schemas.openxmlformats.org/officeDocument/2006/relationships/hyperlink" Target="consultantplus://offline/ref=3B4770528EA962EEFA778BD02CA0599F2A060B0D75AC4CFFD904F2E6ECB06B4BAAAC1DFD9A2DF79BDA9A746D54C34048F20DC1CF7B71DF6C409E69B6O7I" TargetMode="External"/><Relationship Id="rId61" Type="http://schemas.openxmlformats.org/officeDocument/2006/relationships/hyperlink" Target="consultantplus://offline/ref=3B4770528EA962EEFA778BD02CA0599F2A060B0D75AC4CF8D404F2E6ECB06B4BAAAC1DFD9A2DF79FD29F746354C34048F20DC1CF7B71DF6C409E69B6O7I" TargetMode="External"/><Relationship Id="rId82" Type="http://schemas.openxmlformats.org/officeDocument/2006/relationships/hyperlink" Target="consultantplus://offline/ref=3B4770528EA962EEFA778BD02CA0599F2A060B0D75AC4CF8D404F2E6ECB06B4BAAAC1DFD9A2DF79FD29F776B54C34048F20DC1CF7B71DF6C409E69B6O7I" TargetMode="External"/><Relationship Id="rId152" Type="http://schemas.openxmlformats.org/officeDocument/2006/relationships/hyperlink" Target="consultantplus://offline/ref=3B4770528EA962EEFA7795DD3ACC03912D0F5D0975A64EA88C5BA9BBBBB9611CEDE344BFDE22F397D594243A1BC21C0DAE1EC0C27B73DB70B4O1I" TargetMode="External"/><Relationship Id="rId173" Type="http://schemas.openxmlformats.org/officeDocument/2006/relationships/hyperlink" Target="consultantplus://offline/ref=3B4770528EA962EEFA778BD02CA0599F2A060B0D75AC4CF8D404F2E6ECB06B4BAAAC1DFD9A2DF79FD397776854C34048F20DC1CF7B71DF6C409E69B6O7I" TargetMode="External"/><Relationship Id="rId194" Type="http://schemas.openxmlformats.org/officeDocument/2006/relationships/hyperlink" Target="consultantplus://offline/ref=3B4770528EA962EEFA778BD02CA0599F2A060B0D75AD47FAD704F2E6ECB06B4BAAAC1DFD9A2DF79FD29F726954C34048F20DC1CF7B71DF6C409E69B6O7I" TargetMode="External"/><Relationship Id="rId199" Type="http://schemas.openxmlformats.org/officeDocument/2006/relationships/hyperlink" Target="consultantplus://offline/ref=3B4770528EA962EEFA778BD02CA0599F2A060B0D75A24CFFD104F2E6ECB06B4BAAAC1DFD9A2DF59486CE343E52961812A704DEC46573BDO8I" TargetMode="External"/><Relationship Id="rId203" Type="http://schemas.openxmlformats.org/officeDocument/2006/relationships/hyperlink" Target="consultantplus://offline/ref=3B4770528EA962EEFA778BD02CA0599F2A060B0D75A240FED804F2E6ECB06B4BAAAC1DFD9A2DF79FD29F716B54C34048F20DC1CF7B71DF6C409E69B6O7I" TargetMode="External"/><Relationship Id="rId208" Type="http://schemas.openxmlformats.org/officeDocument/2006/relationships/hyperlink" Target="consultantplus://offline/ref=3B4770528EA962EEFA778BD02CA0599F2A060B0D75AD45FDD604F2E6ECB06B4BAAAC1DFD9A2DF79FD29F716B54C34048F20DC1CF7B71DF6C409E69B6O7I" TargetMode="External"/><Relationship Id="rId19" Type="http://schemas.openxmlformats.org/officeDocument/2006/relationships/hyperlink" Target="consultantplus://offline/ref=986538B41CCB8F5A5073F62EADFE0D08284CCB2C85C543734B972826D2DE41ED856469021A5DEFE5406AE67334A9ODI" TargetMode="External"/><Relationship Id="rId14" Type="http://schemas.openxmlformats.org/officeDocument/2006/relationships/hyperlink" Target="consultantplus://offline/ref=986538B41CCB8F5A5073E823BB9257062F429D2184C6412412C8737B85D74BBAD02B684C5F59F0E54475E4723DCABDCE54FBCA1228BB99FBF7640BA2O8I" TargetMode="External"/><Relationship Id="rId30" Type="http://schemas.openxmlformats.org/officeDocument/2006/relationships/hyperlink" Target="consultantplus://offline/ref=986538B41CCB8F5A5073E823BB9257062F429D2184CB412313C8737B85D74BBAD02B684C5F59F0E54474E5723DCABDCE54FBCA1228BB99FBF7640BA2O8I" TargetMode="External"/><Relationship Id="rId35" Type="http://schemas.openxmlformats.org/officeDocument/2006/relationships/hyperlink" Target="consultantplus://offline/ref=3B4770528EA962EEFA778BD02CA0599F2A060B0D75AC4CF8D404F2E6ECB06B4BAAAC1DFD9A2DF79FD29F726854C34048F20DC1CF7B71DF6C409E69B6O7I" TargetMode="External"/><Relationship Id="rId56" Type="http://schemas.openxmlformats.org/officeDocument/2006/relationships/hyperlink" Target="consultantplus://offline/ref=3B4770528EA962EEFA778BD02CA0599F2A060B0D75AC4CF8D404F2E6ECB06B4BAAAC1DFD9A2DF79FD29F746854C34048F20DC1CF7B71DF6C409E69B6O7I" TargetMode="External"/><Relationship Id="rId77" Type="http://schemas.openxmlformats.org/officeDocument/2006/relationships/hyperlink" Target="consultantplus://offline/ref=3B4770528EA962EEFA778BD02CA0599F2A060B0D75A345F9D504F2E6ECB06B4BAAAC1DFD9A2DF79FD29F716A54C34048F20DC1CF7B71DF6C409E69B6O7I" TargetMode="External"/><Relationship Id="rId100" Type="http://schemas.openxmlformats.org/officeDocument/2006/relationships/hyperlink" Target="consultantplus://offline/ref=3B4770528EA962EEFA778BD02CA0599F2A060B0D75AC4CF8D404F2E6ECB06B4BAAAC1DFD9A2DF79FD29F786C54C34048F20DC1CF7B71DF6C409E69B6O7I" TargetMode="External"/><Relationship Id="rId105" Type="http://schemas.openxmlformats.org/officeDocument/2006/relationships/hyperlink" Target="consultantplus://offline/ref=3B4770528EA962EEFA778BD02CA0599F2A060B0D75AC4CF8D404F2E6ECB06B4BAAAC1DFD9A2DF79FD29F796A54C34048F20DC1CF7B71DF6C409E69B6O7I" TargetMode="External"/><Relationship Id="rId126" Type="http://schemas.openxmlformats.org/officeDocument/2006/relationships/hyperlink" Target="consultantplus://offline/ref=3B4770528EA962EEFA778BD02CA0599F2A060B0D75AC4CF8D404F2E6ECB06B4BAAAC1DFD9A2DF79FD29E756A54C34048F20DC1CF7B71DF6C409E69B6O7I" TargetMode="External"/><Relationship Id="rId147" Type="http://schemas.openxmlformats.org/officeDocument/2006/relationships/hyperlink" Target="consultantplus://offline/ref=3B4770528EA962EEFA778BD02CA0599F2A060B0D75AC4CF8D404F2E6ECB06B4BAAAC1DFD9A2DF79FD29E786954C34048F20DC1CF7B71DF6C409E69B6O7I" TargetMode="External"/><Relationship Id="rId168" Type="http://schemas.openxmlformats.org/officeDocument/2006/relationships/hyperlink" Target="consultantplus://offline/ref=3B4770528EA962EEFA778BD02CA0599F2A060B0D75AC4CF8D404F2E6ECB06B4BAAAC1DFD9A2DF79FD29A726854C34048F20DC1CF7B71DF6C409E69B6O7I" TargetMode="External"/><Relationship Id="rId8" Type="http://schemas.openxmlformats.org/officeDocument/2006/relationships/hyperlink" Target="consultantplus://offline/ref=986538B41CCB8F5A5073E823BB9257062F429D2184C6412412C8737B85D74BBAD02B684C5F59F0E54475E4723DCABDCE54FBCA1228BB99FBF7640BA2O8I" TargetMode="External"/><Relationship Id="rId51" Type="http://schemas.openxmlformats.org/officeDocument/2006/relationships/hyperlink" Target="consultantplus://offline/ref=3B4770528EA962EEFA778BD02CA0599F2A060B0D75AC4CF8D404F2E6ECB06B4BAAAC1DFD9A2DF79FD29F736D54C34048F20DC1CF7B71DF6C409E69B6O7I" TargetMode="External"/><Relationship Id="rId72" Type="http://schemas.openxmlformats.org/officeDocument/2006/relationships/hyperlink" Target="consultantplus://offline/ref=3B4770528EA962EEFA778BD02CA0599F2A060B0D75AC4CF8D404F2E6ECB06B4BAAAC1DFD9A2DF79FD29F766B54C34048F20DC1CF7B71DF6C409E69B6O7I" TargetMode="External"/><Relationship Id="rId93" Type="http://schemas.openxmlformats.org/officeDocument/2006/relationships/hyperlink" Target="consultantplus://offline/ref=3B4770528EA962EEFA7795DD3ACC03912F04540771AC4EA88C5BA9BBBBB9611CFFE31CB3DF29E89FD681726B5DB9O4I" TargetMode="External"/><Relationship Id="rId98" Type="http://schemas.openxmlformats.org/officeDocument/2006/relationships/hyperlink" Target="consultantplus://offline/ref=3B4770528EA962EEFA778BD02CA0599F2A060B0D75AC4CF8D404F2E6ECB06B4BAAAC1DFD9A2DF79FD29F786954C34048F20DC1CF7B71DF6C409E69B6O7I" TargetMode="External"/><Relationship Id="rId121" Type="http://schemas.openxmlformats.org/officeDocument/2006/relationships/hyperlink" Target="consultantplus://offline/ref=3B4770528EA962EEFA778BD02CA0599F2A060B0D75AC4CF8D404F2E6ECB06B4BAAAC1DFD9A2DF79FD29E726A54C34048F20DC1CF7B71DF6C409E69B6O7I" TargetMode="External"/><Relationship Id="rId142" Type="http://schemas.openxmlformats.org/officeDocument/2006/relationships/hyperlink" Target="consultantplus://offline/ref=3B4770528EA962EEFA778BD02CA0599F2A060B0D75AC4CF8D404F2E6ECB06B4BAAAC1DFD9A2DF79FD29E776D54C34048F20DC1CF7B71DF6C409E69B6O7I" TargetMode="External"/><Relationship Id="rId163" Type="http://schemas.openxmlformats.org/officeDocument/2006/relationships/hyperlink" Target="consultantplus://offline/ref=3B4770528EA962EEFA778BD02CA0599F2A060B0D75AC4CF8D404F2E6ECB06B4BAAAC1DFD9A2DF79FD29A716F54C34048F20DC1CF7B71DF6C409E69B6O7I" TargetMode="External"/><Relationship Id="rId184" Type="http://schemas.openxmlformats.org/officeDocument/2006/relationships/hyperlink" Target="consultantplus://offline/ref=3B4770528EA962EEFA778BD02CA0599F2A060B0D75AC40F9D804F2E6ECB06B4BAAAC1DFD9A2DF79FD29F716A54C34048F20DC1CF7B71DF6C409E69B6O7I" TargetMode="External"/><Relationship Id="rId189" Type="http://schemas.openxmlformats.org/officeDocument/2006/relationships/hyperlink" Target="consultantplus://offline/ref=3B4770528EA962EEFA778BD02CA0599F2A060B0D75A340FCD404F2E6ECB06B4BAAAC1DFD9A2DF79DDB9A766F54C34048F20DC1CF7B71DF6C409E69B6O7I" TargetMode="External"/><Relationship Id="rId3" Type="http://schemas.openxmlformats.org/officeDocument/2006/relationships/webSettings" Target="webSettings.xml"/><Relationship Id="rId25" Type="http://schemas.openxmlformats.org/officeDocument/2006/relationships/hyperlink" Target="consultantplus://offline/ref=986538B41CCB8F5A5073FF37AAFE0D082C41CB2D82C743734B972826D2DE41ED9764310E1B54F1E7467FB02272CBE18B08E8CB1F28B99DE7AFO6I" TargetMode="External"/><Relationship Id="rId46" Type="http://schemas.openxmlformats.org/officeDocument/2006/relationships/hyperlink" Target="consultantplus://offline/ref=3B4770528EA962EEFA7795DD3ACC03912D085D0074A24EA88C5BA9BBBBB9611CFFE31CB3DF29E89FD681726B5DB9O4I" TargetMode="External"/><Relationship Id="rId67" Type="http://schemas.openxmlformats.org/officeDocument/2006/relationships/hyperlink" Target="consultantplus://offline/ref=3B4770528EA962EEFA778BD02CA0599F2A060B0D75AC4CF8D404F2E6ECB06B4BAAAC1DFD9A2DF79FD29F756F54C34048F20DC1CF7B71DF6C409E69B6O7I" TargetMode="External"/><Relationship Id="rId116" Type="http://schemas.openxmlformats.org/officeDocument/2006/relationships/hyperlink" Target="consultantplus://offline/ref=3B4770528EA962EEFA778BD02CA0599F2A060B0D75AC4CF8D404F2E6ECB06B4BAAAC1DFD9A2DF79FD29E716F54C34048F20DC1CF7B71DF6C409E69B6O7I" TargetMode="External"/><Relationship Id="rId137" Type="http://schemas.openxmlformats.org/officeDocument/2006/relationships/hyperlink" Target="consultantplus://offline/ref=3B4770528EA962EEFA778BD02CA0599F2A060B0D75AC4CF8D404F2E6ECB06B4BAAAC1DFD9A2DF79FD29E776A54C34048F20DC1CF7B71DF6C409E69B6O7I" TargetMode="External"/><Relationship Id="rId158" Type="http://schemas.openxmlformats.org/officeDocument/2006/relationships/hyperlink" Target="consultantplus://offline/ref=3B4770528EA962EEFA7795DD3ACC03912D05570370AD4EA88C5BA9BBBBB9611CFFE31CB3DF29E89FD681726B5DB9O4I" TargetMode="External"/><Relationship Id="rId20" Type="http://schemas.openxmlformats.org/officeDocument/2006/relationships/hyperlink" Target="consultantplus://offline/ref=986538B41CCB8F5A5073F62EADFE0D08284CC42585C443734B972826D2DE41ED856469021A5DEFE5406AE67334A9ODI" TargetMode="External"/><Relationship Id="rId41" Type="http://schemas.openxmlformats.org/officeDocument/2006/relationships/hyperlink" Target="consultantplus://offline/ref=3B4770528EA962EEFA7795DD3ACC03912D04510071A34EA88C5BA9BBBBB9611CEDE344BFDE20F19BD594243A1BC21C0DAE1EC0C27B73DB70B4O1I" TargetMode="External"/><Relationship Id="rId62" Type="http://schemas.openxmlformats.org/officeDocument/2006/relationships/hyperlink" Target="consultantplus://offline/ref=3B4770528EA962EEFA778BD02CA0599F2A060B0D75AC4CF8D404F2E6ECB06B4BAAAC1DFD9A2DF79FD29F746254C34048F20DC1CF7B71DF6C409E69B6O7I" TargetMode="External"/><Relationship Id="rId83" Type="http://schemas.openxmlformats.org/officeDocument/2006/relationships/hyperlink" Target="consultantplus://offline/ref=3B4770528EA962EEFA778BD02CA0599F2A060B0D75AC4CF8D404F2E6ECB06B4BAAAC1DFD9A2DF79FD29F776A54C34048F20DC1CF7B71DF6C409E69B6O7I" TargetMode="External"/><Relationship Id="rId88" Type="http://schemas.openxmlformats.org/officeDocument/2006/relationships/hyperlink" Target="consultantplus://offline/ref=3B4770528EA962EEFA779CC43DCC03912A04560175A14EA88C5BA9BBBBB9611CFFE31CB3DF29E89FD681726B5DB9O4I" TargetMode="External"/><Relationship Id="rId111" Type="http://schemas.openxmlformats.org/officeDocument/2006/relationships/hyperlink" Target="consultantplus://offline/ref=3B4770528EA962EEFA778BD02CA0599F2A060B0D75AC4CF8D404F2E6ECB06B4BAAAC1DFD9A2DF79FD29E706A54C34048F20DC1CF7B71DF6C409E69B6O7I" TargetMode="External"/><Relationship Id="rId132" Type="http://schemas.openxmlformats.org/officeDocument/2006/relationships/hyperlink" Target="consultantplus://offline/ref=3B4770528EA962EEFA778BD02CA0599F2A060B0D75AC4CF8D404F2E6ECB06B4BAAAC1DFD9A2DF79FD29E756D54C34048F20DC1CF7B71DF6C409E69B6O7I" TargetMode="External"/><Relationship Id="rId153" Type="http://schemas.openxmlformats.org/officeDocument/2006/relationships/hyperlink" Target="consultantplus://offline/ref=3B4770528EA962EEFA778BD02CA0599F2A060B0D75AC4CF8D404F2E6ECB06B4BAAAC1DFD9A2DF79FD29C726854C34048F20DC1CF7B71DF6C409E69B6O7I" TargetMode="External"/><Relationship Id="rId174" Type="http://schemas.openxmlformats.org/officeDocument/2006/relationships/hyperlink" Target="consultantplus://offline/ref=3B4770528EA962EEFA778BD02CA0599F2A060B0D75A345F9D504F2E6ECB06B4BAAAC1DFD9A2DF79FD29F716A54C34048F20DC1CF7B71DF6C409E69B6O7I" TargetMode="External"/><Relationship Id="rId179" Type="http://schemas.openxmlformats.org/officeDocument/2006/relationships/hyperlink" Target="consultantplus://offline/ref=3B4770528EA962EEFA778BD02CA0599F2A060B0D75AC40F9D704F2E6ECB06B4BAAAC1DFD9A2DF79FD29F746B54C34048F20DC1CF7B71DF6C409E69B6O7I" TargetMode="External"/><Relationship Id="rId195" Type="http://schemas.openxmlformats.org/officeDocument/2006/relationships/hyperlink" Target="consultantplus://offline/ref=3B4770528EA962EEFA778BD02CA0599F2A060B0D75AC4DF9D904F2E6ECB06B4BAAAC1DFD9A2DF79FD29F716A54C34048F20DC1CF7B71DF6C409E69B6O7I" TargetMode="External"/><Relationship Id="rId209" Type="http://schemas.openxmlformats.org/officeDocument/2006/relationships/hyperlink" Target="consultantplus://offline/ref=3B4770528EA962EEFA778BD02CA0599F2A060B0D75AC40FDD904F2E6ECB06B4BAAAC1DFD9A2DF79FD29F716A54C34048F20DC1CF7B71DF6C409E69B6O7I" TargetMode="External"/><Relationship Id="rId190" Type="http://schemas.openxmlformats.org/officeDocument/2006/relationships/hyperlink" Target="consultantplus://offline/ref=3B4770528EA962EEFA778BD02CA0599F2A060B0D75A24DFDD504F2E6ECB06B4BAAAC1DFD9A2DF79DDB9F746954C34048F20DC1CF7B71DF6C409E69B6O7I" TargetMode="External"/><Relationship Id="rId204" Type="http://schemas.openxmlformats.org/officeDocument/2006/relationships/hyperlink" Target="consultantplus://offline/ref=3B4770528EA962EEFA778BD02CA0599F2A060B0D75A24CF8D204F2E6ECB06B4BAAAC1DFD9A2DF79FD29F716F54C34048F20DC1CF7B71DF6C409E69B6O7I" TargetMode="External"/><Relationship Id="rId15" Type="http://schemas.openxmlformats.org/officeDocument/2006/relationships/hyperlink" Target="consultantplus://offline/ref=986538B41CCB8F5A5073F62EADFE0D082849CB2C81CA43734B972826D2DE41ED9764310E1B54F1E54C7FB02272CBE18B08E8CB1F28B99DE7AFO6I" TargetMode="External"/><Relationship Id="rId36" Type="http://schemas.openxmlformats.org/officeDocument/2006/relationships/hyperlink" Target="consultantplus://offline/ref=3B4770528EA962EEFA778BD02CA0599F2A060B0D75AC4CF8D404F2E6ECB06B4BAAAC1DFD9A2DF79FD29F726F54C34048F20DC1CF7B71DF6C409E69B6O7I" TargetMode="External"/><Relationship Id="rId57" Type="http://schemas.openxmlformats.org/officeDocument/2006/relationships/hyperlink" Target="consultantplus://offline/ref=3B4770528EA962EEFA778BD02CA0599F2A060B0D75AC4CF8D404F2E6ECB06B4BAAAC1DFD9A2DF79FD29F746F54C34048F20DC1CF7B71DF6C409E69B6O7I" TargetMode="External"/><Relationship Id="rId106" Type="http://schemas.openxmlformats.org/officeDocument/2006/relationships/hyperlink" Target="consultantplus://offline/ref=3B4770528EA962EEFA778BD02CA0599F2A060B0D75AC4CF8D404F2E6ECB06B4BAAAC1DFD9A2DF79FD29F796954C34048F20DC1CF7B71DF6C409E69B6O7I" TargetMode="External"/><Relationship Id="rId127" Type="http://schemas.openxmlformats.org/officeDocument/2006/relationships/hyperlink" Target="consultantplus://offline/ref=3B4770528EA962EEFA778BD02CA0599F2A060B0D75AC4CF8D404F2E6ECB06B4BAAAC1DFD9A2DF79FD29E756954C34048F20DC1CF7B71DF6C409E69B6O7I" TargetMode="External"/><Relationship Id="rId10" Type="http://schemas.openxmlformats.org/officeDocument/2006/relationships/hyperlink" Target="consultantplus://offline/ref=986538B41CCB8F5A5073E823BB9257062F429D2186C74B261FC8737B85D74BBAD02B685E5F01FCE44D6AE477289CEC88A0O2I" TargetMode="External"/><Relationship Id="rId31" Type="http://schemas.openxmlformats.org/officeDocument/2006/relationships/hyperlink" Target="consultantplus://offline/ref=986538B41CCB8F5A5073E823BB9257062F429D2184CB412313C8737B85D74BBAD02B684C5F59F0E54474E5703DCABDCE54FBCA1228BB99FBF7640BA2O8I" TargetMode="External"/><Relationship Id="rId52" Type="http://schemas.openxmlformats.org/officeDocument/2006/relationships/hyperlink" Target="consultantplus://offline/ref=3B4770528EA962EEFA778BD02CA0599F2A060B0D75AC4CF8D404F2E6ECB06B4BAAAC1DFD9A2DF79FD29F736354C34048F20DC1CF7B71DF6C409E69B6O7I" TargetMode="External"/><Relationship Id="rId73" Type="http://schemas.openxmlformats.org/officeDocument/2006/relationships/hyperlink" Target="consultantplus://offline/ref=3B4770528EA962EEFA778BD02CA0599F2A060B0D75AC4CF8D404F2E6ECB06B4BAAAC1DFD9A2DF79FD29F766A54C34048F20DC1CF7B71DF6C409E69B6O7I" TargetMode="External"/><Relationship Id="rId78" Type="http://schemas.openxmlformats.org/officeDocument/2006/relationships/hyperlink" Target="consultantplus://offline/ref=3B4770528EA962EEFA778BD02CA0599F2A060B0D75A141FBD504F2E6ECB06B4BAAAC1DFD9A2DF79FD29F716A54C34048F20DC1CF7B71DF6C409E69B6O7I" TargetMode="External"/><Relationship Id="rId94" Type="http://schemas.openxmlformats.org/officeDocument/2006/relationships/hyperlink" Target="consultantplus://offline/ref=3B4770528EA962EEFA7795DD3ACC03912A0F5C0273AC4EA88C5BA9BBBBB9611CEDE344BFDE20F69ED394243A1BC21C0DAE1EC0C27B73DB70B4O1I" TargetMode="External"/><Relationship Id="rId99" Type="http://schemas.openxmlformats.org/officeDocument/2006/relationships/hyperlink" Target="consultantplus://offline/ref=3B4770528EA962EEFA778BD02CA0599F2A060B0D75AC4CF8D404F2E6ECB06B4BAAAC1DFD9A2DF79FD29F786F54C34048F20DC1CF7B71DF6C409E69B6O7I" TargetMode="External"/><Relationship Id="rId101" Type="http://schemas.openxmlformats.org/officeDocument/2006/relationships/hyperlink" Target="consultantplus://offline/ref=3B4770528EA962EEFA778BD02CA0599F2A060B0D75A240FED804F2E6ECB06B4BAAAC1DFD9A2DF79FD29F716B54C34048F20DC1CF7B71DF6C409E69B6O7I" TargetMode="External"/><Relationship Id="rId122" Type="http://schemas.openxmlformats.org/officeDocument/2006/relationships/hyperlink" Target="consultantplus://offline/ref=3B4770528EA962EEFA778BD02CA0599F2A060B0D75AC4CF8D404F2E6ECB06B4BAAAC1DFD9A2DF79FD29E726954C34048F20DC1CF7B71DF6C409E69B6O7I" TargetMode="External"/><Relationship Id="rId143" Type="http://schemas.openxmlformats.org/officeDocument/2006/relationships/hyperlink" Target="consultantplus://offline/ref=3B4770528EA962EEFA778BD02CA0599F2A060B0D75AC4CF8D404F2E6ECB06B4BAAAC1DFD9A2DF79FD29E776C54C34048F20DC1CF7B71DF6C409E69B6O7I" TargetMode="External"/><Relationship Id="rId148" Type="http://schemas.openxmlformats.org/officeDocument/2006/relationships/hyperlink" Target="consultantplus://offline/ref=3B4770528EA962EEFA778BD02CA0599F2A060B0D75AC4CF8D404F2E6ECB06B4BAAAC1DFD9A2DF79FD29E786854C34048F20DC1CF7B71DF6C409E69B6O7I" TargetMode="External"/><Relationship Id="rId164" Type="http://schemas.openxmlformats.org/officeDocument/2006/relationships/hyperlink" Target="consultantplus://offline/ref=3B4770528EA962EEFA778BD02CA0599F2A060B0D75AC4CF8D404F2E6ECB06B4BAAAC1DFD9A2DF79FD29A716C54C34048F20DC1CF7B71DF6C409E69B6O7I" TargetMode="External"/><Relationship Id="rId169" Type="http://schemas.openxmlformats.org/officeDocument/2006/relationships/hyperlink" Target="consultantplus://offline/ref=3B4770528EA962EEFA778BD02CA0599F2A060B0D75AC4CF8D404F2E6ECB06B4BAAAC1DFD9A2DF79FD29A726F54C34048F20DC1CF7B71DF6C409E69B6O7I" TargetMode="External"/><Relationship Id="rId185" Type="http://schemas.openxmlformats.org/officeDocument/2006/relationships/hyperlink" Target="consultantplus://offline/ref=3B4770528EA962EEFA778BD02CA0599F2A060B0D75AD46FDD004F2E6ECB06B4BAAAC1DFD9A2DF79FD69E796954C34048F20DC1CF7B71DF6C409E69B6O7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86538B41CCB8F5A5073E823BB9257062F429D2186C64F2410C8737B85D74BBAD02B685E5F01FCE44D6AE477289CEC88A0O2I" TargetMode="External"/><Relationship Id="rId180" Type="http://schemas.openxmlformats.org/officeDocument/2006/relationships/hyperlink" Target="consultantplus://offline/ref=3B4770528EA962EEFA778BD02CA0599F2A060B0D75AC4CFAD904F2E6ECB06B4BAAAC1DFD9A2DF29486CE343E52961812A704DEC46573BDO8I" TargetMode="External"/><Relationship Id="rId210" Type="http://schemas.openxmlformats.org/officeDocument/2006/relationships/fontTable" Target="fontTable.xml"/><Relationship Id="rId26" Type="http://schemas.openxmlformats.org/officeDocument/2006/relationships/hyperlink" Target="consultantplus://offline/ref=986538B41CCB8F5A5073F62EADFE0D082F4BCB2E86C243734B972826D2DE41ED9764310E1B54F1E54D7FB02272CBE18B08E8CB1F28B99DE7AFO6I" TargetMode="External"/><Relationship Id="rId47" Type="http://schemas.openxmlformats.org/officeDocument/2006/relationships/hyperlink" Target="consultantplus://offline/ref=3B4770528EA962EEFA7795DD3ACC03912F0F5C0372A24EA88C5BA9BBBBB9611CFFE31CB3DF29E89FD681726B5DB9O4I" TargetMode="External"/><Relationship Id="rId68" Type="http://schemas.openxmlformats.org/officeDocument/2006/relationships/hyperlink" Target="consultantplus://offline/ref=3B4770528EA962EEFA778BD02CA0599F2A060B0D75AC4CF8D404F2E6ECB06B4BAAAC1DFD9A2DF79FD29F756D54C34048F20DC1CF7B71DF6C409E69B6O7I" TargetMode="External"/><Relationship Id="rId89" Type="http://schemas.openxmlformats.org/officeDocument/2006/relationships/hyperlink" Target="consultantplus://offline/ref=3B4770528EA962EEFA779CC43DCC039129055D0173A04EA88C5BA9BBBBB9611CEDE344BFDE20F69DD094243A1BC21C0DAE1EC0C27B73DB70B4O1I" TargetMode="External"/><Relationship Id="rId112" Type="http://schemas.openxmlformats.org/officeDocument/2006/relationships/hyperlink" Target="consultantplus://offline/ref=3B4770528EA962EEFA778BD02CA0599F2A060B0D75AC4CF8D404F2E6ECB06B4BAAAC1DFD9A2DF79FD29E706854C34048F20DC1CF7B71DF6C409E69B6O7I" TargetMode="External"/><Relationship Id="rId133" Type="http://schemas.openxmlformats.org/officeDocument/2006/relationships/hyperlink" Target="consultantplus://offline/ref=3B4770528EA962EEFA778BD02CA0599F2A060B0D75A24DFDD504F2E6ECB06B4BAAAC1DFD9A2DF79FD39E756D54C34048F20DC1CF7B71DF6C409E69B6O7I" TargetMode="External"/><Relationship Id="rId154" Type="http://schemas.openxmlformats.org/officeDocument/2006/relationships/hyperlink" Target="consultantplus://offline/ref=3B4770528EA962EEFA778BD02CA0599F2A060B0D75AC4CF8D404F2E6ECB06B4BAAAC1DFD9A2DF79FD29C736254C34048F20DC1CF7B71DF6C409E69B6O7I" TargetMode="External"/><Relationship Id="rId175" Type="http://schemas.openxmlformats.org/officeDocument/2006/relationships/hyperlink" Target="consultantplus://offline/ref=3B4770528EA962EEFA778BD02CA0599F2A060B0D75AD46FBD204F2E6ECB06B4BAAAC1DFD9A2DF79FD29F716954C34048F20DC1CF7B71DF6C409E69B6O7I" TargetMode="External"/><Relationship Id="rId196" Type="http://schemas.openxmlformats.org/officeDocument/2006/relationships/hyperlink" Target="consultantplus://offline/ref=3B4770528EA962EEFA778BD02CA0599F2A060B0D75AC44FAD704F2E6ECB06B4BAAAC1DFD9A2DF79ED09F766D54C34048F20DC1CF7B71DF6C409E69B6O7I" TargetMode="External"/><Relationship Id="rId200" Type="http://schemas.openxmlformats.org/officeDocument/2006/relationships/hyperlink" Target="consultantplus://offline/ref=3B4770528EA962EEFA778BD02CA0599F2A060B0D75AC40F7D704F2E6ECB06B4BAAAC1DFD9A2DF79FD396716F54C34048F20DC1CF7B71DF6C409E69B6O7I" TargetMode="External"/><Relationship Id="rId16" Type="http://schemas.openxmlformats.org/officeDocument/2006/relationships/hyperlink" Target="consultantplus://offline/ref=986538B41CCB8F5A5073F62EADFE0D08284ECA2F83C743734B972826D2DE41ED9764310E1B54F1E4427FB02272CBE18B08E8CB1F28B99DE7AFO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125</Pages>
  <Words>53934</Words>
  <Characters>307426</Characters>
  <Application>Microsoft Office Word</Application>
  <DocSecurity>0</DocSecurity>
  <Lines>2561</Lines>
  <Paragraphs>721</Paragraphs>
  <ScaleCrop>false</ScaleCrop>
  <Company/>
  <LinksUpToDate>false</LinksUpToDate>
  <CharactersWithSpaces>360639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Ондар Долчун Сергеевна</dc:creator>
  <cp:keywords/>
  <dc:description/>
  <cp:lastModifiedBy>Ондар Долчун Сергеевна</cp:lastModifiedBy>
  <cp:revision>1</cp:revision>
  <dcterms:created xsi:type="dcterms:W3CDTF">2023-04-19T08:13:00Z</dcterms:created>
  <dcterms:modified xsi:type="dcterms:W3CDTF">2023-04-19T08:17:00Z</dcterms:modified>
</cp:coreProperties>
</file>